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901EB" w:rsidRPr="00E866F9" w14:paraId="0D812CAA" w14:textId="77777777" w:rsidTr="000E52C9">
        <w:tc>
          <w:tcPr>
            <w:tcW w:w="4320" w:type="dxa"/>
            <w:tcBorders>
              <w:top w:val="nil"/>
              <w:left w:val="nil"/>
              <w:bottom w:val="nil"/>
              <w:right w:val="nil"/>
            </w:tcBorders>
            <w:shd w:val="clear" w:color="auto" w:fill="auto"/>
          </w:tcPr>
          <w:p w14:paraId="0C36691D"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E866F9">
              <w:rPr>
                <w:rFonts w:ascii="Times New Roman" w:eastAsia="Times New Roman" w:hAnsi="Times New Roman" w:cs="Times New Roman"/>
                <w:b/>
                <w:sz w:val="28"/>
                <w:szCs w:val="28"/>
                <w:lang w:eastAsia="ru-RU"/>
              </w:rPr>
              <w:t>Додаток</w:t>
            </w:r>
          </w:p>
          <w:p w14:paraId="1E6B2254" w14:textId="77777777" w:rsidR="004901EB" w:rsidRPr="00E866F9" w:rsidRDefault="00411B20"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до рішення міської ради</w:t>
            </w:r>
          </w:p>
          <w:p w14:paraId="0F10AB1D" w14:textId="7CF37F60" w:rsidR="004901EB" w:rsidRPr="00E866F9" w:rsidRDefault="00E17903" w:rsidP="00D00EE1">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26 листопада </w:t>
            </w:r>
            <w:r w:rsidR="004901EB" w:rsidRPr="00E866F9">
              <w:rPr>
                <w:rFonts w:ascii="Times New Roman" w:eastAsia="Times New Roman" w:hAnsi="Times New Roman" w:cs="Times New Roman"/>
                <w:sz w:val="28"/>
                <w:szCs w:val="28"/>
                <w:lang w:eastAsia="ru-RU"/>
              </w:rPr>
              <w:t>20</w:t>
            </w:r>
            <w:r w:rsidR="00843611" w:rsidRPr="00E866F9">
              <w:rPr>
                <w:rFonts w:ascii="Times New Roman" w:eastAsia="Times New Roman" w:hAnsi="Times New Roman" w:cs="Times New Roman"/>
                <w:sz w:val="28"/>
                <w:szCs w:val="28"/>
                <w:lang w:eastAsia="ru-RU"/>
              </w:rPr>
              <w:t>21</w:t>
            </w:r>
            <w:r w:rsidR="004901EB" w:rsidRPr="00E866F9">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№1100</w:t>
            </w:r>
          </w:p>
        </w:tc>
      </w:tr>
    </w:tbl>
    <w:p w14:paraId="6D4AA2D2" w14:textId="3E9618B0" w:rsidR="004901EB" w:rsidRPr="00E866F9"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053A03B6" w14:textId="69B103E5" w:rsidR="000E3126"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0E3126">
        <w:rPr>
          <w:rFonts w:ascii="Times New Roman" w:eastAsia="Times New Roman" w:hAnsi="Times New Roman" w:cs="Times New Roman"/>
          <w:b/>
          <w:sz w:val="24"/>
          <w:szCs w:val="24"/>
          <w:lang w:eastAsia="ru-RU"/>
        </w:rPr>
        <w:t>Комплекс</w:t>
      </w:r>
      <w:r w:rsidR="00843611" w:rsidRPr="000E3126">
        <w:rPr>
          <w:rFonts w:ascii="Times New Roman" w:eastAsia="Times New Roman" w:hAnsi="Times New Roman" w:cs="Times New Roman"/>
          <w:b/>
          <w:sz w:val="24"/>
          <w:szCs w:val="24"/>
          <w:lang w:eastAsia="ru-RU"/>
        </w:rPr>
        <w:t>на  програма  «Здоров’я» на 2022</w:t>
      </w:r>
      <w:r w:rsidR="00D00EE1" w:rsidRPr="000E3126">
        <w:rPr>
          <w:rFonts w:ascii="Times New Roman" w:eastAsia="Times New Roman" w:hAnsi="Times New Roman" w:cs="Times New Roman"/>
          <w:b/>
          <w:sz w:val="24"/>
          <w:szCs w:val="24"/>
          <w:lang w:eastAsia="ru-RU"/>
        </w:rPr>
        <w:t>-2025 роки</w:t>
      </w:r>
    </w:p>
    <w:p w14:paraId="46EF5776" w14:textId="77777777" w:rsidR="007D3BCF" w:rsidRPr="000E3126" w:rsidRDefault="007D3BCF"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71607A76" w14:textId="1A004627" w:rsidR="004901EB" w:rsidRPr="000E3126" w:rsidRDefault="000E3126"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0E312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901EB" w:rsidRPr="000E3126">
        <w:rPr>
          <w:rFonts w:ascii="Times New Roman" w:eastAsia="Times New Roman" w:hAnsi="Times New Roman" w:cs="Times New Roman"/>
          <w:b/>
          <w:sz w:val="24"/>
          <w:szCs w:val="24"/>
          <w:lang w:eastAsia="ru-RU"/>
        </w:rPr>
        <w:t>ПАСПОРТ</w:t>
      </w:r>
    </w:p>
    <w:p w14:paraId="1D4702B8" w14:textId="45BDE0D9" w:rsidR="004901EB" w:rsidRPr="00E866F9" w:rsidRDefault="004901EB" w:rsidP="004A3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19"/>
        <w:gridCol w:w="5415"/>
      </w:tblGrid>
      <w:tr w:rsidR="004901EB" w:rsidRPr="00C07DD6" w14:paraId="03856E59" w14:textId="77777777" w:rsidTr="00360D9C">
        <w:trPr>
          <w:trHeight w:val="675"/>
        </w:trPr>
        <w:tc>
          <w:tcPr>
            <w:tcW w:w="617" w:type="dxa"/>
            <w:shd w:val="clear" w:color="auto" w:fill="auto"/>
          </w:tcPr>
          <w:p w14:paraId="48401E71"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1.</w:t>
            </w:r>
          </w:p>
        </w:tc>
        <w:tc>
          <w:tcPr>
            <w:tcW w:w="3319" w:type="dxa"/>
            <w:shd w:val="clear" w:color="auto" w:fill="auto"/>
          </w:tcPr>
          <w:p w14:paraId="52119F4D" w14:textId="71FBA304"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Ініціатор розроблення програми</w:t>
            </w:r>
          </w:p>
        </w:tc>
        <w:tc>
          <w:tcPr>
            <w:tcW w:w="5415" w:type="dxa"/>
            <w:shd w:val="clear" w:color="auto" w:fill="auto"/>
          </w:tcPr>
          <w:p w14:paraId="09193EB8" w14:textId="77777777" w:rsidR="004901EB" w:rsidRPr="00C07DD6" w:rsidRDefault="004901EB" w:rsidP="004901EB">
            <w:pPr>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Міський голова</w:t>
            </w:r>
          </w:p>
          <w:p w14:paraId="2887C1FB" w14:textId="3E0C0758" w:rsidR="004901EB" w:rsidRPr="00C07DD6" w:rsidRDefault="004901EB" w:rsidP="00360D9C">
            <w:pPr>
              <w:tabs>
                <w:tab w:val="right" w:pos="5199"/>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Олександр МЕНЗУЛ</w:t>
            </w:r>
          </w:p>
          <w:p w14:paraId="7B29894E" w14:textId="77777777" w:rsidR="00FE7D61" w:rsidRPr="00C07DD6" w:rsidRDefault="00FE7D61" w:rsidP="004901EB">
            <w:pPr>
              <w:spacing w:after="0" w:line="240" w:lineRule="auto"/>
              <w:rPr>
                <w:rFonts w:ascii="Times New Roman" w:eastAsia="Times New Roman" w:hAnsi="Times New Roman" w:cs="Times New Roman"/>
                <w:sz w:val="24"/>
                <w:szCs w:val="24"/>
                <w:lang w:eastAsia="ru-RU"/>
              </w:rPr>
            </w:pPr>
          </w:p>
        </w:tc>
      </w:tr>
      <w:tr w:rsidR="004901EB" w:rsidRPr="00C07DD6" w14:paraId="704EDE1C" w14:textId="77777777" w:rsidTr="007D3BCF">
        <w:trPr>
          <w:trHeight w:val="1081"/>
        </w:trPr>
        <w:tc>
          <w:tcPr>
            <w:tcW w:w="617" w:type="dxa"/>
            <w:shd w:val="clear" w:color="auto" w:fill="auto"/>
          </w:tcPr>
          <w:p w14:paraId="30E70D4C"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2.</w:t>
            </w:r>
          </w:p>
        </w:tc>
        <w:tc>
          <w:tcPr>
            <w:tcW w:w="3319" w:type="dxa"/>
            <w:shd w:val="clear" w:color="auto" w:fill="auto"/>
          </w:tcPr>
          <w:p w14:paraId="2AF5E298"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Дата, номер і назва розпорядчого док</w:t>
            </w:r>
            <w:r w:rsidR="00E866F9" w:rsidRPr="00C07DD6">
              <w:rPr>
                <w:rFonts w:ascii="Times New Roman" w:eastAsia="Times New Roman" w:hAnsi="Times New Roman" w:cs="Times New Roman"/>
                <w:sz w:val="24"/>
                <w:szCs w:val="24"/>
                <w:lang w:eastAsia="ru-RU"/>
              </w:rPr>
              <w:t>умента про розроблення програми</w:t>
            </w:r>
          </w:p>
        </w:tc>
        <w:tc>
          <w:tcPr>
            <w:tcW w:w="5415" w:type="dxa"/>
            <w:shd w:val="clear" w:color="auto" w:fill="auto"/>
          </w:tcPr>
          <w:p w14:paraId="1FCF5725" w14:textId="63761D9D" w:rsidR="00FE7D61" w:rsidRPr="007D3BCF" w:rsidRDefault="004901EB"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Розп</w:t>
            </w:r>
            <w:r w:rsidR="00C61159" w:rsidRPr="00C07DD6">
              <w:rPr>
                <w:rFonts w:ascii="Times New Roman" w:eastAsia="Times New Roman" w:hAnsi="Times New Roman" w:cs="Times New Roman"/>
                <w:sz w:val="24"/>
                <w:szCs w:val="24"/>
                <w:lang w:eastAsia="ru-RU"/>
              </w:rPr>
              <w:t>орядження міського голови від 04.08.2021 №210</w:t>
            </w:r>
            <w:r w:rsidRPr="00C07DD6">
              <w:rPr>
                <w:rFonts w:ascii="Times New Roman" w:eastAsia="Times New Roman" w:hAnsi="Times New Roman" w:cs="Times New Roman"/>
                <w:sz w:val="24"/>
                <w:szCs w:val="24"/>
                <w:lang w:eastAsia="ru-RU"/>
              </w:rPr>
              <w:t>-</w:t>
            </w:r>
            <w:r w:rsidR="000E3126">
              <w:rPr>
                <w:rFonts w:ascii="Times New Roman" w:eastAsia="Times New Roman" w:hAnsi="Times New Roman" w:cs="Times New Roman"/>
                <w:sz w:val="24"/>
                <w:szCs w:val="24"/>
                <w:lang w:eastAsia="ru-RU"/>
              </w:rPr>
              <w:t>р «Про розробку проє</w:t>
            </w:r>
            <w:r w:rsidR="00C61159" w:rsidRPr="00C07DD6">
              <w:rPr>
                <w:rFonts w:ascii="Times New Roman" w:eastAsia="Times New Roman" w:hAnsi="Times New Roman" w:cs="Times New Roman"/>
                <w:sz w:val="24"/>
                <w:szCs w:val="24"/>
                <w:lang w:eastAsia="ru-RU"/>
              </w:rPr>
              <w:t xml:space="preserve">кту </w:t>
            </w:r>
            <w:r w:rsidRPr="00C07DD6">
              <w:rPr>
                <w:rFonts w:ascii="Times New Roman" w:eastAsia="Times New Roman" w:hAnsi="Times New Roman" w:cs="Times New Roman"/>
                <w:sz w:val="24"/>
                <w:szCs w:val="24"/>
                <w:lang w:eastAsia="ru-RU"/>
              </w:rPr>
              <w:t>комплек</w:t>
            </w:r>
            <w:r w:rsidR="00C61159" w:rsidRPr="00C07DD6">
              <w:rPr>
                <w:rFonts w:ascii="Times New Roman" w:eastAsia="Times New Roman" w:hAnsi="Times New Roman" w:cs="Times New Roman"/>
                <w:sz w:val="24"/>
                <w:szCs w:val="24"/>
                <w:lang w:eastAsia="ru-RU"/>
              </w:rPr>
              <w:t>сної програми «Здоров’я» на 2022-2025 роки</w:t>
            </w:r>
            <w:r w:rsidR="00FE7D61" w:rsidRPr="00C07DD6">
              <w:rPr>
                <w:rFonts w:ascii="Times New Roman" w:eastAsia="Times New Roman" w:hAnsi="Times New Roman" w:cs="Times New Roman"/>
                <w:sz w:val="24"/>
                <w:szCs w:val="24"/>
                <w:lang w:eastAsia="ru-RU"/>
              </w:rPr>
              <w:t>»</w:t>
            </w:r>
          </w:p>
        </w:tc>
      </w:tr>
      <w:tr w:rsidR="004901EB" w:rsidRPr="00C07DD6" w14:paraId="297AD774" w14:textId="77777777" w:rsidTr="007D3BCF">
        <w:tc>
          <w:tcPr>
            <w:tcW w:w="617" w:type="dxa"/>
            <w:shd w:val="clear" w:color="auto" w:fill="auto"/>
          </w:tcPr>
          <w:p w14:paraId="1CABD6CE"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3.</w:t>
            </w:r>
          </w:p>
        </w:tc>
        <w:tc>
          <w:tcPr>
            <w:tcW w:w="3319" w:type="dxa"/>
            <w:shd w:val="clear" w:color="auto" w:fill="auto"/>
          </w:tcPr>
          <w:p w14:paraId="7B5F6048" w14:textId="420D4A8F" w:rsidR="004901EB" w:rsidRPr="00C07DD6" w:rsidRDefault="00C07DD6"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Розробник пр</w:t>
            </w:r>
            <w:r w:rsidR="00E866F9" w:rsidRPr="00C07DD6">
              <w:rPr>
                <w:rFonts w:ascii="Times New Roman" w:eastAsia="Times New Roman" w:hAnsi="Times New Roman" w:cs="Times New Roman"/>
                <w:sz w:val="24"/>
                <w:szCs w:val="24"/>
                <w:lang w:eastAsia="ru-RU"/>
              </w:rPr>
              <w:t>ограми</w:t>
            </w:r>
          </w:p>
        </w:tc>
        <w:tc>
          <w:tcPr>
            <w:tcW w:w="5415" w:type="dxa"/>
            <w:shd w:val="clear" w:color="auto" w:fill="auto"/>
          </w:tcPr>
          <w:p w14:paraId="64158ACD" w14:textId="41262362" w:rsidR="00FE7D61" w:rsidRPr="00C07DD6"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Департамент соціального захисту та гідності виконавчого комітету Вараської міської ради (відділ охорони </w:t>
            </w:r>
            <w:r w:rsidR="00D023DD" w:rsidRPr="00C07DD6">
              <w:rPr>
                <w:rFonts w:ascii="Times New Roman" w:eastAsia="Times New Roman" w:hAnsi="Times New Roman" w:cs="Times New Roman"/>
                <w:sz w:val="24"/>
                <w:szCs w:val="24"/>
                <w:lang w:val="ru-RU" w:eastAsia="ru-RU"/>
              </w:rPr>
              <w:t xml:space="preserve"> </w:t>
            </w:r>
            <w:r w:rsidRPr="00C07DD6">
              <w:rPr>
                <w:rFonts w:ascii="Times New Roman" w:eastAsia="Times New Roman" w:hAnsi="Times New Roman" w:cs="Times New Roman"/>
                <w:sz w:val="24"/>
                <w:szCs w:val="24"/>
                <w:lang w:eastAsia="ru-RU"/>
              </w:rPr>
              <w:t>здоров</w:t>
            </w:r>
            <w:r w:rsidRPr="00C07DD6">
              <w:rPr>
                <w:rFonts w:ascii="Times New Roman" w:eastAsia="Times New Roman" w:hAnsi="Times New Roman" w:cs="Times New Roman"/>
                <w:sz w:val="24"/>
                <w:szCs w:val="24"/>
                <w:lang w:val="ru-RU" w:eastAsia="ru-RU"/>
              </w:rPr>
              <w:t>’</w:t>
            </w:r>
            <w:r w:rsidRPr="00C07DD6">
              <w:rPr>
                <w:rFonts w:ascii="Times New Roman" w:eastAsia="Times New Roman" w:hAnsi="Times New Roman" w:cs="Times New Roman"/>
                <w:sz w:val="24"/>
                <w:szCs w:val="24"/>
                <w:lang w:eastAsia="ru-RU"/>
              </w:rPr>
              <w:t>я</w:t>
            </w:r>
            <w:r w:rsidR="004901EB" w:rsidRPr="00C07DD6">
              <w:rPr>
                <w:rFonts w:ascii="Times New Roman" w:eastAsia="Times New Roman" w:hAnsi="Times New Roman" w:cs="Times New Roman"/>
                <w:sz w:val="24"/>
                <w:szCs w:val="24"/>
                <w:lang w:eastAsia="ru-RU"/>
              </w:rPr>
              <w:t>)</w:t>
            </w:r>
          </w:p>
        </w:tc>
      </w:tr>
      <w:tr w:rsidR="004901EB" w:rsidRPr="00C07DD6" w14:paraId="1A5D74E8" w14:textId="77777777" w:rsidTr="007D3BCF">
        <w:tc>
          <w:tcPr>
            <w:tcW w:w="617" w:type="dxa"/>
            <w:shd w:val="clear" w:color="auto" w:fill="auto"/>
          </w:tcPr>
          <w:p w14:paraId="68A85614"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4.</w:t>
            </w:r>
          </w:p>
        </w:tc>
        <w:tc>
          <w:tcPr>
            <w:tcW w:w="3319" w:type="dxa"/>
            <w:shd w:val="clear" w:color="auto" w:fill="auto"/>
          </w:tcPr>
          <w:p w14:paraId="1CFB2E69" w14:textId="03838290" w:rsidR="004901EB" w:rsidRPr="00C07DD6" w:rsidRDefault="002F3A68"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Спів</w:t>
            </w:r>
            <w:r w:rsidR="00E866F9" w:rsidRPr="00C07DD6">
              <w:rPr>
                <w:rFonts w:ascii="Times New Roman" w:eastAsia="Times New Roman" w:hAnsi="Times New Roman" w:cs="Times New Roman"/>
                <w:sz w:val="24"/>
                <w:szCs w:val="24"/>
                <w:lang w:eastAsia="ru-RU"/>
              </w:rPr>
              <w:t>розробники програми</w:t>
            </w:r>
            <w:r w:rsidR="004901EB" w:rsidRPr="00C07DD6">
              <w:rPr>
                <w:rFonts w:ascii="Times New Roman" w:eastAsia="Times New Roman" w:hAnsi="Times New Roman" w:cs="Times New Roman"/>
                <w:sz w:val="24"/>
                <w:szCs w:val="24"/>
                <w:lang w:eastAsia="ru-RU"/>
              </w:rPr>
              <w:t xml:space="preserve"> </w:t>
            </w:r>
          </w:p>
          <w:p w14:paraId="6B303042"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5415" w:type="dxa"/>
            <w:shd w:val="clear" w:color="auto" w:fill="auto"/>
          </w:tcPr>
          <w:p w14:paraId="32B84412"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КНП ВМР «ВБЛ»,</w:t>
            </w:r>
          </w:p>
          <w:p w14:paraId="55E3AC7F" w14:textId="01A26379" w:rsidR="00FE7D61" w:rsidRPr="00C07DD6" w:rsidRDefault="004901EB" w:rsidP="004901EB">
            <w:pPr>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КНП ВМР «Вараський ЦПМД»</w:t>
            </w:r>
            <w:r w:rsidR="00562A42" w:rsidRPr="00C07DD6">
              <w:rPr>
                <w:rFonts w:ascii="Times New Roman" w:eastAsia="Times New Roman" w:hAnsi="Times New Roman" w:cs="Times New Roman"/>
                <w:sz w:val="24"/>
                <w:szCs w:val="24"/>
                <w:lang w:eastAsia="ru-RU"/>
              </w:rPr>
              <w:t>, ФОП Лаврук Наталія Василівна</w:t>
            </w:r>
          </w:p>
        </w:tc>
      </w:tr>
      <w:tr w:rsidR="004901EB" w:rsidRPr="00C07DD6" w14:paraId="44FC04EC" w14:textId="77777777" w:rsidTr="007D3BCF">
        <w:tc>
          <w:tcPr>
            <w:tcW w:w="617" w:type="dxa"/>
            <w:shd w:val="clear" w:color="auto" w:fill="auto"/>
          </w:tcPr>
          <w:p w14:paraId="0E5AA9EC"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5.</w:t>
            </w:r>
          </w:p>
        </w:tc>
        <w:tc>
          <w:tcPr>
            <w:tcW w:w="3319" w:type="dxa"/>
            <w:shd w:val="clear" w:color="auto" w:fill="auto"/>
          </w:tcPr>
          <w:p w14:paraId="69B13F87" w14:textId="54D6045A" w:rsidR="004901EB" w:rsidRPr="00C07DD6" w:rsidRDefault="004901EB" w:rsidP="00C0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Від</w:t>
            </w:r>
            <w:r w:rsidR="00E866F9" w:rsidRPr="00C07DD6">
              <w:rPr>
                <w:rFonts w:ascii="Times New Roman" w:eastAsia="Times New Roman" w:hAnsi="Times New Roman" w:cs="Times New Roman"/>
                <w:sz w:val="24"/>
                <w:szCs w:val="24"/>
                <w:lang w:eastAsia="ru-RU"/>
              </w:rPr>
              <w:t>повідальний виконавець програми</w:t>
            </w:r>
            <w:r w:rsidRPr="00C07DD6">
              <w:rPr>
                <w:rFonts w:ascii="Times New Roman" w:eastAsia="Times New Roman" w:hAnsi="Times New Roman" w:cs="Times New Roman"/>
                <w:sz w:val="24"/>
                <w:szCs w:val="24"/>
                <w:lang w:eastAsia="ru-RU"/>
              </w:rPr>
              <w:t xml:space="preserve"> </w:t>
            </w:r>
          </w:p>
        </w:tc>
        <w:tc>
          <w:tcPr>
            <w:tcW w:w="5415" w:type="dxa"/>
            <w:shd w:val="clear" w:color="auto" w:fill="auto"/>
          </w:tcPr>
          <w:p w14:paraId="3AF786D2" w14:textId="746D56F0" w:rsidR="00843611" w:rsidRPr="00C07DD6"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Департамент соціального захисту та гідності виконавчого</w:t>
            </w:r>
            <w:r w:rsidR="00C07DD6">
              <w:rPr>
                <w:rFonts w:ascii="Times New Roman" w:eastAsia="Times New Roman" w:hAnsi="Times New Roman" w:cs="Times New Roman"/>
                <w:sz w:val="24"/>
                <w:szCs w:val="24"/>
                <w:lang w:eastAsia="ru-RU"/>
              </w:rPr>
              <w:t xml:space="preserve"> комітету Вараської міської ради</w:t>
            </w:r>
          </w:p>
        </w:tc>
      </w:tr>
      <w:tr w:rsidR="004901EB" w:rsidRPr="00C07DD6" w14:paraId="64119A31" w14:textId="77777777" w:rsidTr="007D3BCF">
        <w:tc>
          <w:tcPr>
            <w:tcW w:w="617" w:type="dxa"/>
            <w:shd w:val="clear" w:color="auto" w:fill="auto"/>
          </w:tcPr>
          <w:p w14:paraId="1355BB63"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6.</w:t>
            </w:r>
          </w:p>
        </w:tc>
        <w:tc>
          <w:tcPr>
            <w:tcW w:w="3319" w:type="dxa"/>
            <w:shd w:val="clear" w:color="auto" w:fill="auto"/>
          </w:tcPr>
          <w:p w14:paraId="097A113A" w14:textId="01151950"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Учасники програми</w:t>
            </w:r>
          </w:p>
        </w:tc>
        <w:tc>
          <w:tcPr>
            <w:tcW w:w="5415" w:type="dxa"/>
            <w:shd w:val="clear" w:color="auto" w:fill="auto"/>
          </w:tcPr>
          <w:p w14:paraId="4ADEE55A" w14:textId="6DA4AA25" w:rsidR="00FE7D61" w:rsidRPr="000E312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КНП ВМР «ВБЛ», КНП ВМР «Вараський ЦПМД», </w:t>
            </w:r>
            <w:r w:rsidR="00562A42" w:rsidRPr="00C07DD6">
              <w:rPr>
                <w:rFonts w:ascii="Times New Roman" w:eastAsia="Times New Roman" w:hAnsi="Times New Roman" w:cs="Times New Roman"/>
                <w:sz w:val="24"/>
                <w:szCs w:val="24"/>
                <w:lang w:eastAsia="ru-RU"/>
              </w:rPr>
              <w:t>ФОП Лаврук Наталія Василівна,</w:t>
            </w:r>
            <w:r w:rsidR="004145F5" w:rsidRPr="00C07DD6">
              <w:rPr>
                <w:rFonts w:ascii="Times New Roman" w:eastAsia="Times New Roman" w:hAnsi="Times New Roman" w:cs="Times New Roman"/>
                <w:sz w:val="24"/>
                <w:szCs w:val="24"/>
                <w:lang w:eastAsia="ru-RU"/>
              </w:rPr>
              <w:t xml:space="preserve"> ФОП Бортнік Галина Миколаївна, </w:t>
            </w:r>
            <w:r w:rsidRPr="00C07DD6">
              <w:rPr>
                <w:rFonts w:ascii="Times New Roman" w:eastAsia="Times New Roman" w:hAnsi="Times New Roman" w:cs="Times New Roman"/>
                <w:sz w:val="24"/>
                <w:szCs w:val="24"/>
                <w:lang w:eastAsia="ru-RU"/>
              </w:rPr>
              <w:t>Управління освіти виконавчого ком</w:t>
            </w:r>
            <w:r w:rsidR="000E3126">
              <w:rPr>
                <w:rFonts w:ascii="Times New Roman" w:eastAsia="Times New Roman" w:hAnsi="Times New Roman" w:cs="Times New Roman"/>
                <w:sz w:val="24"/>
                <w:szCs w:val="24"/>
                <w:lang w:eastAsia="ru-RU"/>
              </w:rPr>
              <w:t>ітету Вараської міської ради,</w:t>
            </w:r>
            <w:r w:rsidR="001B4785" w:rsidRPr="001B4785">
              <w:rPr>
                <w:rFonts w:ascii="Times New Roman" w:eastAsia="Times New Roman" w:hAnsi="Times New Roman" w:cs="Times New Roman"/>
                <w:sz w:val="24"/>
                <w:szCs w:val="24"/>
                <w:lang w:eastAsia="ru-RU"/>
              </w:rPr>
              <w:t xml:space="preserve"> </w:t>
            </w:r>
            <w:r w:rsidR="001B4785" w:rsidRPr="00476F49">
              <w:rPr>
                <w:rFonts w:ascii="Times New Roman" w:eastAsia="Times New Roman" w:hAnsi="Times New Roman" w:cs="Times New Roman"/>
                <w:lang w:eastAsia="ru-RU"/>
              </w:rPr>
              <w:t>Вараський міський центр соціальних служб</w:t>
            </w:r>
            <w:r w:rsidR="001B4785">
              <w:rPr>
                <w:rFonts w:ascii="Times New Roman" w:eastAsia="Times New Roman" w:hAnsi="Times New Roman" w:cs="Times New Roman"/>
                <w:lang w:eastAsia="ru-RU"/>
              </w:rPr>
              <w:t>,</w:t>
            </w:r>
            <w:r w:rsidR="001B4785" w:rsidRPr="00C07DD6">
              <w:rPr>
                <w:rFonts w:ascii="Times New Roman" w:eastAsia="Times New Roman" w:hAnsi="Times New Roman" w:cs="Times New Roman"/>
                <w:color w:val="000000" w:themeColor="text1"/>
                <w:sz w:val="24"/>
                <w:szCs w:val="24"/>
                <w:lang w:eastAsia="ru-RU"/>
              </w:rPr>
              <w:t xml:space="preserve"> </w:t>
            </w:r>
            <w:r w:rsidR="00562A42" w:rsidRPr="00C07DD6">
              <w:rPr>
                <w:rFonts w:ascii="Times New Roman" w:eastAsia="Times New Roman" w:hAnsi="Times New Roman" w:cs="Times New Roman"/>
                <w:color w:val="000000" w:themeColor="text1"/>
                <w:sz w:val="24"/>
                <w:szCs w:val="24"/>
                <w:lang w:eastAsia="ru-RU"/>
              </w:rPr>
              <w:t>Вараський міськи</w:t>
            </w:r>
            <w:r w:rsidR="002B445A" w:rsidRPr="00C07DD6">
              <w:rPr>
                <w:rFonts w:ascii="Times New Roman" w:eastAsia="Times New Roman" w:hAnsi="Times New Roman" w:cs="Times New Roman"/>
                <w:color w:val="000000" w:themeColor="text1"/>
                <w:sz w:val="24"/>
                <w:szCs w:val="24"/>
                <w:lang w:eastAsia="ru-RU"/>
              </w:rPr>
              <w:t>й центр комплексної реабілітації для осіб з інвалідністю імені З.А.Матвієнко,</w:t>
            </w:r>
            <w:r w:rsidR="00562A42" w:rsidRPr="00C07DD6">
              <w:rPr>
                <w:rFonts w:ascii="Times New Roman" w:eastAsia="Times New Roman" w:hAnsi="Times New Roman" w:cs="Times New Roman"/>
                <w:color w:val="000000" w:themeColor="text1"/>
                <w:sz w:val="24"/>
                <w:szCs w:val="24"/>
                <w:lang w:eastAsia="ru-RU"/>
              </w:rPr>
              <w:t xml:space="preserve"> Територіальний центр соціального обслуговування (надання соціальних послуг) м.Вараш</w:t>
            </w:r>
            <w:r w:rsidR="009921ED" w:rsidRPr="00C07DD6">
              <w:rPr>
                <w:rFonts w:ascii="Times New Roman" w:eastAsia="Times New Roman" w:hAnsi="Times New Roman" w:cs="Times New Roman"/>
                <w:color w:val="000000" w:themeColor="text1"/>
                <w:sz w:val="24"/>
                <w:szCs w:val="24"/>
                <w:lang w:eastAsia="ru-RU"/>
              </w:rPr>
              <w:t xml:space="preserve">, відділ оборонно-мобілізаційної роботи </w:t>
            </w:r>
            <w:r w:rsidR="009921ED" w:rsidRPr="00C07DD6">
              <w:rPr>
                <w:rFonts w:ascii="Times New Roman" w:eastAsia="Times New Roman" w:hAnsi="Times New Roman" w:cs="Times New Roman"/>
                <w:sz w:val="24"/>
                <w:szCs w:val="24"/>
                <w:lang w:eastAsia="ru-RU"/>
              </w:rPr>
              <w:t>виконавчого комітету Вараської міської ради</w:t>
            </w:r>
          </w:p>
        </w:tc>
      </w:tr>
      <w:tr w:rsidR="004901EB" w:rsidRPr="00C07DD6" w14:paraId="34B41E8B" w14:textId="77777777" w:rsidTr="007D3BCF">
        <w:tc>
          <w:tcPr>
            <w:tcW w:w="617" w:type="dxa"/>
            <w:shd w:val="clear" w:color="auto" w:fill="auto"/>
          </w:tcPr>
          <w:p w14:paraId="1255243E"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7.</w:t>
            </w:r>
          </w:p>
        </w:tc>
        <w:tc>
          <w:tcPr>
            <w:tcW w:w="3319" w:type="dxa"/>
            <w:shd w:val="clear" w:color="auto" w:fill="auto"/>
          </w:tcPr>
          <w:p w14:paraId="538CEBC4" w14:textId="298A32E9"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Термін реалізації програми</w:t>
            </w:r>
          </w:p>
        </w:tc>
        <w:tc>
          <w:tcPr>
            <w:tcW w:w="5415" w:type="dxa"/>
            <w:shd w:val="clear" w:color="auto" w:fill="auto"/>
          </w:tcPr>
          <w:p w14:paraId="70B84FB4" w14:textId="6A80C48C" w:rsidR="004901EB" w:rsidRPr="000E3126" w:rsidRDefault="0084361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2022</w:t>
            </w:r>
            <w:r w:rsidR="004901EB" w:rsidRPr="00C07DD6">
              <w:rPr>
                <w:rFonts w:ascii="Times New Roman" w:eastAsia="Times New Roman" w:hAnsi="Times New Roman" w:cs="Times New Roman"/>
                <w:sz w:val="24"/>
                <w:szCs w:val="24"/>
                <w:lang w:eastAsia="ru-RU"/>
              </w:rPr>
              <w:t xml:space="preserve"> </w:t>
            </w:r>
            <w:r w:rsidR="00D00EE1" w:rsidRPr="00C07DD6">
              <w:rPr>
                <w:rFonts w:ascii="Times New Roman" w:eastAsia="Times New Roman" w:hAnsi="Times New Roman" w:cs="Times New Roman"/>
                <w:sz w:val="24"/>
                <w:szCs w:val="24"/>
                <w:lang w:eastAsia="ru-RU"/>
              </w:rPr>
              <w:t>-2025 роки</w:t>
            </w:r>
          </w:p>
        </w:tc>
      </w:tr>
      <w:tr w:rsidR="004901EB" w:rsidRPr="00C07DD6" w14:paraId="030AE974" w14:textId="77777777" w:rsidTr="00360D9C">
        <w:trPr>
          <w:trHeight w:val="427"/>
        </w:trPr>
        <w:tc>
          <w:tcPr>
            <w:tcW w:w="617" w:type="dxa"/>
            <w:shd w:val="clear" w:color="auto" w:fill="auto"/>
          </w:tcPr>
          <w:p w14:paraId="7D047B15"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7.1.</w:t>
            </w:r>
          </w:p>
        </w:tc>
        <w:tc>
          <w:tcPr>
            <w:tcW w:w="3319" w:type="dxa"/>
            <w:shd w:val="clear" w:color="auto" w:fill="auto"/>
          </w:tcPr>
          <w:p w14:paraId="0F691D52" w14:textId="72C9400C" w:rsidR="004901EB" w:rsidRPr="000E3126" w:rsidRDefault="00E866F9"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Етапи виконання програми</w:t>
            </w:r>
          </w:p>
        </w:tc>
        <w:tc>
          <w:tcPr>
            <w:tcW w:w="5415" w:type="dxa"/>
            <w:shd w:val="clear" w:color="auto" w:fill="auto"/>
          </w:tcPr>
          <w:p w14:paraId="61E04DB6" w14:textId="249E4F7F" w:rsidR="000E3126" w:rsidRPr="000E3126" w:rsidRDefault="00DE3CE5" w:rsidP="007D3BCF">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w:t>
            </w:r>
            <w:r w:rsidR="000E3126">
              <w:rPr>
                <w:rFonts w:ascii="Times New Roman" w:eastAsia="Times New Roman" w:hAnsi="Times New Roman" w:cs="Times New Roman"/>
                <w:sz w:val="24"/>
                <w:szCs w:val="24"/>
                <w:lang w:eastAsia="ru-RU"/>
              </w:rPr>
              <w:t>орічно</w:t>
            </w:r>
          </w:p>
        </w:tc>
      </w:tr>
      <w:tr w:rsidR="004901EB" w:rsidRPr="00C07DD6" w14:paraId="3A4BE066" w14:textId="77777777" w:rsidTr="007D3BCF">
        <w:tc>
          <w:tcPr>
            <w:tcW w:w="617" w:type="dxa"/>
            <w:shd w:val="clear" w:color="auto" w:fill="auto"/>
          </w:tcPr>
          <w:p w14:paraId="54AAAD5A"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8.</w:t>
            </w:r>
          </w:p>
        </w:tc>
        <w:tc>
          <w:tcPr>
            <w:tcW w:w="3319" w:type="dxa"/>
            <w:tcBorders>
              <w:bottom w:val="single" w:sz="4" w:space="0" w:color="auto"/>
            </w:tcBorders>
            <w:shd w:val="clear" w:color="auto" w:fill="auto"/>
          </w:tcPr>
          <w:p w14:paraId="6EDA9948" w14:textId="20766779" w:rsidR="004901EB" w:rsidRPr="00C07DD6" w:rsidRDefault="004901EB" w:rsidP="000E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07DD6">
              <w:rPr>
                <w:rFonts w:ascii="Times New Roman" w:eastAsia="Times New Roman" w:hAnsi="Times New Roman" w:cs="Times New Roman"/>
                <w:sz w:val="24"/>
                <w:szCs w:val="24"/>
                <w:lang w:eastAsia="ru-RU"/>
              </w:rPr>
              <w:t>Перелік місцевих бюджетів, які бер</w:t>
            </w:r>
            <w:r w:rsidR="00E866F9" w:rsidRPr="00C07DD6">
              <w:rPr>
                <w:rFonts w:ascii="Times New Roman" w:eastAsia="Times New Roman" w:hAnsi="Times New Roman" w:cs="Times New Roman"/>
                <w:sz w:val="24"/>
                <w:szCs w:val="24"/>
                <w:lang w:eastAsia="ru-RU"/>
              </w:rPr>
              <w:t>уть участь у виконанні програми</w:t>
            </w:r>
          </w:p>
        </w:tc>
        <w:tc>
          <w:tcPr>
            <w:tcW w:w="5415" w:type="dxa"/>
            <w:shd w:val="clear" w:color="auto" w:fill="auto"/>
          </w:tcPr>
          <w:p w14:paraId="53375518" w14:textId="77777777" w:rsidR="00FE7D61"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Бюджет Вараської міської  територіальної громади, </w:t>
            </w:r>
          </w:p>
          <w:p w14:paraId="7BB06CD3" w14:textId="4C97832C" w:rsidR="00FE7D61" w:rsidRPr="007D3BCF" w:rsidRDefault="004901EB" w:rsidP="007D3BCF">
            <w:pPr>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обласний бюджет Рівненської області</w:t>
            </w:r>
          </w:p>
        </w:tc>
      </w:tr>
      <w:tr w:rsidR="00FE7D61" w:rsidRPr="00C07DD6" w14:paraId="133A260C" w14:textId="77777777" w:rsidTr="007D3BCF">
        <w:tc>
          <w:tcPr>
            <w:tcW w:w="617" w:type="dxa"/>
            <w:tcBorders>
              <w:right w:val="single" w:sz="4" w:space="0" w:color="auto"/>
            </w:tcBorders>
            <w:shd w:val="clear" w:color="auto" w:fill="auto"/>
          </w:tcPr>
          <w:p w14:paraId="0BEC8BBD" w14:textId="77777777" w:rsidR="00FE7D61" w:rsidRPr="00C07DD6"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9.</w:t>
            </w:r>
          </w:p>
        </w:tc>
        <w:tc>
          <w:tcPr>
            <w:tcW w:w="3319" w:type="dxa"/>
            <w:tcBorders>
              <w:top w:val="single" w:sz="4" w:space="0" w:color="auto"/>
              <w:left w:val="single" w:sz="4" w:space="0" w:color="auto"/>
              <w:bottom w:val="nil"/>
              <w:right w:val="single" w:sz="4" w:space="0" w:color="auto"/>
            </w:tcBorders>
            <w:shd w:val="clear" w:color="auto" w:fill="auto"/>
          </w:tcPr>
          <w:p w14:paraId="173B221F" w14:textId="4F2156AD" w:rsidR="00FE7D61" w:rsidRPr="007D3BCF" w:rsidRDefault="00FE7D61" w:rsidP="007D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Загальний обсяг фінансових ресурсів,   необхідних для реалізації </w:t>
            </w:r>
            <w:r w:rsidR="001518FF" w:rsidRPr="00C07DD6">
              <w:rPr>
                <w:rFonts w:ascii="Times New Roman" w:eastAsia="Times New Roman" w:hAnsi="Times New Roman" w:cs="Times New Roman"/>
                <w:sz w:val="24"/>
                <w:szCs w:val="24"/>
                <w:lang w:eastAsia="ru-RU"/>
              </w:rPr>
              <w:t xml:space="preserve">програми, </w:t>
            </w:r>
            <w:r w:rsidR="007D3BCF">
              <w:rPr>
                <w:rFonts w:ascii="Times New Roman" w:eastAsia="Times New Roman" w:hAnsi="Times New Roman" w:cs="Times New Roman"/>
                <w:sz w:val="24"/>
                <w:szCs w:val="24"/>
                <w:lang w:eastAsia="ru-RU"/>
              </w:rPr>
              <w:t>ти</w:t>
            </w:r>
            <w:r w:rsidR="000E3126">
              <w:rPr>
                <w:rFonts w:ascii="Times New Roman" w:eastAsia="Times New Roman" w:hAnsi="Times New Roman" w:cs="Times New Roman"/>
                <w:sz w:val="24"/>
                <w:szCs w:val="24"/>
                <w:lang w:eastAsia="ru-RU"/>
              </w:rPr>
              <w:t>с.</w:t>
            </w:r>
            <w:r w:rsidRPr="00C07DD6">
              <w:rPr>
                <w:rFonts w:ascii="Times New Roman" w:eastAsia="Times New Roman" w:hAnsi="Times New Roman" w:cs="Times New Roman"/>
                <w:sz w:val="24"/>
                <w:szCs w:val="24"/>
                <w:lang w:eastAsia="ru-RU"/>
              </w:rPr>
              <w:t>грн</w:t>
            </w:r>
          </w:p>
        </w:tc>
        <w:tc>
          <w:tcPr>
            <w:tcW w:w="5415" w:type="dxa"/>
            <w:tcBorders>
              <w:left w:val="single" w:sz="4" w:space="0" w:color="auto"/>
            </w:tcBorders>
            <w:shd w:val="clear" w:color="auto" w:fill="auto"/>
          </w:tcPr>
          <w:p w14:paraId="1083109A" w14:textId="7F84BF12" w:rsidR="00C262AD" w:rsidRPr="000108AA" w:rsidRDefault="00C262AD" w:rsidP="00EE65EC">
            <w:pPr>
              <w:spacing w:after="0" w:line="240" w:lineRule="auto"/>
              <w:jc w:val="center"/>
              <w:rPr>
                <w:rFonts w:ascii="Times New Roman" w:hAnsi="Times New Roman" w:cs="Times New Roman"/>
                <w:color w:val="C0504D" w:themeColor="accent2"/>
                <w:sz w:val="24"/>
                <w:szCs w:val="24"/>
                <w:lang w:eastAsia="ru-RU"/>
              </w:rPr>
            </w:pPr>
          </w:p>
          <w:p w14:paraId="004654BA" w14:textId="01DC2D21" w:rsidR="00FE7D61" w:rsidRPr="00976D26" w:rsidRDefault="00C62975" w:rsidP="00EE65EC">
            <w:pPr>
              <w:spacing w:after="0" w:line="240" w:lineRule="auto"/>
              <w:jc w:val="center"/>
              <w:rPr>
                <w:rFonts w:ascii="Times New Roman" w:eastAsia="Times New Roman" w:hAnsi="Times New Roman" w:cs="Times New Roman"/>
                <w:color w:val="C0504D" w:themeColor="accent2"/>
                <w:sz w:val="24"/>
                <w:szCs w:val="24"/>
                <w:lang w:val="ru-RU" w:eastAsia="ru-RU"/>
              </w:rPr>
            </w:pPr>
            <w:r>
              <w:rPr>
                <w:rFonts w:ascii="Times New Roman" w:hAnsi="Times New Roman" w:cs="Times New Roman"/>
                <w:color w:val="000000" w:themeColor="text1"/>
                <w:lang w:eastAsia="ru-RU"/>
              </w:rPr>
              <w:t>639 </w:t>
            </w:r>
            <w:r>
              <w:rPr>
                <w:rFonts w:ascii="Times New Roman" w:hAnsi="Times New Roman" w:cs="Times New Roman"/>
                <w:color w:val="000000" w:themeColor="text1"/>
                <w:sz w:val="24"/>
                <w:szCs w:val="24"/>
                <w:lang w:eastAsia="ru-RU"/>
              </w:rPr>
              <w:t>533,7</w:t>
            </w:r>
          </w:p>
        </w:tc>
      </w:tr>
      <w:tr w:rsidR="000E3126" w:rsidRPr="00C07DD6" w14:paraId="34A80CC5" w14:textId="77777777" w:rsidTr="007D3BCF">
        <w:tc>
          <w:tcPr>
            <w:tcW w:w="617" w:type="dxa"/>
            <w:tcBorders>
              <w:right w:val="single" w:sz="4" w:space="0" w:color="auto"/>
            </w:tcBorders>
            <w:shd w:val="clear" w:color="auto" w:fill="auto"/>
          </w:tcPr>
          <w:p w14:paraId="36B82231" w14:textId="64F7B585"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3319" w:type="dxa"/>
            <w:tcBorders>
              <w:top w:val="single" w:sz="4" w:space="0" w:color="auto"/>
              <w:left w:val="single" w:sz="4" w:space="0" w:color="auto"/>
              <w:bottom w:val="nil"/>
              <w:right w:val="single" w:sz="4" w:space="0" w:color="auto"/>
            </w:tcBorders>
            <w:shd w:val="clear" w:color="auto" w:fill="auto"/>
          </w:tcPr>
          <w:p w14:paraId="51049109" w14:textId="0EB26FFD"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Коштів бюджету Вараської міської територіальної громади, тис.грн</w:t>
            </w:r>
          </w:p>
        </w:tc>
        <w:tc>
          <w:tcPr>
            <w:tcW w:w="5415" w:type="dxa"/>
            <w:tcBorders>
              <w:left w:val="single" w:sz="4" w:space="0" w:color="auto"/>
            </w:tcBorders>
            <w:shd w:val="clear" w:color="auto" w:fill="auto"/>
          </w:tcPr>
          <w:p w14:paraId="373CDAF0" w14:textId="1D0248DB" w:rsidR="000E3126" w:rsidRPr="00C62975" w:rsidRDefault="00C62975" w:rsidP="00EE65EC">
            <w:pPr>
              <w:spacing w:after="0" w:line="240" w:lineRule="auto"/>
              <w:jc w:val="center"/>
              <w:rPr>
                <w:rFonts w:ascii="Times New Roman" w:hAnsi="Times New Roman" w:cs="Times New Roman"/>
                <w:color w:val="C0504D" w:themeColor="accent2"/>
                <w:sz w:val="24"/>
                <w:szCs w:val="24"/>
                <w:lang w:eastAsia="ru-RU"/>
              </w:rPr>
            </w:pPr>
            <w:r>
              <w:rPr>
                <w:rFonts w:ascii="Times New Roman" w:hAnsi="Times New Roman" w:cs="Times New Roman"/>
                <w:color w:val="000000" w:themeColor="text1"/>
                <w:sz w:val="24"/>
                <w:szCs w:val="24"/>
                <w:lang w:eastAsia="ru-RU"/>
              </w:rPr>
              <w:t>606 308,</w:t>
            </w:r>
            <w:r w:rsidRPr="00C62975">
              <w:rPr>
                <w:rFonts w:ascii="Times New Roman" w:hAnsi="Times New Roman" w:cs="Times New Roman"/>
                <w:color w:val="000000" w:themeColor="text1"/>
                <w:sz w:val="24"/>
                <w:szCs w:val="24"/>
                <w:lang w:eastAsia="ru-RU"/>
              </w:rPr>
              <w:t>5</w:t>
            </w:r>
          </w:p>
        </w:tc>
      </w:tr>
      <w:tr w:rsidR="000E3126" w:rsidRPr="00C07DD6" w14:paraId="6EAD303B" w14:textId="77777777" w:rsidTr="007D3BCF">
        <w:tc>
          <w:tcPr>
            <w:tcW w:w="617" w:type="dxa"/>
            <w:tcBorders>
              <w:right w:val="single" w:sz="4" w:space="0" w:color="auto"/>
            </w:tcBorders>
            <w:shd w:val="clear" w:color="auto" w:fill="auto"/>
          </w:tcPr>
          <w:p w14:paraId="3C45FD93" w14:textId="6F158A51"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3319" w:type="dxa"/>
            <w:tcBorders>
              <w:top w:val="single" w:sz="4" w:space="0" w:color="auto"/>
              <w:left w:val="single" w:sz="4" w:space="0" w:color="auto"/>
              <w:bottom w:val="nil"/>
              <w:right w:val="single" w:sz="4" w:space="0" w:color="auto"/>
            </w:tcBorders>
            <w:shd w:val="clear" w:color="auto" w:fill="auto"/>
          </w:tcPr>
          <w:p w14:paraId="641DB7F5" w14:textId="07A08541" w:rsidR="000E3126" w:rsidRPr="00C07DD6" w:rsidRDefault="000E312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Коштів обласного бюджету Рівненс</w:t>
            </w:r>
            <w:r w:rsidR="000C7D0B">
              <w:rPr>
                <w:rFonts w:ascii="Times New Roman" w:eastAsia="Times New Roman" w:hAnsi="Times New Roman" w:cs="Times New Roman"/>
                <w:sz w:val="24"/>
                <w:szCs w:val="24"/>
                <w:lang w:eastAsia="ru-RU"/>
              </w:rPr>
              <w:t>ької області,</w:t>
            </w:r>
            <w:r w:rsidR="007D3BCF">
              <w:rPr>
                <w:rFonts w:ascii="Times New Roman" w:eastAsia="Times New Roman" w:hAnsi="Times New Roman" w:cs="Times New Roman"/>
                <w:sz w:val="24"/>
                <w:szCs w:val="24"/>
                <w:lang w:eastAsia="ru-RU"/>
              </w:rPr>
              <w:t xml:space="preserve"> </w:t>
            </w:r>
            <w:r w:rsidR="000C7D0B">
              <w:rPr>
                <w:rFonts w:ascii="Times New Roman" w:eastAsia="Times New Roman" w:hAnsi="Times New Roman" w:cs="Times New Roman"/>
                <w:sz w:val="24"/>
                <w:szCs w:val="24"/>
                <w:lang w:eastAsia="ru-RU"/>
              </w:rPr>
              <w:t>державного бюджету,</w:t>
            </w:r>
            <w:r w:rsidR="007D3BCF">
              <w:rPr>
                <w:rFonts w:ascii="Times New Roman" w:eastAsia="Times New Roman" w:hAnsi="Times New Roman" w:cs="Times New Roman"/>
                <w:sz w:val="24"/>
                <w:szCs w:val="24"/>
                <w:lang w:eastAsia="ru-RU"/>
              </w:rPr>
              <w:t xml:space="preserve"> </w:t>
            </w:r>
            <w:r w:rsidR="000C7D0B">
              <w:rPr>
                <w:rFonts w:ascii="Times New Roman" w:eastAsia="Times New Roman" w:hAnsi="Times New Roman" w:cs="Times New Roman"/>
                <w:sz w:val="24"/>
                <w:szCs w:val="24"/>
                <w:lang w:eastAsia="ru-RU"/>
              </w:rPr>
              <w:t>місцевий бюджет, тис.грн</w:t>
            </w:r>
          </w:p>
        </w:tc>
        <w:tc>
          <w:tcPr>
            <w:tcW w:w="5415" w:type="dxa"/>
            <w:tcBorders>
              <w:left w:val="single" w:sz="4" w:space="0" w:color="auto"/>
            </w:tcBorders>
            <w:shd w:val="clear" w:color="auto" w:fill="auto"/>
          </w:tcPr>
          <w:p w14:paraId="63271DC0" w14:textId="7D5E4EBD" w:rsidR="0098253D" w:rsidRPr="000108AA" w:rsidRDefault="0098253D" w:rsidP="00EE65EC">
            <w:pPr>
              <w:spacing w:after="0" w:line="240" w:lineRule="auto"/>
              <w:jc w:val="center"/>
              <w:rPr>
                <w:rFonts w:ascii="Times New Roman" w:hAnsi="Times New Roman" w:cs="Times New Roman"/>
                <w:sz w:val="24"/>
                <w:szCs w:val="24"/>
                <w:lang w:eastAsia="ru-RU"/>
              </w:rPr>
            </w:pPr>
          </w:p>
          <w:p w14:paraId="25FF9502" w14:textId="2063248C" w:rsidR="000E3126" w:rsidRPr="000108AA" w:rsidRDefault="0098253D" w:rsidP="00EE65EC">
            <w:pPr>
              <w:jc w:val="center"/>
              <w:rPr>
                <w:rFonts w:ascii="Times New Roman" w:hAnsi="Times New Roman" w:cs="Times New Roman"/>
                <w:sz w:val="24"/>
                <w:szCs w:val="24"/>
                <w:lang w:eastAsia="ru-RU"/>
              </w:rPr>
            </w:pPr>
            <w:r w:rsidRPr="000108AA">
              <w:rPr>
                <w:rFonts w:ascii="Times New Roman" w:eastAsia="Times New Roman" w:hAnsi="Times New Roman" w:cs="Times New Roman"/>
                <w:color w:val="000000" w:themeColor="text1"/>
                <w:sz w:val="24"/>
                <w:szCs w:val="24"/>
                <w:lang w:eastAsia="ru-RU"/>
              </w:rPr>
              <w:t>33</w:t>
            </w:r>
            <w:r w:rsidR="004F0957" w:rsidRPr="000108AA">
              <w:rPr>
                <w:rFonts w:ascii="Times New Roman" w:eastAsia="Times New Roman" w:hAnsi="Times New Roman" w:cs="Times New Roman"/>
                <w:color w:val="000000" w:themeColor="text1"/>
                <w:sz w:val="24"/>
                <w:szCs w:val="24"/>
                <w:lang w:eastAsia="ru-RU"/>
              </w:rPr>
              <w:t> </w:t>
            </w:r>
            <w:r w:rsidRPr="000108AA">
              <w:rPr>
                <w:rFonts w:ascii="Times New Roman" w:eastAsia="Times New Roman" w:hAnsi="Times New Roman" w:cs="Times New Roman"/>
                <w:color w:val="000000" w:themeColor="text1"/>
                <w:sz w:val="24"/>
                <w:szCs w:val="24"/>
                <w:lang w:eastAsia="ru-RU"/>
              </w:rPr>
              <w:t>225</w:t>
            </w:r>
            <w:r w:rsidR="00872F44" w:rsidRPr="000108AA">
              <w:rPr>
                <w:rFonts w:ascii="Times New Roman" w:eastAsia="Times New Roman" w:hAnsi="Times New Roman" w:cs="Times New Roman"/>
                <w:color w:val="000000" w:themeColor="text1"/>
                <w:sz w:val="24"/>
                <w:szCs w:val="24"/>
                <w:lang w:eastAsia="ru-RU"/>
              </w:rPr>
              <w:t>,2</w:t>
            </w:r>
          </w:p>
        </w:tc>
      </w:tr>
      <w:tr w:rsidR="004901EB" w:rsidRPr="00C07DD6" w14:paraId="69F30B12" w14:textId="77777777" w:rsidTr="007D3BCF">
        <w:tc>
          <w:tcPr>
            <w:tcW w:w="617" w:type="dxa"/>
            <w:shd w:val="clear" w:color="auto" w:fill="auto"/>
          </w:tcPr>
          <w:p w14:paraId="7F5E45FC" w14:textId="1DDA98D7" w:rsidR="004901EB" w:rsidRPr="00C62975" w:rsidRDefault="004E230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62975">
              <w:rPr>
                <w:rFonts w:ascii="Times New Roman" w:eastAsia="Times New Roman" w:hAnsi="Times New Roman" w:cs="Times New Roman"/>
                <w:sz w:val="24"/>
                <w:szCs w:val="24"/>
                <w:lang w:eastAsia="ru-RU"/>
              </w:rPr>
              <w:t>9.3.</w:t>
            </w:r>
          </w:p>
        </w:tc>
        <w:tc>
          <w:tcPr>
            <w:tcW w:w="3319" w:type="dxa"/>
            <w:shd w:val="clear" w:color="auto" w:fill="auto"/>
          </w:tcPr>
          <w:p w14:paraId="1BD1EC4B" w14:textId="42886CAB" w:rsidR="004901EB" w:rsidRPr="00C07DD6" w:rsidRDefault="001518F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 xml:space="preserve">коштів інших джерел, </w:t>
            </w:r>
            <w:r w:rsidR="000E3126">
              <w:rPr>
                <w:rFonts w:ascii="Times New Roman" w:eastAsia="Times New Roman" w:hAnsi="Times New Roman" w:cs="Times New Roman"/>
                <w:sz w:val="24"/>
                <w:szCs w:val="24"/>
                <w:lang w:eastAsia="ru-RU"/>
              </w:rPr>
              <w:t>тис.</w:t>
            </w:r>
            <w:r w:rsidR="004901EB" w:rsidRPr="00C07DD6">
              <w:rPr>
                <w:rFonts w:ascii="Times New Roman" w:eastAsia="Times New Roman" w:hAnsi="Times New Roman" w:cs="Times New Roman"/>
                <w:sz w:val="24"/>
                <w:szCs w:val="24"/>
                <w:lang w:eastAsia="ru-RU"/>
              </w:rPr>
              <w:t>грн</w:t>
            </w:r>
          </w:p>
        </w:tc>
        <w:tc>
          <w:tcPr>
            <w:tcW w:w="5415" w:type="dxa"/>
            <w:shd w:val="clear" w:color="auto" w:fill="auto"/>
          </w:tcPr>
          <w:p w14:paraId="5F62BCD4" w14:textId="77777777" w:rsidR="004901EB" w:rsidRPr="00C07DD6"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07DD6">
              <w:rPr>
                <w:rFonts w:ascii="Times New Roman" w:eastAsia="Times New Roman" w:hAnsi="Times New Roman" w:cs="Times New Roman"/>
                <w:sz w:val="24"/>
                <w:szCs w:val="24"/>
                <w:lang w:eastAsia="ru-RU"/>
              </w:rPr>
              <w:t>по факту надходження</w:t>
            </w:r>
          </w:p>
        </w:tc>
      </w:tr>
    </w:tbl>
    <w:p w14:paraId="5A8C8784" w14:textId="173C5C6C" w:rsidR="004A35EE" w:rsidRDefault="004A35EE" w:rsidP="0098253D">
      <w:pPr>
        <w:tabs>
          <w:tab w:val="left" w:pos="6012"/>
        </w:tabs>
        <w:spacing w:after="0" w:line="240" w:lineRule="auto"/>
        <w:rPr>
          <w:rFonts w:ascii="Times New Roman" w:eastAsia="Times New Roman" w:hAnsi="Times New Roman" w:cs="Times New Roman"/>
          <w:b/>
          <w:sz w:val="28"/>
          <w:szCs w:val="28"/>
          <w:u w:val="single"/>
          <w:lang w:eastAsia="ru-RU"/>
        </w:rPr>
      </w:pPr>
    </w:p>
    <w:p w14:paraId="1016A112" w14:textId="4676E719" w:rsidR="004901EB" w:rsidRPr="00CB44D9" w:rsidRDefault="00FE7D61" w:rsidP="00825F01">
      <w:pPr>
        <w:tabs>
          <w:tab w:val="left" w:pos="6012"/>
        </w:tabs>
        <w:spacing w:after="0" w:line="240" w:lineRule="auto"/>
        <w:jc w:val="center"/>
        <w:rPr>
          <w:rFonts w:ascii="Times New Roman" w:eastAsia="Times New Roman" w:hAnsi="Times New Roman" w:cs="Times New Roman"/>
          <w:sz w:val="28"/>
          <w:szCs w:val="28"/>
          <w:lang w:eastAsia="ru-RU"/>
        </w:rPr>
      </w:pPr>
      <w:r w:rsidRPr="00CB44D9">
        <w:rPr>
          <w:rFonts w:ascii="Times New Roman" w:eastAsia="Times New Roman" w:hAnsi="Times New Roman" w:cs="Times New Roman"/>
          <w:b/>
          <w:sz w:val="28"/>
          <w:szCs w:val="28"/>
          <w:lang w:eastAsia="ru-RU"/>
        </w:rPr>
        <w:t xml:space="preserve">Загальна </w:t>
      </w:r>
      <w:r w:rsidR="004901EB" w:rsidRPr="00CB44D9">
        <w:rPr>
          <w:rFonts w:ascii="Times New Roman" w:eastAsia="Times New Roman" w:hAnsi="Times New Roman" w:cs="Times New Roman"/>
          <w:b/>
          <w:sz w:val="28"/>
          <w:szCs w:val="28"/>
          <w:lang w:eastAsia="ru-RU"/>
        </w:rPr>
        <w:t>частина</w:t>
      </w:r>
    </w:p>
    <w:p w14:paraId="4F2DE929" w14:textId="77777777" w:rsidR="00740879" w:rsidRPr="00E866F9" w:rsidRDefault="00740879" w:rsidP="004901EB">
      <w:pPr>
        <w:spacing w:after="0" w:line="240" w:lineRule="auto"/>
        <w:ind w:firstLine="708"/>
        <w:jc w:val="center"/>
        <w:rPr>
          <w:rFonts w:ascii="Times New Roman" w:eastAsia="Times New Roman" w:hAnsi="Times New Roman" w:cs="Times New Roman"/>
          <w:b/>
          <w:sz w:val="28"/>
          <w:szCs w:val="28"/>
          <w:lang w:eastAsia="ru-RU"/>
        </w:rPr>
      </w:pPr>
    </w:p>
    <w:p w14:paraId="2F569786"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Актуальність комплекс</w:t>
      </w:r>
      <w:r w:rsidR="00FE7D61" w:rsidRPr="00E866F9">
        <w:rPr>
          <w:rFonts w:ascii="Times New Roman" w:eastAsia="Times New Roman" w:hAnsi="Times New Roman" w:cs="Times New Roman"/>
          <w:sz w:val="28"/>
          <w:szCs w:val="28"/>
          <w:lang w:eastAsia="ru-RU"/>
        </w:rPr>
        <w:t>ної</w:t>
      </w:r>
      <w:r w:rsidR="00CC091C" w:rsidRPr="00E866F9">
        <w:rPr>
          <w:rFonts w:ascii="Times New Roman" w:eastAsia="Times New Roman" w:hAnsi="Times New Roman" w:cs="Times New Roman"/>
          <w:sz w:val="28"/>
          <w:szCs w:val="28"/>
          <w:lang w:eastAsia="ru-RU"/>
        </w:rPr>
        <w:t xml:space="preserve"> програми «Здоров’я» на 2022</w:t>
      </w:r>
      <w:r w:rsidR="00FD4C19" w:rsidRPr="00E866F9">
        <w:rPr>
          <w:rFonts w:ascii="Times New Roman" w:eastAsia="Times New Roman" w:hAnsi="Times New Roman" w:cs="Times New Roman"/>
          <w:sz w:val="28"/>
          <w:szCs w:val="28"/>
          <w:lang w:eastAsia="ru-RU"/>
        </w:rPr>
        <w:t>-2025 роки</w:t>
      </w:r>
      <w:r w:rsidRPr="00E866F9">
        <w:rPr>
          <w:rFonts w:ascii="Times New Roman" w:eastAsia="Times New Roman" w:hAnsi="Times New Roman" w:cs="Times New Roman"/>
          <w:sz w:val="28"/>
          <w:szCs w:val="28"/>
          <w:lang w:eastAsia="ru-RU"/>
        </w:rPr>
        <w:t xml:space="preserve"> обумовлена необхідністю поліпшення якості надання та доступності медичної допомоги мешканцям Вараської міської територіа</w:t>
      </w:r>
      <w:r w:rsidR="00C0432D">
        <w:rPr>
          <w:rFonts w:ascii="Times New Roman" w:eastAsia="Times New Roman" w:hAnsi="Times New Roman" w:cs="Times New Roman"/>
          <w:sz w:val="28"/>
          <w:szCs w:val="28"/>
          <w:lang w:eastAsia="ru-RU"/>
        </w:rPr>
        <w:t xml:space="preserve">льної громади (далі – Вараська </w:t>
      </w:r>
      <w:r w:rsidRPr="00E866F9">
        <w:rPr>
          <w:rFonts w:ascii="Times New Roman" w:eastAsia="Times New Roman" w:hAnsi="Times New Roman" w:cs="Times New Roman"/>
          <w:sz w:val="28"/>
          <w:szCs w:val="28"/>
          <w:lang w:eastAsia="ru-RU"/>
        </w:rPr>
        <w:t>МТГ), поліпшення матеріально-технічної бази та необхідністю створення сприятливих умов для здійснення модернізації галузі охорони здоров’я.</w:t>
      </w:r>
    </w:p>
    <w:p w14:paraId="162B7B4F" w14:textId="4B51785D" w:rsidR="003140F1" w:rsidRPr="00E866F9" w:rsidRDefault="0061256E" w:rsidP="0039002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Одним з </w:t>
      </w:r>
      <w:r w:rsidR="007D32AD" w:rsidRPr="00E866F9">
        <w:rPr>
          <w:rFonts w:ascii="Times New Roman" w:eastAsia="Times New Roman" w:hAnsi="Times New Roman" w:cs="Times New Roman"/>
          <w:sz w:val="28"/>
          <w:szCs w:val="28"/>
          <w:lang w:eastAsia="ru-RU"/>
        </w:rPr>
        <w:t>пріоритет</w:t>
      </w:r>
      <w:r w:rsidRPr="00E866F9">
        <w:rPr>
          <w:rFonts w:ascii="Times New Roman" w:eastAsia="Times New Roman" w:hAnsi="Times New Roman" w:cs="Times New Roman"/>
          <w:sz w:val="28"/>
          <w:szCs w:val="28"/>
          <w:lang w:eastAsia="ru-RU"/>
        </w:rPr>
        <w:t>них заходів впровадження фінансування</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системи</w:t>
      </w:r>
      <w:r w:rsidRPr="00E866F9">
        <w:rPr>
          <w:rFonts w:ascii="Times New Roman" w:eastAsia="Times New Roman" w:hAnsi="Times New Roman" w:cs="Times New Roman"/>
          <w:b/>
          <w:sz w:val="28"/>
          <w:szCs w:val="28"/>
          <w:lang w:eastAsia="ru-RU"/>
        </w:rPr>
        <w:t xml:space="preserve"> </w:t>
      </w:r>
      <w:r w:rsidR="00562800">
        <w:rPr>
          <w:rFonts w:ascii="Times New Roman" w:eastAsia="Times New Roman" w:hAnsi="Times New Roman" w:cs="Times New Roman"/>
          <w:sz w:val="28"/>
          <w:szCs w:val="28"/>
          <w:lang w:eastAsia="ru-RU"/>
        </w:rPr>
        <w:t>охорони здоров’я є реформа</w:t>
      </w:r>
      <w:r w:rsidRPr="00E866F9">
        <w:rPr>
          <w:rFonts w:ascii="Times New Roman" w:eastAsia="Times New Roman" w:hAnsi="Times New Roman" w:cs="Times New Roman"/>
          <w:sz w:val="28"/>
          <w:szCs w:val="28"/>
          <w:lang w:eastAsia="ru-RU"/>
        </w:rPr>
        <w:t xml:space="preserve"> комунальних медичних закладів у повноцінні суб’єкти господарської діяльності – комун</w:t>
      </w:r>
      <w:r w:rsidR="009679AC" w:rsidRPr="00E866F9">
        <w:rPr>
          <w:rFonts w:ascii="Times New Roman" w:eastAsia="Times New Roman" w:hAnsi="Times New Roman" w:cs="Times New Roman"/>
          <w:sz w:val="28"/>
          <w:szCs w:val="28"/>
          <w:lang w:eastAsia="ru-RU"/>
        </w:rPr>
        <w:t>альні некомерційні підприємства</w:t>
      </w:r>
      <w:r w:rsidRPr="00E866F9">
        <w:rPr>
          <w:rFonts w:ascii="Times New Roman" w:eastAsia="Times New Roman" w:hAnsi="Times New Roman" w:cs="Times New Roman"/>
          <w:sz w:val="28"/>
          <w:szCs w:val="28"/>
          <w:lang w:eastAsia="ru-RU"/>
        </w:rPr>
        <w:t xml:space="preserve"> та укладання договорів за програмою медичних гарантій з Національною службою здоров’я України</w:t>
      </w:r>
      <w:r w:rsidRPr="00E866F9">
        <w:rPr>
          <w:rFonts w:ascii="Times New Roman" w:eastAsia="Times New Roman" w:hAnsi="Times New Roman" w:cs="Times New Roman"/>
          <w:color w:val="5F497A" w:themeColor="accent4" w:themeShade="BF"/>
          <w:sz w:val="28"/>
          <w:szCs w:val="28"/>
          <w:lang w:eastAsia="ru-RU"/>
        </w:rPr>
        <w:t>.</w:t>
      </w:r>
      <w:r w:rsidR="00390024">
        <w:rPr>
          <w:rFonts w:ascii="Times New Roman" w:eastAsia="Times New Roman" w:hAnsi="Times New Roman" w:cs="Times New Roman"/>
          <w:color w:val="5F497A" w:themeColor="accent4" w:themeShade="BF"/>
          <w:sz w:val="28"/>
          <w:szCs w:val="28"/>
          <w:lang w:eastAsia="ru-RU"/>
        </w:rPr>
        <w:t xml:space="preserve"> </w:t>
      </w:r>
      <w:r w:rsidR="00390024" w:rsidRPr="00390024">
        <w:rPr>
          <w:rFonts w:ascii="Times New Roman" w:eastAsia="Times New Roman" w:hAnsi="Times New Roman" w:cs="Times New Roman"/>
          <w:color w:val="000000" w:themeColor="text1"/>
          <w:sz w:val="28"/>
          <w:szCs w:val="28"/>
          <w:lang w:eastAsia="ru-RU"/>
        </w:rPr>
        <w:t>З</w:t>
      </w:r>
      <w:r w:rsidR="007D32AD" w:rsidRPr="00E866F9">
        <w:rPr>
          <w:rFonts w:ascii="Times New Roman" w:eastAsia="Times New Roman" w:hAnsi="Times New Roman" w:cs="Times New Roman"/>
          <w:sz w:val="28"/>
          <w:szCs w:val="28"/>
          <w:lang w:eastAsia="ru-RU"/>
        </w:rPr>
        <w:t>апровадж</w:t>
      </w:r>
      <w:r w:rsidR="007446CF">
        <w:rPr>
          <w:rFonts w:ascii="Times New Roman" w:eastAsia="Times New Roman" w:hAnsi="Times New Roman" w:cs="Times New Roman"/>
          <w:sz w:val="28"/>
          <w:szCs w:val="28"/>
          <w:lang w:eastAsia="ru-RU"/>
        </w:rPr>
        <w:t>ений</w:t>
      </w:r>
      <w:r w:rsidR="007D32AD" w:rsidRPr="00E866F9">
        <w:rPr>
          <w:rFonts w:ascii="Times New Roman" w:eastAsia="Times New Roman" w:hAnsi="Times New Roman" w:cs="Times New Roman"/>
          <w:sz w:val="28"/>
          <w:szCs w:val="28"/>
          <w:lang w:eastAsia="ru-RU"/>
        </w:rPr>
        <w:t xml:space="preserve"> прин</w:t>
      </w:r>
      <w:r w:rsidR="00390024">
        <w:rPr>
          <w:rFonts w:ascii="Times New Roman" w:eastAsia="Times New Roman" w:hAnsi="Times New Roman" w:cs="Times New Roman"/>
          <w:sz w:val="28"/>
          <w:szCs w:val="28"/>
          <w:lang w:eastAsia="ru-RU"/>
        </w:rPr>
        <w:t>цип «гроші ходять за пацієнтом»</w:t>
      </w:r>
      <w:r w:rsidR="007D32AD" w:rsidRPr="00E866F9">
        <w:rPr>
          <w:rFonts w:ascii="Times New Roman" w:eastAsia="Times New Roman" w:hAnsi="Times New Roman" w:cs="Times New Roman"/>
          <w:sz w:val="28"/>
          <w:szCs w:val="28"/>
          <w:lang w:eastAsia="ru-RU"/>
        </w:rPr>
        <w:t>.</w:t>
      </w:r>
    </w:p>
    <w:p w14:paraId="1D263D39" w14:textId="77777777" w:rsidR="0061256E"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Поряд з тим, в рамках реформи територіально-адміністративного устрою, до складу Вараської МТГ приєднано 16 сільських громад</w:t>
      </w:r>
      <w:r w:rsidR="009679AC" w:rsidRPr="00E866F9">
        <w:rPr>
          <w:rFonts w:ascii="Times New Roman" w:eastAsia="Times New Roman" w:hAnsi="Times New Roman" w:cs="Times New Roman"/>
          <w:sz w:val="28"/>
          <w:szCs w:val="28"/>
          <w:lang w:eastAsia="ru-RU"/>
        </w:rPr>
        <w:t>, де наявна мережа закладів первинного рівня надання медичної допомоги</w:t>
      </w:r>
      <w:r w:rsidRPr="00E866F9">
        <w:rPr>
          <w:rFonts w:ascii="Times New Roman" w:eastAsia="Times New Roman" w:hAnsi="Times New Roman" w:cs="Times New Roman"/>
          <w:sz w:val="28"/>
          <w:szCs w:val="28"/>
          <w:lang w:eastAsia="ru-RU"/>
        </w:rPr>
        <w:t xml:space="preserve">. </w:t>
      </w:r>
    </w:p>
    <w:p w14:paraId="5F077E09"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 підходом в концепції державного реформування є створення належних умов отримання громадянами якісних та доступних послуг, в т.ч. з надання своєчасної, кваліфікованої медичної допомоги.</w:t>
      </w:r>
    </w:p>
    <w:p w14:paraId="3D7B004D" w14:textId="21268529"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w:t>
      </w:r>
      <w:r w:rsidR="004A35E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поліпшення фінансового забезпечення, розвитку та підтримки комунальних некомерційних підприємств охорони здоров’я та подальшого удосконалення роб</w:t>
      </w:r>
      <w:r w:rsidR="006D142C" w:rsidRPr="00E866F9">
        <w:rPr>
          <w:rFonts w:ascii="Times New Roman" w:eastAsia="Times New Roman" w:hAnsi="Times New Roman" w:cs="Times New Roman"/>
          <w:sz w:val="28"/>
          <w:szCs w:val="28"/>
          <w:lang w:eastAsia="ru-RU"/>
        </w:rPr>
        <w:t xml:space="preserve">оти в галузі охорони здоров’я, </w:t>
      </w:r>
      <w:r w:rsidRPr="00E866F9">
        <w:rPr>
          <w:rFonts w:ascii="Times New Roman" w:eastAsia="Times New Roman" w:hAnsi="Times New Roman" w:cs="Times New Roman"/>
          <w:sz w:val="28"/>
          <w:szCs w:val="28"/>
          <w:lang w:eastAsia="ru-RU"/>
        </w:rPr>
        <w:t>розроблено дану Програму, яка спрямована на:</w:t>
      </w:r>
    </w:p>
    <w:p w14:paraId="32C76C6E"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поліпшення стану здоров'я населення</w:t>
      </w:r>
      <w:r w:rsidR="007D32AD" w:rsidRPr="00E866F9">
        <w:rPr>
          <w:rFonts w:ascii="Times New Roman" w:eastAsia="Times New Roman" w:hAnsi="Times New Roman" w:cs="Times New Roman"/>
          <w:sz w:val="28"/>
          <w:szCs w:val="28"/>
          <w:lang w:eastAsia="ru-RU"/>
        </w:rPr>
        <w:t xml:space="preserve"> громади</w:t>
      </w:r>
      <w:r w:rsidR="003140F1" w:rsidRPr="00E866F9">
        <w:rPr>
          <w:rFonts w:ascii="Times New Roman" w:eastAsia="Times New Roman" w:hAnsi="Times New Roman" w:cs="Times New Roman"/>
          <w:sz w:val="28"/>
          <w:szCs w:val="28"/>
          <w:lang w:eastAsia="ru-RU"/>
        </w:rPr>
        <w:t>, зниження рівня захворюваності, інвалідності, смертності;</w:t>
      </w:r>
    </w:p>
    <w:p w14:paraId="2797855D"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розроблення і реалізацію міжгалузевих стратегій, спрямованих на формування і заохочення здорового способу життя;</w:t>
      </w:r>
    </w:p>
    <w:p w14:paraId="7AE40C9C"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7D32AD" w:rsidRPr="00E866F9">
        <w:rPr>
          <w:rFonts w:ascii="Times New Roman" w:hAnsi="Times New Roman" w:cs="Times New Roman"/>
          <w:sz w:val="28"/>
          <w:szCs w:val="28"/>
        </w:rPr>
        <w:t>фінансову</w:t>
      </w:r>
      <w:r w:rsidR="0090760D" w:rsidRPr="00E866F9">
        <w:rPr>
          <w:rFonts w:ascii="Times New Roman" w:hAnsi="Times New Roman" w:cs="Times New Roman"/>
          <w:sz w:val="28"/>
          <w:szCs w:val="28"/>
          <w:lang w:val="ru-RU"/>
        </w:rPr>
        <w:t xml:space="preserve"> </w:t>
      </w:r>
      <w:r w:rsidR="00937629" w:rsidRPr="00E866F9">
        <w:rPr>
          <w:rFonts w:ascii="Times New Roman" w:eastAsia="Times New Roman" w:hAnsi="Times New Roman" w:cs="Times New Roman"/>
          <w:sz w:val="28"/>
          <w:szCs w:val="28"/>
          <w:lang w:eastAsia="ru-RU"/>
        </w:rPr>
        <w:t xml:space="preserve">підтримку </w:t>
      </w:r>
      <w:r w:rsidR="007D32AD" w:rsidRPr="00E866F9">
        <w:rPr>
          <w:rFonts w:ascii="Times New Roman" w:eastAsia="Times New Roman" w:hAnsi="Times New Roman" w:cs="Times New Roman"/>
          <w:sz w:val="28"/>
          <w:szCs w:val="28"/>
          <w:lang w:eastAsia="ru-RU"/>
        </w:rPr>
        <w:t xml:space="preserve">діяльності та розвитку </w:t>
      </w:r>
      <w:r w:rsidR="00937629" w:rsidRPr="00E866F9">
        <w:rPr>
          <w:rFonts w:ascii="Times New Roman" w:eastAsia="Times New Roman" w:hAnsi="Times New Roman" w:cs="Times New Roman"/>
          <w:sz w:val="28"/>
          <w:szCs w:val="28"/>
          <w:lang w:eastAsia="ru-RU"/>
        </w:rPr>
        <w:t>комунальних закладів</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охорони здоров’я Вараської МТГ.</w:t>
      </w:r>
    </w:p>
    <w:p w14:paraId="19C4B5FC" w14:textId="20CD2E2A" w:rsidR="003140F1" w:rsidRPr="00E866F9" w:rsidRDefault="0008218B" w:rsidP="003140F1">
      <w:pPr>
        <w:spacing w:after="0" w:line="240" w:lineRule="auto"/>
        <w:ind w:right="-6"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Дана </w:t>
      </w:r>
      <w:r w:rsidR="003140F1" w:rsidRPr="00E866F9">
        <w:rPr>
          <w:rFonts w:ascii="Times New Roman" w:eastAsia="Times New Roman" w:hAnsi="Times New Roman" w:cs="Times New Roman"/>
          <w:sz w:val="28"/>
          <w:szCs w:val="28"/>
          <w:lang w:eastAsia="ru-RU"/>
        </w:rPr>
        <w:t>Програма передбачає виконання підпрограм, пов’язаних з функціональним призначенням галузі у розвитку загальноміської інфраструктури, а саме:</w:t>
      </w:r>
    </w:p>
    <w:p w14:paraId="2A863B05"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ab/>
        <w:t>Забезпечення надання населенню Вараської МТГ медичної допомоги</w:t>
      </w:r>
      <w:r w:rsidR="007D32AD" w:rsidRPr="00E866F9">
        <w:rPr>
          <w:rFonts w:ascii="Times New Roman" w:eastAsia="Times New Roman" w:hAnsi="Times New Roman" w:cs="Times New Roman"/>
          <w:sz w:val="28"/>
          <w:szCs w:val="28"/>
          <w:lang w:eastAsia="ru-RU"/>
        </w:rPr>
        <w:t xml:space="preserve"> та</w:t>
      </w:r>
      <w:r w:rsidR="0090760D" w:rsidRPr="00E866F9">
        <w:rPr>
          <w:rFonts w:ascii="Times New Roman" w:eastAsia="Times New Roman" w:hAnsi="Times New Roman" w:cs="Times New Roman"/>
          <w:sz w:val="28"/>
          <w:szCs w:val="28"/>
          <w:lang w:val="ru-RU" w:eastAsia="ru-RU"/>
        </w:rPr>
        <w:t xml:space="preserve"> </w:t>
      </w:r>
      <w:r w:rsidR="007D32AD" w:rsidRPr="00E866F9">
        <w:rPr>
          <w:rFonts w:ascii="Times New Roman" w:eastAsia="Times New Roman" w:hAnsi="Times New Roman" w:cs="Times New Roman"/>
          <w:sz w:val="28"/>
          <w:szCs w:val="28"/>
          <w:lang w:eastAsia="ru-RU"/>
        </w:rPr>
        <w:t>покращення ї</w:t>
      </w:r>
      <w:r w:rsidR="00F20B3A" w:rsidRPr="00E866F9">
        <w:rPr>
          <w:rFonts w:ascii="Times New Roman" w:eastAsia="Times New Roman" w:hAnsi="Times New Roman" w:cs="Times New Roman"/>
          <w:sz w:val="28"/>
          <w:szCs w:val="28"/>
          <w:lang w:eastAsia="ru-RU"/>
        </w:rPr>
        <w:t>ї</w:t>
      </w:r>
      <w:r w:rsidR="007D32AD" w:rsidRPr="00E866F9">
        <w:rPr>
          <w:rFonts w:ascii="Times New Roman" w:eastAsia="Times New Roman" w:hAnsi="Times New Roman" w:cs="Times New Roman"/>
          <w:sz w:val="28"/>
          <w:szCs w:val="28"/>
          <w:lang w:eastAsia="ru-RU"/>
        </w:rPr>
        <w:t xml:space="preserve"> якості</w:t>
      </w:r>
      <w:r w:rsidRPr="00E866F9">
        <w:rPr>
          <w:rFonts w:ascii="Times New Roman" w:eastAsia="Times New Roman" w:hAnsi="Times New Roman" w:cs="Times New Roman"/>
          <w:sz w:val="28"/>
          <w:szCs w:val="28"/>
          <w:lang w:eastAsia="ru-RU"/>
        </w:rPr>
        <w:t xml:space="preserve">. </w:t>
      </w:r>
    </w:p>
    <w:p w14:paraId="7A930AAD"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r w:rsidR="0090760D" w:rsidRPr="00E866F9">
        <w:rPr>
          <w:rFonts w:ascii="Times New Roman" w:eastAsia="Times New Roman" w:hAnsi="Times New Roman" w:cs="Times New Roman"/>
          <w:sz w:val="28"/>
          <w:szCs w:val="28"/>
          <w:lang w:eastAsia="ru-RU"/>
        </w:rPr>
        <w:t>.</w:t>
      </w:r>
      <w:r w:rsidR="0090760D" w:rsidRPr="00E866F9">
        <w:rPr>
          <w:rFonts w:ascii="Times New Roman" w:eastAsia="Times New Roman" w:hAnsi="Times New Roman" w:cs="Times New Roman"/>
          <w:sz w:val="28"/>
          <w:szCs w:val="28"/>
          <w:lang w:eastAsia="ru-RU"/>
        </w:rPr>
        <w:tab/>
        <w:t>Програма протидії захворювання</w:t>
      </w:r>
      <w:r w:rsidRPr="00E866F9">
        <w:rPr>
          <w:rFonts w:ascii="Times New Roman" w:eastAsia="Times New Roman" w:hAnsi="Times New Roman" w:cs="Times New Roman"/>
          <w:sz w:val="28"/>
          <w:szCs w:val="28"/>
          <w:lang w:eastAsia="ru-RU"/>
        </w:rPr>
        <w:t xml:space="preserve"> на туберкульоз.</w:t>
      </w:r>
    </w:p>
    <w:p w14:paraId="760D8335"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w:t>
      </w:r>
      <w:r w:rsidR="002E1A47" w:rsidRPr="00E866F9">
        <w:rPr>
          <w:rFonts w:ascii="Times New Roman" w:eastAsia="Times New Roman" w:hAnsi="Times New Roman" w:cs="Times New Roman"/>
          <w:sz w:val="28"/>
          <w:szCs w:val="28"/>
          <w:lang w:eastAsia="ru-RU"/>
        </w:rPr>
        <w:t>Генетичні порушення обміну</w:t>
      </w:r>
      <w:r w:rsidR="003140F1" w:rsidRPr="00E866F9">
        <w:rPr>
          <w:rFonts w:ascii="Times New Roman" w:eastAsia="Times New Roman" w:hAnsi="Times New Roman" w:cs="Times New Roman"/>
          <w:sz w:val="28"/>
          <w:szCs w:val="28"/>
          <w:lang w:eastAsia="ru-RU"/>
        </w:rPr>
        <w:t>».</w:t>
      </w:r>
    </w:p>
    <w:p w14:paraId="7F6F8BE6"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боротьби з онкологічними захворюваннями.</w:t>
      </w:r>
    </w:p>
    <w:p w14:paraId="7556FC4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запобігання та лікування захворювань крові.</w:t>
      </w:r>
    </w:p>
    <w:p w14:paraId="2519F8A8"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 xml:space="preserve">Програма лікування хворих, які отримують гемодіаліз. </w:t>
      </w:r>
    </w:p>
    <w:p w14:paraId="7065010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протидії ВІЛ – інфекції/ СНІДу.</w:t>
      </w:r>
    </w:p>
    <w:p w14:paraId="6DE61627"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8</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r>
      <w:r w:rsidR="00B82428" w:rsidRPr="00E866F9">
        <w:rPr>
          <w:rFonts w:ascii="Times New Roman" w:eastAsia="Times New Roman" w:hAnsi="Times New Roman" w:cs="Times New Roman"/>
          <w:sz w:val="28"/>
          <w:szCs w:val="28"/>
          <w:lang w:eastAsia="ru-RU"/>
        </w:rPr>
        <w:t>Програма забезпечення осіб з інвалідністю, дітей з інвалідністю технічними та іншими засобами медичного призначення</w:t>
      </w:r>
      <w:r w:rsidR="003140F1" w:rsidRPr="00E866F9">
        <w:rPr>
          <w:rFonts w:ascii="Times New Roman" w:eastAsia="Times New Roman" w:hAnsi="Times New Roman" w:cs="Times New Roman"/>
          <w:sz w:val="28"/>
          <w:szCs w:val="28"/>
          <w:lang w:eastAsia="ru-RU"/>
        </w:rPr>
        <w:t>.</w:t>
      </w:r>
    </w:p>
    <w:p w14:paraId="2EECCC7B" w14:textId="093F1C94" w:rsidR="003140F1"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«Орфанні захворювання».</w:t>
      </w:r>
    </w:p>
    <w:p w14:paraId="518A2A53" w14:textId="3A82DB00" w:rsidR="0098253D" w:rsidRDefault="00A0494C" w:rsidP="0098253D">
      <w:pPr>
        <w:tabs>
          <w:tab w:val="left" w:pos="1628"/>
        </w:tabs>
        <w:spacing w:after="0" w:line="240" w:lineRule="auto"/>
        <w:ind w:right="-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      </w:t>
      </w:r>
      <w:r w:rsidR="0098253D">
        <w:rPr>
          <w:rFonts w:ascii="Times New Roman" w:eastAsia="Times New Roman" w:hAnsi="Times New Roman" w:cs="Times New Roman"/>
          <w:sz w:val="28"/>
          <w:szCs w:val="28"/>
          <w:lang w:eastAsia="ru-RU"/>
        </w:rPr>
        <w:t>Програма «Цукровий діабет»</w:t>
      </w:r>
      <w:r w:rsidR="00DF294C">
        <w:rPr>
          <w:rFonts w:ascii="Times New Roman" w:eastAsia="Times New Roman" w:hAnsi="Times New Roman" w:cs="Times New Roman"/>
          <w:sz w:val="28"/>
          <w:szCs w:val="28"/>
          <w:lang w:eastAsia="ru-RU"/>
        </w:rPr>
        <w:t>.</w:t>
      </w:r>
    </w:p>
    <w:p w14:paraId="6308A357" w14:textId="77777777" w:rsidR="006E1E7F" w:rsidRPr="00E866F9" w:rsidRDefault="006E1E7F" w:rsidP="0098253D">
      <w:pPr>
        <w:tabs>
          <w:tab w:val="left" w:pos="1628"/>
        </w:tabs>
        <w:spacing w:after="0" w:line="240" w:lineRule="auto"/>
        <w:ind w:right="-6"/>
        <w:jc w:val="both"/>
        <w:rPr>
          <w:rFonts w:ascii="Times New Roman" w:eastAsia="Times New Roman" w:hAnsi="Times New Roman" w:cs="Times New Roman"/>
          <w:sz w:val="28"/>
          <w:szCs w:val="28"/>
          <w:lang w:eastAsia="ru-RU"/>
        </w:rPr>
      </w:pPr>
    </w:p>
    <w:p w14:paraId="4D6D5D54" w14:textId="1550D4E1" w:rsidR="00937629" w:rsidRPr="00E866F9" w:rsidRDefault="004901EB"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ab/>
      </w:r>
      <w:r w:rsidR="0024000E" w:rsidRPr="00E866F9">
        <w:rPr>
          <w:rFonts w:ascii="Times New Roman" w:eastAsia="Times New Roman" w:hAnsi="Times New Roman" w:cs="Times New Roman"/>
          <w:color w:val="202020"/>
          <w:sz w:val="28"/>
          <w:szCs w:val="28"/>
          <w:shd w:val="clear" w:color="auto" w:fill="FFFFFF"/>
          <w:lang w:eastAsia="ru-RU"/>
        </w:rPr>
        <w:t>В Програмі викладено</w:t>
      </w:r>
      <w:r w:rsidR="00F20B3A" w:rsidRPr="00E866F9">
        <w:rPr>
          <w:rFonts w:ascii="Times New Roman" w:eastAsia="Times New Roman" w:hAnsi="Times New Roman" w:cs="Times New Roman"/>
          <w:color w:val="202020"/>
          <w:sz w:val="28"/>
          <w:szCs w:val="28"/>
          <w:shd w:val="clear" w:color="auto" w:fill="FFFFFF"/>
          <w:lang w:eastAsia="ru-RU"/>
        </w:rPr>
        <w:t xml:space="preserve"> правові, організаційні, лікувально-профілактичні, економічні та соціальні засади охорони здоров’я мешкан</w:t>
      </w:r>
      <w:r w:rsidR="00D34A49" w:rsidRPr="00E866F9">
        <w:rPr>
          <w:rFonts w:ascii="Times New Roman" w:eastAsia="Times New Roman" w:hAnsi="Times New Roman" w:cs="Times New Roman"/>
          <w:color w:val="202020"/>
          <w:sz w:val="28"/>
          <w:szCs w:val="28"/>
          <w:shd w:val="clear" w:color="auto" w:fill="FFFFFF"/>
          <w:lang w:eastAsia="ru-RU"/>
        </w:rPr>
        <w:t>ців Вараської МТГ на період 2022</w:t>
      </w:r>
      <w:r w:rsidR="004F0957">
        <w:rPr>
          <w:rFonts w:ascii="Times New Roman" w:eastAsia="Times New Roman" w:hAnsi="Times New Roman" w:cs="Times New Roman"/>
          <w:color w:val="202020"/>
          <w:sz w:val="28"/>
          <w:szCs w:val="28"/>
          <w:shd w:val="clear" w:color="auto" w:fill="FFFFFF"/>
          <w:lang w:eastAsia="ru-RU"/>
        </w:rPr>
        <w:t>-2025 років</w:t>
      </w:r>
      <w:r w:rsidR="00F20B3A" w:rsidRPr="00E866F9">
        <w:rPr>
          <w:rFonts w:ascii="Times New Roman" w:eastAsia="Times New Roman" w:hAnsi="Times New Roman" w:cs="Times New Roman"/>
          <w:color w:val="202020"/>
          <w:sz w:val="28"/>
          <w:szCs w:val="28"/>
          <w:shd w:val="clear" w:color="auto" w:fill="FFFFFF"/>
          <w:lang w:eastAsia="ru-RU"/>
        </w:rPr>
        <w:t>, метою яких є забезпечення надання якісних медичних послуг, усунення факторів, що шкідливо впливають на здоров’я</w:t>
      </w:r>
      <w:r w:rsidR="009679AC" w:rsidRPr="00E866F9">
        <w:rPr>
          <w:rFonts w:ascii="Times New Roman" w:eastAsia="Times New Roman" w:hAnsi="Times New Roman" w:cs="Times New Roman"/>
          <w:color w:val="202020"/>
          <w:sz w:val="28"/>
          <w:szCs w:val="28"/>
          <w:shd w:val="clear" w:color="auto" w:fill="FFFFFF"/>
          <w:lang w:eastAsia="ru-RU"/>
        </w:rPr>
        <w:t xml:space="preserve"> громадян</w:t>
      </w:r>
      <w:r w:rsidR="00F20B3A" w:rsidRPr="00E866F9">
        <w:rPr>
          <w:rFonts w:ascii="Times New Roman" w:eastAsia="Times New Roman" w:hAnsi="Times New Roman" w:cs="Times New Roman"/>
          <w:color w:val="202020"/>
          <w:sz w:val="28"/>
          <w:szCs w:val="28"/>
          <w:shd w:val="clear" w:color="auto" w:fill="FFFFFF"/>
          <w:lang w:eastAsia="ru-RU"/>
        </w:rPr>
        <w:t>, упередження і зниження захворюваності, інвалідності та смертності</w:t>
      </w:r>
      <w:r w:rsidR="0090760D" w:rsidRPr="00E866F9">
        <w:rPr>
          <w:rFonts w:ascii="Times New Roman" w:eastAsia="Times New Roman" w:hAnsi="Times New Roman" w:cs="Times New Roman"/>
          <w:color w:val="202020"/>
          <w:sz w:val="28"/>
          <w:szCs w:val="28"/>
          <w:shd w:val="clear" w:color="auto" w:fill="FFFFFF"/>
          <w:lang w:eastAsia="ru-RU"/>
        </w:rPr>
        <w:t>.</w:t>
      </w:r>
    </w:p>
    <w:p w14:paraId="77A246C4" w14:textId="77777777" w:rsidR="00F20B3A" w:rsidRPr="00E866F9"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14:paraId="2781B295" w14:textId="35AE893E" w:rsidR="00731C48" w:rsidRPr="004F0957" w:rsidRDefault="000C649E" w:rsidP="004A3DBF">
      <w:pPr>
        <w:pStyle w:val="af7"/>
        <w:numPr>
          <w:ilvl w:val="0"/>
          <w:numId w:val="22"/>
        </w:numPr>
        <w:spacing w:after="0" w:line="240" w:lineRule="auto"/>
        <w:ind w:left="0" w:right="-6" w:firstLine="851"/>
        <w:rPr>
          <w:rFonts w:ascii="Times New Roman" w:eastAsia="Times New Roman" w:hAnsi="Times New Roman" w:cs="Times New Roman"/>
          <w:b/>
          <w:color w:val="202020"/>
          <w:sz w:val="28"/>
          <w:szCs w:val="28"/>
          <w:u w:val="single"/>
          <w:shd w:val="clear" w:color="auto" w:fill="FFFFFF"/>
          <w:lang w:eastAsia="ru-RU"/>
        </w:rPr>
      </w:pPr>
      <w:r>
        <w:rPr>
          <w:rFonts w:ascii="Times New Roman" w:eastAsia="Times New Roman" w:hAnsi="Times New Roman" w:cs="Times New Roman"/>
          <w:b/>
          <w:color w:val="202020"/>
          <w:sz w:val="28"/>
          <w:szCs w:val="28"/>
          <w:u w:val="single"/>
          <w:shd w:val="clear" w:color="auto" w:fill="FFFFFF"/>
          <w:lang w:eastAsia="ru-RU"/>
        </w:rPr>
        <w:t xml:space="preserve"> З</w:t>
      </w:r>
      <w:r w:rsidR="00937629" w:rsidRPr="004F0957">
        <w:rPr>
          <w:rFonts w:ascii="Times New Roman" w:eastAsia="Times New Roman" w:hAnsi="Times New Roman" w:cs="Times New Roman"/>
          <w:b/>
          <w:color w:val="202020"/>
          <w:sz w:val="28"/>
          <w:szCs w:val="28"/>
          <w:u w:val="single"/>
          <w:shd w:val="clear" w:color="auto" w:fill="FFFFFF"/>
          <w:lang w:eastAsia="ru-RU"/>
        </w:rPr>
        <w:t>абезпечення надання населенню Вараської МТГ медичної допомоги</w:t>
      </w:r>
      <w:r w:rsidR="0090760D" w:rsidRPr="004F0957">
        <w:rPr>
          <w:rFonts w:ascii="Times New Roman" w:eastAsia="Times New Roman" w:hAnsi="Times New Roman" w:cs="Times New Roman"/>
          <w:b/>
          <w:color w:val="202020"/>
          <w:sz w:val="28"/>
          <w:szCs w:val="28"/>
          <w:u w:val="single"/>
          <w:shd w:val="clear" w:color="auto" w:fill="FFFFFF"/>
          <w:lang w:eastAsia="ru-RU"/>
        </w:rPr>
        <w:t xml:space="preserve"> </w:t>
      </w:r>
      <w:r w:rsidR="003A7418" w:rsidRPr="004F0957">
        <w:rPr>
          <w:rFonts w:ascii="Times New Roman" w:eastAsia="Times New Roman" w:hAnsi="Times New Roman" w:cs="Times New Roman"/>
          <w:b/>
          <w:color w:val="202020"/>
          <w:sz w:val="28"/>
          <w:szCs w:val="28"/>
          <w:u w:val="single"/>
          <w:shd w:val="clear" w:color="auto" w:fill="FFFFFF"/>
          <w:lang w:eastAsia="ru-RU"/>
        </w:rPr>
        <w:t>та покращення ї</w:t>
      </w:r>
      <w:r w:rsidR="00F20B3A" w:rsidRPr="004F0957">
        <w:rPr>
          <w:rFonts w:ascii="Times New Roman" w:eastAsia="Times New Roman" w:hAnsi="Times New Roman" w:cs="Times New Roman"/>
          <w:b/>
          <w:color w:val="202020"/>
          <w:sz w:val="28"/>
          <w:szCs w:val="28"/>
          <w:u w:val="single"/>
          <w:shd w:val="clear" w:color="auto" w:fill="FFFFFF"/>
          <w:lang w:eastAsia="ru-RU"/>
        </w:rPr>
        <w:t>ї</w:t>
      </w:r>
      <w:r w:rsidR="003A7418" w:rsidRPr="004F0957">
        <w:rPr>
          <w:rFonts w:ascii="Times New Roman" w:eastAsia="Times New Roman" w:hAnsi="Times New Roman" w:cs="Times New Roman"/>
          <w:b/>
          <w:color w:val="202020"/>
          <w:sz w:val="28"/>
          <w:szCs w:val="28"/>
          <w:u w:val="single"/>
          <w:shd w:val="clear" w:color="auto" w:fill="FFFFFF"/>
          <w:lang w:eastAsia="ru-RU"/>
        </w:rPr>
        <w:t xml:space="preserve"> якості</w:t>
      </w:r>
    </w:p>
    <w:p w14:paraId="35ACCED4" w14:textId="77777777" w:rsidR="009679AC" w:rsidRPr="00B27DC0" w:rsidRDefault="009679AC" w:rsidP="004A3DBF">
      <w:pPr>
        <w:pStyle w:val="af7"/>
        <w:spacing w:after="0" w:line="240" w:lineRule="auto"/>
        <w:ind w:left="0" w:right="-6" w:firstLine="1276"/>
        <w:rPr>
          <w:rFonts w:ascii="Times New Roman" w:eastAsia="Times New Roman" w:hAnsi="Times New Roman" w:cs="Times New Roman"/>
          <w:b/>
          <w:color w:val="202020"/>
          <w:sz w:val="28"/>
          <w:szCs w:val="28"/>
          <w:shd w:val="clear" w:color="auto" w:fill="FFFFFF"/>
          <w:lang w:eastAsia="ru-RU"/>
        </w:rPr>
      </w:pPr>
    </w:p>
    <w:p w14:paraId="4187668B" w14:textId="307AB0D0" w:rsidR="00937629" w:rsidRPr="004F0957" w:rsidRDefault="004F0957" w:rsidP="0024000E">
      <w:pPr>
        <w:pStyle w:val="af7"/>
        <w:spacing w:after="0" w:line="240" w:lineRule="auto"/>
        <w:ind w:left="0" w:right="-6"/>
        <w:jc w:val="center"/>
        <w:rPr>
          <w:rFonts w:ascii="Times New Roman" w:eastAsia="Times New Roman" w:hAnsi="Times New Roman" w:cs="Times New Roman"/>
          <w:b/>
          <w:color w:val="202020"/>
          <w:sz w:val="28"/>
          <w:szCs w:val="28"/>
          <w:shd w:val="clear" w:color="auto" w:fill="FFFFFF"/>
          <w:lang w:eastAsia="ru-RU"/>
        </w:rPr>
      </w:pPr>
      <w:r>
        <w:rPr>
          <w:rFonts w:ascii="Times New Roman" w:eastAsia="Times New Roman" w:hAnsi="Times New Roman" w:cs="Times New Roman"/>
          <w:b/>
          <w:color w:val="202020"/>
          <w:sz w:val="28"/>
          <w:szCs w:val="28"/>
          <w:shd w:val="clear" w:color="auto" w:fill="FFFFFF"/>
          <w:lang w:val="en-US" w:eastAsia="ru-RU"/>
        </w:rPr>
        <w:t>I</w:t>
      </w:r>
      <w:r>
        <w:rPr>
          <w:rFonts w:ascii="Times New Roman" w:eastAsia="Times New Roman" w:hAnsi="Times New Roman" w:cs="Times New Roman"/>
          <w:b/>
          <w:color w:val="202020"/>
          <w:sz w:val="28"/>
          <w:szCs w:val="28"/>
          <w:shd w:val="clear" w:color="auto" w:fill="FFFFFF"/>
          <w:lang w:eastAsia="ru-RU"/>
        </w:rPr>
        <w:t xml:space="preserve">. </w:t>
      </w:r>
      <w:r w:rsidR="00731C48" w:rsidRPr="004F0957">
        <w:rPr>
          <w:rFonts w:ascii="Times New Roman" w:eastAsia="Times New Roman" w:hAnsi="Times New Roman" w:cs="Times New Roman"/>
          <w:b/>
          <w:color w:val="202020"/>
          <w:sz w:val="28"/>
          <w:szCs w:val="28"/>
          <w:shd w:val="clear" w:color="auto" w:fill="FFFFFF"/>
          <w:lang w:eastAsia="ru-RU"/>
        </w:rPr>
        <w:t>Визначення проблеми,</w:t>
      </w:r>
      <w:r w:rsidR="00964B2A" w:rsidRPr="004F0957">
        <w:rPr>
          <w:rFonts w:ascii="Times New Roman" w:eastAsia="Times New Roman" w:hAnsi="Times New Roman" w:cs="Times New Roman"/>
          <w:b/>
          <w:color w:val="202020"/>
          <w:sz w:val="28"/>
          <w:szCs w:val="28"/>
          <w:shd w:val="clear" w:color="auto" w:fill="FFFFFF"/>
          <w:lang w:eastAsia="ru-RU"/>
        </w:rPr>
        <w:t xml:space="preserve"> на розв’язання якої спрямована</w:t>
      </w:r>
      <w:r w:rsidR="0024000E" w:rsidRPr="004F0957">
        <w:rPr>
          <w:rFonts w:ascii="Times New Roman" w:eastAsia="Times New Roman" w:hAnsi="Times New Roman" w:cs="Times New Roman"/>
          <w:b/>
          <w:color w:val="202020"/>
          <w:sz w:val="28"/>
          <w:szCs w:val="28"/>
          <w:shd w:val="clear" w:color="auto" w:fill="FFFFFF"/>
          <w:lang w:eastAsia="ru-RU"/>
        </w:rPr>
        <w:t xml:space="preserve"> </w:t>
      </w:r>
      <w:r w:rsidR="001518FF" w:rsidRPr="004F0957">
        <w:rPr>
          <w:rFonts w:ascii="Times New Roman" w:eastAsia="Times New Roman" w:hAnsi="Times New Roman" w:cs="Times New Roman"/>
          <w:b/>
          <w:color w:val="202020"/>
          <w:sz w:val="28"/>
          <w:szCs w:val="28"/>
          <w:shd w:val="clear" w:color="auto" w:fill="FFFFFF"/>
          <w:lang w:eastAsia="ru-RU"/>
        </w:rPr>
        <w:t>Програма</w:t>
      </w:r>
    </w:p>
    <w:p w14:paraId="0275BFF0" w14:textId="77777777" w:rsidR="0024000E" w:rsidRPr="00E866F9" w:rsidRDefault="0024000E"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p>
    <w:p w14:paraId="7A50FAB4" w14:textId="3F4B7B9A" w:rsidR="004901EB" w:rsidRPr="00E866F9" w:rsidRDefault="004901EB"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202020"/>
          <w:sz w:val="28"/>
          <w:szCs w:val="28"/>
          <w:shd w:val="clear" w:color="auto" w:fill="FFFFFF"/>
          <w:lang w:eastAsia="ru-RU"/>
        </w:rPr>
        <w:t xml:space="preserve">З метою </w:t>
      </w:r>
      <w:r w:rsidRPr="00E866F9">
        <w:rPr>
          <w:rFonts w:ascii="Times New Roman" w:eastAsia="Times New Roman" w:hAnsi="Times New Roman" w:cs="Times New Roman"/>
          <w:sz w:val="28"/>
          <w:szCs w:val="28"/>
          <w:lang w:eastAsia="ru-RU"/>
        </w:rPr>
        <w:t xml:space="preserve">надання первинної медичної допомоги рішенням міської ради від 01.06.2018 №1079 </w:t>
      </w:r>
      <w:r w:rsidR="00E31018" w:rsidRPr="00E866F9">
        <w:rPr>
          <w:rFonts w:ascii="Times New Roman" w:eastAsia="Times New Roman" w:hAnsi="Times New Roman" w:cs="Times New Roman"/>
          <w:sz w:val="28"/>
          <w:szCs w:val="28"/>
          <w:lang w:eastAsia="ru-RU"/>
        </w:rPr>
        <w:t>«Про утворення юридичної особи -</w:t>
      </w:r>
      <w:r w:rsidR="00E31018" w:rsidRPr="00E866F9">
        <w:rPr>
          <w:rFonts w:ascii="Times New Roman" w:hAnsi="Times New Roman" w:cs="Times New Roman"/>
          <w:sz w:val="28"/>
          <w:szCs w:val="28"/>
        </w:rPr>
        <w:t xml:space="preserve"> </w:t>
      </w:r>
      <w:r w:rsidR="00E31018" w:rsidRPr="00E866F9">
        <w:rPr>
          <w:rFonts w:ascii="Times New Roman" w:eastAsia="Times New Roman" w:hAnsi="Times New Roman" w:cs="Times New Roman"/>
          <w:sz w:val="28"/>
          <w:szCs w:val="28"/>
          <w:lang w:eastAsia="ru-RU"/>
        </w:rPr>
        <w:t xml:space="preserve">комунального некомерційного підприємства Вараської міської ради «Вараський центр первинної медичної допомоги» </w:t>
      </w:r>
      <w:r w:rsidRPr="00E866F9">
        <w:rPr>
          <w:rFonts w:ascii="Times New Roman" w:eastAsia="Times New Roman" w:hAnsi="Times New Roman" w:cs="Times New Roman"/>
          <w:sz w:val="28"/>
          <w:szCs w:val="28"/>
          <w:lang w:eastAsia="ru-RU"/>
        </w:rPr>
        <w:t xml:space="preserve">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00D34A49" w:rsidRPr="00E866F9">
        <w:rPr>
          <w:rFonts w:ascii="Times New Roman" w:eastAsia="Times New Roman" w:hAnsi="Times New Roman" w:cs="Times New Roman"/>
          <w:color w:val="000000"/>
          <w:sz w:val="28"/>
          <w:szCs w:val="28"/>
          <w:shd w:val="clear" w:color="auto" w:fill="FFFFFF"/>
          <w:lang w:eastAsia="ru-RU"/>
        </w:rPr>
        <w:t xml:space="preserve">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заклад обслуговує </w:t>
      </w:r>
      <w:r w:rsidR="00E31018" w:rsidRPr="00E866F9">
        <w:rPr>
          <w:rFonts w:ascii="Times New Roman" w:eastAsia="Times New Roman" w:hAnsi="Times New Roman" w:cs="Times New Roman"/>
          <w:sz w:val="28"/>
          <w:szCs w:val="28"/>
          <w:shd w:val="clear" w:color="auto" w:fill="FFFFFF"/>
          <w:lang w:eastAsia="ru-RU"/>
        </w:rPr>
        <w:t>55 336</w:t>
      </w:r>
      <w:r w:rsidRPr="00E866F9">
        <w:rPr>
          <w:rFonts w:ascii="Times New Roman" w:eastAsia="Times New Roman" w:hAnsi="Times New Roman" w:cs="Times New Roman"/>
          <w:sz w:val="28"/>
          <w:szCs w:val="28"/>
          <w:shd w:val="clear" w:color="auto" w:fill="FFFFFF"/>
          <w:lang w:eastAsia="ru-RU"/>
        </w:rPr>
        <w:t xml:space="preserve"> </w:t>
      </w:r>
      <w:r w:rsidR="00E31018" w:rsidRPr="00E866F9">
        <w:rPr>
          <w:rFonts w:ascii="Times New Roman" w:eastAsia="Times New Roman" w:hAnsi="Times New Roman" w:cs="Times New Roman"/>
          <w:color w:val="000000"/>
          <w:sz w:val="28"/>
          <w:szCs w:val="28"/>
          <w:shd w:val="clear" w:color="auto" w:fill="FFFFFF"/>
          <w:lang w:eastAsia="ru-RU"/>
        </w:rPr>
        <w:t>осіб</w:t>
      </w:r>
      <w:r w:rsidRPr="00E866F9">
        <w:rPr>
          <w:rFonts w:ascii="Times New Roman" w:eastAsia="Times New Roman" w:hAnsi="Times New Roman" w:cs="Times New Roman"/>
          <w:color w:val="000000"/>
          <w:sz w:val="28"/>
          <w:szCs w:val="28"/>
          <w:shd w:val="clear" w:color="auto" w:fill="FFFFFF"/>
          <w:lang w:eastAsia="ru-RU"/>
        </w:rPr>
        <w:t>, із них</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14</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012 </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осіб дитячо</w:t>
      </w:r>
      <w:r w:rsidR="00825F01" w:rsidRPr="00E866F9">
        <w:rPr>
          <w:rFonts w:ascii="Times New Roman" w:eastAsia="Times New Roman" w:hAnsi="Times New Roman" w:cs="Times New Roman"/>
          <w:color w:val="000000"/>
          <w:sz w:val="28"/>
          <w:szCs w:val="28"/>
          <w:shd w:val="clear" w:color="auto" w:fill="FFFFFF"/>
          <w:lang w:eastAsia="ru-RU"/>
        </w:rPr>
        <w:t>го населення та – 41</w:t>
      </w:r>
      <w:r w:rsidR="00A94132">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324 </w:t>
      </w:r>
      <w:r w:rsidR="00E31018" w:rsidRPr="00E866F9">
        <w:rPr>
          <w:rFonts w:ascii="Times New Roman" w:eastAsia="Times New Roman" w:hAnsi="Times New Roman" w:cs="Times New Roman"/>
          <w:color w:val="000000"/>
          <w:sz w:val="28"/>
          <w:szCs w:val="28"/>
          <w:shd w:val="clear" w:color="auto" w:fill="FFFFFF"/>
          <w:lang w:eastAsia="ru-RU"/>
        </w:rPr>
        <w:t>-</w:t>
      </w:r>
      <w:r w:rsidR="004A3DBF">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осіб</w:t>
      </w:r>
      <w:r w:rsidR="00E31018" w:rsidRPr="00E866F9">
        <w:rPr>
          <w:rFonts w:ascii="Times New Roman" w:eastAsia="Times New Roman" w:hAnsi="Times New Roman" w:cs="Times New Roman"/>
          <w:color w:val="000000"/>
          <w:sz w:val="28"/>
          <w:szCs w:val="28"/>
          <w:shd w:val="clear" w:color="auto" w:fill="FFFFFF"/>
          <w:lang w:eastAsia="ru-RU"/>
        </w:rPr>
        <w:t xml:space="preserve"> дорослого населення</w:t>
      </w:r>
      <w:r w:rsidRPr="00E866F9">
        <w:rPr>
          <w:rFonts w:ascii="Times New Roman" w:eastAsia="Times New Roman" w:hAnsi="Times New Roman" w:cs="Times New Roman"/>
          <w:color w:val="000000"/>
          <w:sz w:val="28"/>
          <w:szCs w:val="28"/>
          <w:shd w:val="clear" w:color="auto" w:fill="FFFFFF"/>
          <w:lang w:eastAsia="ru-RU"/>
        </w:rPr>
        <w:t>.</w:t>
      </w:r>
      <w:r w:rsidR="00E00B43" w:rsidRPr="00E866F9">
        <w:rPr>
          <w:rFonts w:ascii="Times New Roman" w:eastAsia="Times New Roman" w:hAnsi="Times New Roman" w:cs="Times New Roman"/>
          <w:color w:val="000000"/>
          <w:sz w:val="28"/>
          <w:szCs w:val="28"/>
          <w:shd w:val="clear" w:color="auto" w:fill="FFFFFF"/>
          <w:lang w:eastAsia="ru-RU"/>
        </w:rPr>
        <w:t xml:space="preserve"> Станом на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01.11.2021 </w:t>
      </w:r>
      <w:r w:rsidR="003A7418" w:rsidRPr="00E866F9">
        <w:rPr>
          <w:rFonts w:ascii="Times New Roman" w:eastAsia="Times New Roman" w:hAnsi="Times New Roman" w:cs="Times New Roman"/>
          <w:color w:val="000000"/>
          <w:sz w:val="28"/>
          <w:szCs w:val="28"/>
          <w:shd w:val="clear" w:color="auto" w:fill="FFFFFF"/>
          <w:lang w:eastAsia="ru-RU"/>
        </w:rPr>
        <w:t xml:space="preserve">укладено </w:t>
      </w:r>
      <w:r w:rsidR="007C547D" w:rsidRPr="007C547D">
        <w:rPr>
          <w:rFonts w:ascii="Times New Roman" w:eastAsia="Times New Roman" w:hAnsi="Times New Roman" w:cs="Times New Roman"/>
          <w:color w:val="000000" w:themeColor="text1"/>
          <w:sz w:val="28"/>
          <w:szCs w:val="28"/>
          <w:shd w:val="clear" w:color="auto" w:fill="FFFFFF"/>
          <w:lang w:eastAsia="ru-RU"/>
        </w:rPr>
        <w:t xml:space="preserve">42 251 </w:t>
      </w:r>
      <w:r w:rsidR="0095714C">
        <w:rPr>
          <w:rFonts w:ascii="Times New Roman" w:eastAsia="Times New Roman" w:hAnsi="Times New Roman" w:cs="Times New Roman"/>
          <w:sz w:val="28"/>
          <w:szCs w:val="28"/>
          <w:shd w:val="clear" w:color="auto" w:fill="FFFFFF"/>
          <w:lang w:eastAsia="ru-RU"/>
        </w:rPr>
        <w:t>декларацію</w:t>
      </w:r>
      <w:r w:rsidR="003A7418" w:rsidRPr="00E866F9">
        <w:rPr>
          <w:rFonts w:ascii="Times New Roman" w:eastAsia="Times New Roman" w:hAnsi="Times New Roman" w:cs="Times New Roman"/>
          <w:sz w:val="28"/>
          <w:szCs w:val="28"/>
          <w:shd w:val="clear" w:color="auto" w:fill="FFFFFF"/>
          <w:lang w:eastAsia="ru-RU"/>
        </w:rPr>
        <w:t xml:space="preserve"> між </w:t>
      </w:r>
      <w:r w:rsidR="003A7418" w:rsidRPr="00E866F9">
        <w:rPr>
          <w:rFonts w:ascii="Times New Roman" w:eastAsia="Times New Roman" w:hAnsi="Times New Roman" w:cs="Times New Roman"/>
          <w:color w:val="000000"/>
          <w:sz w:val="28"/>
          <w:szCs w:val="28"/>
          <w:shd w:val="clear" w:color="auto" w:fill="FFFFFF"/>
          <w:lang w:eastAsia="ru-RU"/>
        </w:rPr>
        <w:t>пацієнтами та лікарями.</w:t>
      </w:r>
    </w:p>
    <w:p w14:paraId="0FAEC528" w14:textId="77777777" w:rsidR="004901EB" w:rsidRPr="00E866F9" w:rsidRDefault="004901EB" w:rsidP="0024000E">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866F9">
        <w:rPr>
          <w:rFonts w:ascii="Times New Roman" w:eastAsia="Times New Roman" w:hAnsi="Times New Roman" w:cs="Times New Roman"/>
          <w:sz w:val="28"/>
          <w:szCs w:val="28"/>
          <w:lang w:eastAsia="ru-RU"/>
        </w:rPr>
        <w:t xml:space="preserve">КНП ВМР «Вараський ЦПМД» має ліцензію на провадження господарської діяльності з медичної практики, реєстраційне досьє від </w:t>
      </w:r>
      <w:r w:rsidR="003A7418" w:rsidRPr="00E866F9">
        <w:rPr>
          <w:rFonts w:ascii="Times New Roman" w:eastAsia="Times New Roman" w:hAnsi="Times New Roman" w:cs="Times New Roman"/>
          <w:sz w:val="28"/>
          <w:szCs w:val="28"/>
          <w:lang w:eastAsia="ru-RU"/>
        </w:rPr>
        <w:t>03</w:t>
      </w:r>
      <w:r w:rsidRPr="00E866F9">
        <w:rPr>
          <w:rFonts w:ascii="Times New Roman" w:eastAsia="Times New Roman" w:hAnsi="Times New Roman" w:cs="Times New Roman"/>
          <w:sz w:val="28"/>
          <w:szCs w:val="28"/>
          <w:lang w:eastAsia="ru-RU"/>
        </w:rPr>
        <w:t>.12.2018  №08/0412-</w:t>
      </w:r>
      <w:r w:rsidR="003A7418" w:rsidRPr="00E866F9">
        <w:rPr>
          <w:rFonts w:ascii="Times New Roman" w:eastAsia="Times New Roman" w:hAnsi="Times New Roman" w:cs="Times New Roman"/>
          <w:sz w:val="28"/>
          <w:szCs w:val="28"/>
          <w:lang w:eastAsia="ru-RU"/>
        </w:rPr>
        <w:t>м</w:t>
      </w:r>
      <w:r w:rsidRPr="00E866F9">
        <w:rPr>
          <w:rFonts w:ascii="Times New Roman" w:eastAsia="Times New Roman" w:hAnsi="Times New Roman" w:cs="Times New Roman"/>
          <w:sz w:val="28"/>
          <w:szCs w:val="28"/>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004A3DBF">
        <w:rPr>
          <w:rFonts w:ascii="Times New Roman" w:eastAsia="Times New Roman" w:hAnsi="Times New Roman" w:cs="Times New Roman"/>
          <w:sz w:val="28"/>
          <w:szCs w:val="28"/>
          <w:shd w:val="clear" w:color="auto" w:fill="FFFFFF"/>
          <w:lang w:eastAsia="ru-RU"/>
        </w:rPr>
        <w:t>18.12.2018</w:t>
      </w:r>
      <w:r w:rsidRPr="00E866F9">
        <w:rPr>
          <w:rFonts w:ascii="Times New Roman" w:eastAsia="Times New Roman" w:hAnsi="Times New Roman" w:cs="Times New Roman"/>
          <w:sz w:val="28"/>
          <w:szCs w:val="28"/>
          <w:shd w:val="clear" w:color="auto" w:fill="FFFFFF"/>
          <w:lang w:eastAsia="ru-RU"/>
        </w:rPr>
        <w:t>.</w:t>
      </w:r>
    </w:p>
    <w:p w14:paraId="3ECE3A04" w14:textId="77777777" w:rsidR="00E31018"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shd w:val="clear" w:color="auto" w:fill="FFFFFF"/>
          <w:lang w:eastAsia="ru-RU"/>
        </w:rPr>
        <w:t xml:space="preserve">Розміщений </w:t>
      </w:r>
      <w:r w:rsidRPr="00E866F9">
        <w:rPr>
          <w:rFonts w:ascii="Times New Roman" w:eastAsia="Times New Roman" w:hAnsi="Times New Roman" w:cs="Times New Roman"/>
          <w:sz w:val="28"/>
          <w:szCs w:val="28"/>
          <w:lang w:eastAsia="ru-RU"/>
        </w:rPr>
        <w:t>КНП ВМР «Вараський</w:t>
      </w:r>
      <w:r w:rsidR="00605330" w:rsidRPr="00E866F9">
        <w:rPr>
          <w:rFonts w:ascii="Times New Roman" w:eastAsia="Times New Roman" w:hAnsi="Times New Roman" w:cs="Times New Roman"/>
          <w:sz w:val="28"/>
          <w:szCs w:val="28"/>
          <w:lang w:eastAsia="ru-RU"/>
        </w:rPr>
        <w:t xml:space="preserve"> ЦПМД» у приміщеннях за адресою: </w:t>
      </w:r>
    </w:p>
    <w:p w14:paraId="089484EC" w14:textId="77777777" w:rsidR="004901EB" w:rsidRPr="00E866F9" w:rsidRDefault="004901EB" w:rsidP="00E3101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 Вараш, мікрорайон Перемоги </w:t>
      </w:r>
      <w:r w:rsidR="00E31018" w:rsidRPr="00E866F9">
        <w:rPr>
          <w:rFonts w:ascii="Times New Roman" w:eastAsia="Times New Roman" w:hAnsi="Times New Roman" w:cs="Times New Roman"/>
          <w:sz w:val="28"/>
          <w:szCs w:val="28"/>
          <w:lang w:eastAsia="ru-RU"/>
        </w:rPr>
        <w:t xml:space="preserve">б. </w:t>
      </w:r>
      <w:r w:rsidRPr="00E866F9">
        <w:rPr>
          <w:rFonts w:ascii="Times New Roman" w:eastAsia="Times New Roman" w:hAnsi="Times New Roman" w:cs="Times New Roman"/>
          <w:sz w:val="28"/>
          <w:szCs w:val="28"/>
          <w:lang w:eastAsia="ru-RU"/>
        </w:rPr>
        <w:t>23/1 та м. Вараш, вулиця Енергетиків</w:t>
      </w:r>
      <w:r w:rsidR="00E31018" w:rsidRPr="00E866F9">
        <w:rPr>
          <w:rFonts w:ascii="Times New Roman" w:eastAsia="Times New Roman" w:hAnsi="Times New Roman" w:cs="Times New Roman"/>
          <w:sz w:val="28"/>
          <w:szCs w:val="28"/>
          <w:lang w:eastAsia="ru-RU"/>
        </w:rPr>
        <w:t>, б.</w:t>
      </w:r>
      <w:r w:rsidRPr="00E866F9">
        <w:rPr>
          <w:rFonts w:ascii="Times New Roman" w:eastAsia="Times New Roman" w:hAnsi="Times New Roman" w:cs="Times New Roman"/>
          <w:sz w:val="28"/>
          <w:szCs w:val="28"/>
          <w:lang w:eastAsia="ru-RU"/>
        </w:rPr>
        <w:t xml:space="preserve"> 23, останнім користується на умовах договору оренди.</w:t>
      </w:r>
    </w:p>
    <w:p w14:paraId="44BC0091" w14:textId="77777777" w:rsidR="004901EB"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w:t>
      </w:r>
      <w:r w:rsidR="00E31018" w:rsidRPr="00E866F9">
        <w:rPr>
          <w:rFonts w:ascii="Times New Roman" w:eastAsia="Times New Roman" w:hAnsi="Times New Roman" w:cs="Times New Roman"/>
          <w:sz w:val="28"/>
          <w:szCs w:val="28"/>
          <w:lang w:eastAsia="ru-RU"/>
        </w:rPr>
        <w:t>складі КНП ВМР «Вараський ЦПМД»</w:t>
      </w:r>
      <w:r w:rsidRPr="00E866F9">
        <w:rPr>
          <w:rFonts w:ascii="Times New Roman" w:eastAsia="Times New Roman" w:hAnsi="Times New Roman" w:cs="Times New Roman"/>
          <w:sz w:val="28"/>
          <w:szCs w:val="28"/>
          <w:lang w:eastAsia="ru-RU"/>
        </w:rPr>
        <w:t xml:space="preserve"> є лікарські кабінети, кабінети щеплень, маніпуляційний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маніпуляційний кабінет.</w:t>
      </w:r>
    </w:p>
    <w:p w14:paraId="7B6E824E" w14:textId="03BA6EE7" w:rsidR="00AA4E52" w:rsidRPr="00E866F9" w:rsidRDefault="00E961DA"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штаті працює 31</w:t>
      </w:r>
      <w:r w:rsidR="004901EB" w:rsidRPr="00E866F9">
        <w:rPr>
          <w:rFonts w:ascii="Times New Roman" w:eastAsia="Times New Roman" w:hAnsi="Times New Roman" w:cs="Times New Roman"/>
          <w:sz w:val="28"/>
          <w:szCs w:val="28"/>
          <w:lang w:eastAsia="ru-RU"/>
        </w:rPr>
        <w:t xml:space="preserve"> лікар</w:t>
      </w:r>
      <w:r w:rsidR="00156CB9" w:rsidRPr="00E866F9">
        <w:rPr>
          <w:rFonts w:ascii="Times New Roman" w:eastAsia="Times New Roman" w:hAnsi="Times New Roman" w:cs="Times New Roman"/>
          <w:sz w:val="28"/>
          <w:szCs w:val="28"/>
          <w:lang w:eastAsia="ru-RU"/>
        </w:rPr>
        <w:t>, з них</w:t>
      </w:r>
      <w:r w:rsidR="006E6B80" w:rsidRPr="00E866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педіатрів - 11, сімейних лікарів – 15</w:t>
      </w:r>
      <w:r w:rsidR="00156CB9" w:rsidRPr="00E866F9">
        <w:rPr>
          <w:rFonts w:ascii="Times New Roman" w:eastAsia="Times New Roman" w:hAnsi="Times New Roman" w:cs="Times New Roman"/>
          <w:sz w:val="28"/>
          <w:szCs w:val="28"/>
          <w:lang w:eastAsia="ru-RU"/>
        </w:rPr>
        <w:t>, терапевтів – 5. Серед числа лі</w:t>
      </w:r>
      <w:r w:rsidR="004C2648">
        <w:rPr>
          <w:rFonts w:ascii="Times New Roman" w:eastAsia="Times New Roman" w:hAnsi="Times New Roman" w:cs="Times New Roman"/>
          <w:sz w:val="28"/>
          <w:szCs w:val="28"/>
          <w:lang w:eastAsia="ru-RU"/>
        </w:rPr>
        <w:t>карів 19</w:t>
      </w:r>
      <w:r w:rsidR="00156CB9" w:rsidRPr="00E866F9">
        <w:rPr>
          <w:rFonts w:ascii="Times New Roman" w:eastAsia="Times New Roman" w:hAnsi="Times New Roman" w:cs="Times New Roman"/>
          <w:sz w:val="28"/>
          <w:szCs w:val="28"/>
          <w:lang w:eastAsia="ru-RU"/>
        </w:rPr>
        <w:t xml:space="preserve"> </w:t>
      </w:r>
      <w:r w:rsidR="00C64A64">
        <w:rPr>
          <w:rFonts w:ascii="Times New Roman" w:eastAsia="Times New Roman" w:hAnsi="Times New Roman" w:cs="Times New Roman"/>
          <w:sz w:val="28"/>
          <w:szCs w:val="28"/>
          <w:lang w:eastAsia="ru-RU"/>
        </w:rPr>
        <w:t xml:space="preserve">працівників </w:t>
      </w:r>
      <w:r w:rsidR="00156CB9" w:rsidRPr="00E866F9">
        <w:rPr>
          <w:rFonts w:ascii="Times New Roman" w:eastAsia="Times New Roman" w:hAnsi="Times New Roman" w:cs="Times New Roman"/>
          <w:sz w:val="28"/>
          <w:szCs w:val="28"/>
          <w:lang w:eastAsia="ru-RU"/>
        </w:rPr>
        <w:t>мають</w:t>
      </w:r>
      <w:r w:rsidR="004C2648">
        <w:rPr>
          <w:rFonts w:ascii="Times New Roman" w:eastAsia="Times New Roman" w:hAnsi="Times New Roman" w:cs="Times New Roman"/>
          <w:sz w:val="28"/>
          <w:szCs w:val="28"/>
          <w:lang w:eastAsia="ru-RU"/>
        </w:rPr>
        <w:t xml:space="preserve"> вищу категорію, 3 - першу, 7</w:t>
      </w:r>
      <w:r w:rsidR="00C32684">
        <w:rPr>
          <w:rFonts w:ascii="Times New Roman" w:eastAsia="Times New Roman" w:hAnsi="Times New Roman" w:cs="Times New Roman"/>
          <w:sz w:val="28"/>
          <w:szCs w:val="28"/>
          <w:lang w:eastAsia="ru-RU"/>
        </w:rPr>
        <w:t xml:space="preserve"> -</w:t>
      </w:r>
      <w:r w:rsidR="004C2648">
        <w:rPr>
          <w:rFonts w:ascii="Times New Roman" w:eastAsia="Times New Roman" w:hAnsi="Times New Roman" w:cs="Times New Roman"/>
          <w:sz w:val="28"/>
          <w:szCs w:val="28"/>
          <w:lang w:eastAsia="ru-RU"/>
        </w:rPr>
        <w:t xml:space="preserve"> другу та 2</w:t>
      </w:r>
      <w:r w:rsidR="004901EB" w:rsidRPr="00E866F9">
        <w:rPr>
          <w:rFonts w:ascii="Times New Roman" w:eastAsia="Times New Roman" w:hAnsi="Times New Roman" w:cs="Times New Roman"/>
          <w:sz w:val="28"/>
          <w:szCs w:val="28"/>
          <w:lang w:eastAsia="ru-RU"/>
        </w:rPr>
        <w:t xml:space="preserve"> - без категорії. Всі працівники регулярно відвідують тематичні конференції, навчаються на курсах, підвищуючи власну кваліфікацію. </w:t>
      </w:r>
    </w:p>
    <w:p w14:paraId="5989DD0D" w14:textId="04550645" w:rsidR="00AA4E52" w:rsidRPr="00E866F9" w:rsidRDefault="00A212CF"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Станом на</w:t>
      </w:r>
      <w:r w:rsidR="00156CB9" w:rsidRPr="00E866F9">
        <w:rPr>
          <w:rFonts w:ascii="Times New Roman" w:eastAsia="Times New Roman" w:hAnsi="Times New Roman" w:cs="Times New Roman"/>
          <w:sz w:val="28"/>
          <w:szCs w:val="28"/>
          <w:lang w:eastAsia="ru-RU"/>
        </w:rPr>
        <w:t xml:space="preserve"> </w:t>
      </w:r>
      <w:r w:rsidRPr="00A212CF">
        <w:rPr>
          <w:rFonts w:ascii="Times New Roman" w:eastAsia="Times New Roman" w:hAnsi="Times New Roman" w:cs="Times New Roman"/>
          <w:color w:val="000000" w:themeColor="text1"/>
          <w:sz w:val="28"/>
          <w:szCs w:val="28"/>
          <w:lang w:eastAsia="ru-RU"/>
        </w:rPr>
        <w:t>01.11.</w:t>
      </w:r>
      <w:r w:rsidR="00156CB9" w:rsidRPr="00A212CF">
        <w:rPr>
          <w:rFonts w:ascii="Times New Roman" w:eastAsia="Times New Roman" w:hAnsi="Times New Roman" w:cs="Times New Roman"/>
          <w:color w:val="000000" w:themeColor="text1"/>
          <w:sz w:val="28"/>
          <w:szCs w:val="28"/>
          <w:lang w:eastAsia="ru-RU"/>
        </w:rPr>
        <w:t xml:space="preserve">2021 </w:t>
      </w:r>
      <w:r w:rsidR="00AA4E52" w:rsidRPr="00E866F9">
        <w:rPr>
          <w:rFonts w:ascii="Times New Roman" w:eastAsia="Times New Roman" w:hAnsi="Times New Roman" w:cs="Times New Roman"/>
          <w:sz w:val="28"/>
          <w:szCs w:val="28"/>
          <w:lang w:eastAsia="ru-RU"/>
        </w:rPr>
        <w:t>до лі</w:t>
      </w:r>
      <w:r w:rsidR="00156CB9" w:rsidRPr="00E866F9">
        <w:rPr>
          <w:rFonts w:ascii="Times New Roman" w:eastAsia="Times New Roman" w:hAnsi="Times New Roman" w:cs="Times New Roman"/>
          <w:sz w:val="28"/>
          <w:szCs w:val="28"/>
          <w:lang w:eastAsia="ru-RU"/>
        </w:rPr>
        <w:t xml:space="preserve">карів первинної ланки було </w:t>
      </w:r>
      <w:r w:rsidRPr="00A212CF">
        <w:rPr>
          <w:rFonts w:ascii="Times New Roman" w:eastAsia="Times New Roman" w:hAnsi="Times New Roman" w:cs="Times New Roman"/>
          <w:color w:val="000000" w:themeColor="text1"/>
          <w:sz w:val="28"/>
          <w:szCs w:val="28"/>
          <w:lang w:eastAsia="ru-RU"/>
        </w:rPr>
        <w:t xml:space="preserve">114 883 </w:t>
      </w:r>
      <w:r w:rsidR="00156CB9" w:rsidRPr="00E866F9">
        <w:rPr>
          <w:rFonts w:ascii="Times New Roman" w:eastAsia="Times New Roman" w:hAnsi="Times New Roman" w:cs="Times New Roman"/>
          <w:sz w:val="28"/>
          <w:szCs w:val="28"/>
          <w:lang w:eastAsia="ru-RU"/>
        </w:rPr>
        <w:t>звер</w:t>
      </w:r>
      <w:r>
        <w:rPr>
          <w:rFonts w:ascii="Times New Roman" w:eastAsia="Times New Roman" w:hAnsi="Times New Roman" w:cs="Times New Roman"/>
          <w:sz w:val="28"/>
          <w:szCs w:val="28"/>
          <w:lang w:eastAsia="ru-RU"/>
        </w:rPr>
        <w:t>нення</w:t>
      </w:r>
      <w:r w:rsidR="00156CB9" w:rsidRPr="00E866F9">
        <w:rPr>
          <w:rFonts w:ascii="Times New Roman" w:eastAsia="Times New Roman" w:hAnsi="Times New Roman" w:cs="Times New Roman"/>
          <w:sz w:val="28"/>
          <w:szCs w:val="28"/>
          <w:lang w:eastAsia="ru-RU"/>
        </w:rPr>
        <w:t>; оглянуто 2</w:t>
      </w:r>
      <w:r>
        <w:rPr>
          <w:rFonts w:ascii="Times New Roman" w:eastAsia="Times New Roman" w:hAnsi="Times New Roman" w:cs="Times New Roman"/>
          <w:sz w:val="28"/>
          <w:szCs w:val="28"/>
          <w:lang w:eastAsia="ru-RU"/>
        </w:rPr>
        <w:t xml:space="preserve">35 444 </w:t>
      </w:r>
      <w:r w:rsidR="006E6B80" w:rsidRPr="00E866F9">
        <w:rPr>
          <w:rFonts w:ascii="Times New Roman" w:eastAsia="Times New Roman" w:hAnsi="Times New Roman" w:cs="Times New Roman"/>
          <w:sz w:val="28"/>
          <w:szCs w:val="28"/>
          <w:lang w:eastAsia="ru-RU"/>
        </w:rPr>
        <w:t>пацієнта</w:t>
      </w:r>
      <w:r w:rsidR="00A81733">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проліковано</w:t>
      </w:r>
      <w:r w:rsidR="006E6B80" w:rsidRPr="00E866F9">
        <w:rPr>
          <w:rFonts w:ascii="Times New Roman" w:eastAsia="Times New Roman" w:hAnsi="Times New Roman" w:cs="Times New Roman"/>
          <w:sz w:val="28"/>
          <w:szCs w:val="28"/>
          <w:lang w:eastAsia="ru-RU"/>
        </w:rPr>
        <w:t xml:space="preserve"> амбулаторно –</w:t>
      </w:r>
      <w:r>
        <w:rPr>
          <w:rFonts w:ascii="Times New Roman" w:eastAsia="Times New Roman" w:hAnsi="Times New Roman" w:cs="Times New Roman"/>
          <w:sz w:val="28"/>
          <w:szCs w:val="28"/>
          <w:lang w:eastAsia="ru-RU"/>
        </w:rPr>
        <w:t>33 580 пацієнтів</w:t>
      </w:r>
      <w:r w:rsidR="006E6B80" w:rsidRPr="00E866F9">
        <w:rPr>
          <w:rFonts w:ascii="Times New Roman" w:eastAsia="Times New Roman" w:hAnsi="Times New Roman" w:cs="Times New Roman"/>
          <w:sz w:val="28"/>
          <w:szCs w:val="28"/>
          <w:lang w:eastAsia="ru-RU"/>
        </w:rPr>
        <w:t>,</w:t>
      </w:r>
      <w:r w:rsidR="00156CB9" w:rsidRPr="00E866F9">
        <w:rPr>
          <w:rFonts w:ascii="Times New Roman" w:eastAsia="Times New Roman" w:hAnsi="Times New Roman" w:cs="Times New Roman"/>
          <w:sz w:val="28"/>
          <w:szCs w:val="28"/>
          <w:lang w:eastAsia="ru-RU"/>
        </w:rPr>
        <w:t xml:space="preserve"> виявлено вперше </w:t>
      </w:r>
      <w:r w:rsidRPr="00A212CF">
        <w:rPr>
          <w:rFonts w:ascii="Times New Roman" w:eastAsia="Times New Roman" w:hAnsi="Times New Roman" w:cs="Times New Roman"/>
          <w:color w:val="000000" w:themeColor="text1"/>
          <w:sz w:val="28"/>
          <w:szCs w:val="28"/>
          <w:lang w:eastAsia="ru-RU"/>
        </w:rPr>
        <w:t xml:space="preserve">13 006 </w:t>
      </w:r>
      <w:r w:rsidR="006E6B80" w:rsidRPr="00E866F9">
        <w:rPr>
          <w:rFonts w:ascii="Times New Roman" w:eastAsia="Times New Roman" w:hAnsi="Times New Roman" w:cs="Times New Roman"/>
          <w:sz w:val="28"/>
          <w:szCs w:val="28"/>
          <w:lang w:eastAsia="ru-RU"/>
        </w:rPr>
        <w:t>захворювань,</w:t>
      </w:r>
      <w:r>
        <w:rPr>
          <w:rFonts w:ascii="Times New Roman" w:eastAsia="Times New Roman" w:hAnsi="Times New Roman" w:cs="Times New Roman"/>
          <w:sz w:val="28"/>
          <w:szCs w:val="28"/>
          <w:lang w:eastAsia="ru-RU"/>
        </w:rPr>
        <w:t xml:space="preserve"> оглянуто</w:t>
      </w:r>
      <w:r>
        <w:rPr>
          <w:rFonts w:ascii="Times New Roman" w:eastAsia="Times New Roman" w:hAnsi="Times New Roman" w:cs="Times New Roman"/>
          <w:color w:val="000000" w:themeColor="text1"/>
          <w:sz w:val="28"/>
          <w:szCs w:val="28"/>
          <w:lang w:eastAsia="ru-RU"/>
        </w:rPr>
        <w:t xml:space="preserve"> та </w:t>
      </w:r>
      <w:r w:rsidRPr="00E866F9">
        <w:rPr>
          <w:rFonts w:ascii="Times New Roman" w:eastAsia="Times New Roman" w:hAnsi="Times New Roman" w:cs="Times New Roman"/>
          <w:sz w:val="28"/>
          <w:szCs w:val="28"/>
          <w:lang w:eastAsia="ru-RU"/>
        </w:rPr>
        <w:t>амбулаторно проліковано</w:t>
      </w:r>
      <w:r>
        <w:rPr>
          <w:rFonts w:ascii="Times New Roman" w:eastAsia="Times New Roman" w:hAnsi="Times New Roman" w:cs="Times New Roman"/>
          <w:sz w:val="28"/>
          <w:szCs w:val="28"/>
          <w:lang w:eastAsia="ru-RU"/>
        </w:rPr>
        <w:t xml:space="preserve"> 603</w:t>
      </w:r>
      <w:r w:rsidRPr="00E866F9">
        <w:rPr>
          <w:rFonts w:ascii="Times New Roman" w:eastAsia="Times New Roman" w:hAnsi="Times New Roman" w:cs="Times New Roman"/>
          <w:sz w:val="28"/>
          <w:szCs w:val="28"/>
          <w:lang w:eastAsia="ru-RU"/>
        </w:rPr>
        <w:t xml:space="preserve"> </w:t>
      </w:r>
      <w:r w:rsidR="00AA4E52" w:rsidRPr="00E866F9">
        <w:rPr>
          <w:rFonts w:ascii="Times New Roman" w:eastAsia="Times New Roman" w:hAnsi="Times New Roman" w:cs="Times New Roman"/>
          <w:sz w:val="28"/>
          <w:szCs w:val="28"/>
          <w:lang w:eastAsia="ru-RU"/>
        </w:rPr>
        <w:t>ліквідато</w:t>
      </w:r>
      <w:r>
        <w:rPr>
          <w:rFonts w:ascii="Times New Roman" w:eastAsia="Times New Roman" w:hAnsi="Times New Roman" w:cs="Times New Roman"/>
          <w:sz w:val="28"/>
          <w:szCs w:val="28"/>
          <w:lang w:eastAsia="ru-RU"/>
        </w:rPr>
        <w:t xml:space="preserve">рів </w:t>
      </w:r>
      <w:r w:rsidR="006E6B80" w:rsidRPr="00E866F9">
        <w:rPr>
          <w:rFonts w:ascii="Times New Roman" w:eastAsia="Times New Roman" w:hAnsi="Times New Roman" w:cs="Times New Roman"/>
          <w:sz w:val="28"/>
          <w:szCs w:val="28"/>
          <w:lang w:eastAsia="ru-RU"/>
        </w:rPr>
        <w:t>наслідків аварії на ЧАЕС</w:t>
      </w:r>
      <w:r>
        <w:rPr>
          <w:rFonts w:ascii="Times New Roman" w:eastAsia="Times New Roman" w:hAnsi="Times New Roman" w:cs="Times New Roman"/>
          <w:sz w:val="28"/>
          <w:szCs w:val="28"/>
          <w:lang w:eastAsia="ru-RU"/>
        </w:rPr>
        <w:t>.</w:t>
      </w:r>
    </w:p>
    <w:p w14:paraId="18F21929" w14:textId="7F631E8F" w:rsidR="00AA4E52"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Кількість</w:t>
      </w:r>
      <w:r w:rsidR="0091155A" w:rsidRPr="00E866F9">
        <w:rPr>
          <w:rFonts w:ascii="Times New Roman" w:eastAsia="Times New Roman" w:hAnsi="Times New Roman" w:cs="Times New Roman"/>
          <w:sz w:val="28"/>
          <w:szCs w:val="28"/>
          <w:lang w:eastAsia="ru-RU"/>
        </w:rPr>
        <w:t xml:space="preserve"> працівників стано</w:t>
      </w:r>
      <w:r w:rsidR="004C2648">
        <w:rPr>
          <w:rFonts w:ascii="Times New Roman" w:eastAsia="Times New Roman" w:hAnsi="Times New Roman" w:cs="Times New Roman"/>
          <w:sz w:val="28"/>
          <w:szCs w:val="28"/>
          <w:lang w:eastAsia="ru-RU"/>
        </w:rPr>
        <w:t>вить 113</w:t>
      </w:r>
      <w:r w:rsidRPr="00E866F9">
        <w:rPr>
          <w:rFonts w:ascii="Times New Roman" w:eastAsia="Times New Roman" w:hAnsi="Times New Roman" w:cs="Times New Roman"/>
          <w:sz w:val="28"/>
          <w:szCs w:val="28"/>
          <w:lang w:eastAsia="ru-RU"/>
        </w:rPr>
        <w:t xml:space="preserve"> штатних одиниць.</w:t>
      </w:r>
    </w:p>
    <w:p w14:paraId="1D862278" w14:textId="77777777" w:rsidR="00D34F0F"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звітний період було заплановано отримати доходи за нада</w:t>
      </w:r>
      <w:r w:rsidR="0091155A" w:rsidRPr="00E866F9">
        <w:rPr>
          <w:rFonts w:ascii="Times New Roman" w:eastAsia="Times New Roman" w:hAnsi="Times New Roman" w:cs="Times New Roman"/>
          <w:sz w:val="28"/>
          <w:szCs w:val="28"/>
          <w:lang w:eastAsia="ru-RU"/>
        </w:rPr>
        <w:t xml:space="preserve">ні медичні послуги в сумі </w:t>
      </w:r>
      <w:r w:rsidR="00F3249C">
        <w:rPr>
          <w:rFonts w:ascii="Times New Roman" w:eastAsia="Times New Roman" w:hAnsi="Times New Roman" w:cs="Times New Roman"/>
          <w:sz w:val="28"/>
          <w:szCs w:val="28"/>
          <w:lang w:eastAsia="ru-RU"/>
        </w:rPr>
        <w:t>–</w:t>
      </w:r>
      <w:r w:rsidR="00C32684">
        <w:rPr>
          <w:rFonts w:ascii="Times New Roman" w:eastAsia="Times New Roman" w:hAnsi="Times New Roman" w:cs="Times New Roman"/>
          <w:sz w:val="28"/>
          <w:szCs w:val="28"/>
          <w:lang w:eastAsia="ru-RU"/>
        </w:rPr>
        <w:t xml:space="preserve"> </w:t>
      </w:r>
      <w:r w:rsidR="00F3249C" w:rsidRPr="00F3249C">
        <w:rPr>
          <w:rFonts w:ascii="Times New Roman" w:eastAsia="Times New Roman" w:hAnsi="Times New Roman" w:cs="Times New Roman"/>
          <w:color w:val="000000" w:themeColor="text1"/>
          <w:sz w:val="28"/>
          <w:szCs w:val="28"/>
          <w:lang w:eastAsia="ru-RU"/>
        </w:rPr>
        <w:t xml:space="preserve">19 030,0 </w:t>
      </w:r>
      <w:r w:rsidRPr="00E866F9">
        <w:rPr>
          <w:rFonts w:ascii="Times New Roman" w:eastAsia="Times New Roman" w:hAnsi="Times New Roman" w:cs="Times New Roman"/>
          <w:sz w:val="28"/>
          <w:szCs w:val="28"/>
          <w:lang w:eastAsia="ru-RU"/>
        </w:rPr>
        <w:t>тис.</w:t>
      </w:r>
      <w:r w:rsidR="00605330" w:rsidRPr="00E866F9">
        <w:rPr>
          <w:rFonts w:ascii="Times New Roman" w:eastAsia="Times New Roman" w:hAnsi="Times New Roman" w:cs="Times New Roman"/>
          <w:sz w:val="28"/>
          <w:szCs w:val="28"/>
          <w:lang w:eastAsia="ru-RU"/>
        </w:rPr>
        <w:t xml:space="preserve"> </w:t>
      </w:r>
      <w:r w:rsidR="00F3249C">
        <w:rPr>
          <w:rFonts w:ascii="Times New Roman" w:eastAsia="Times New Roman" w:hAnsi="Times New Roman" w:cs="Times New Roman"/>
          <w:sz w:val="28"/>
          <w:szCs w:val="28"/>
          <w:lang w:eastAsia="ru-RU"/>
        </w:rPr>
        <w:t>грн, фактично отримано – 19 320,0</w:t>
      </w:r>
      <w:r w:rsidR="00C32684">
        <w:rPr>
          <w:rFonts w:ascii="Times New Roman" w:eastAsia="Times New Roman" w:hAnsi="Times New Roman" w:cs="Times New Roman"/>
          <w:sz w:val="28"/>
          <w:szCs w:val="28"/>
          <w:lang w:eastAsia="ru-RU"/>
        </w:rPr>
        <w:t xml:space="preserve"> тис. грн</w:t>
      </w:r>
      <w:r w:rsidRPr="00E866F9">
        <w:rPr>
          <w:rFonts w:ascii="Times New Roman" w:eastAsia="Times New Roman" w:hAnsi="Times New Roman" w:cs="Times New Roman"/>
          <w:sz w:val="28"/>
          <w:szCs w:val="28"/>
          <w:lang w:eastAsia="ru-RU"/>
        </w:rPr>
        <w:t xml:space="preserve">  Залишок коштів на роз</w:t>
      </w:r>
      <w:r w:rsidR="00D023DD" w:rsidRPr="00E866F9">
        <w:rPr>
          <w:rFonts w:ascii="Times New Roman" w:eastAsia="Times New Roman" w:hAnsi="Times New Roman" w:cs="Times New Roman"/>
          <w:sz w:val="28"/>
          <w:szCs w:val="28"/>
          <w:lang w:eastAsia="ru-RU"/>
        </w:rPr>
        <w:t xml:space="preserve">рахунковому рахунку станом на </w:t>
      </w:r>
      <w:r w:rsidR="00F3249C" w:rsidRPr="00F3249C">
        <w:rPr>
          <w:rFonts w:ascii="Times New Roman" w:eastAsia="Times New Roman" w:hAnsi="Times New Roman" w:cs="Times New Roman"/>
          <w:color w:val="000000" w:themeColor="text1"/>
          <w:sz w:val="28"/>
          <w:szCs w:val="28"/>
          <w:lang w:eastAsia="ru-RU"/>
        </w:rPr>
        <w:t xml:space="preserve">01.11.2021 </w:t>
      </w:r>
      <w:r w:rsidR="0091155A" w:rsidRPr="00E866F9">
        <w:rPr>
          <w:rFonts w:ascii="Times New Roman" w:eastAsia="Times New Roman" w:hAnsi="Times New Roman" w:cs="Times New Roman"/>
          <w:sz w:val="28"/>
          <w:szCs w:val="28"/>
          <w:lang w:eastAsia="ru-RU"/>
        </w:rPr>
        <w:t xml:space="preserve">в сумі </w:t>
      </w:r>
      <w:r w:rsidR="00D34F0F">
        <w:rPr>
          <w:rFonts w:ascii="Times New Roman" w:eastAsia="Times New Roman" w:hAnsi="Times New Roman" w:cs="Times New Roman"/>
          <w:sz w:val="28"/>
          <w:szCs w:val="28"/>
          <w:lang w:eastAsia="ru-RU"/>
        </w:rPr>
        <w:t xml:space="preserve"> </w:t>
      </w:r>
    </w:p>
    <w:p w14:paraId="1ABC00C8" w14:textId="16358042" w:rsidR="00434F81" w:rsidRPr="00E866F9" w:rsidRDefault="00F3249C" w:rsidP="00D34F0F">
      <w:pPr>
        <w:spacing w:after="0" w:line="240" w:lineRule="auto"/>
        <w:jc w:val="both"/>
        <w:rPr>
          <w:rFonts w:ascii="Times New Roman" w:eastAsia="Times New Roman" w:hAnsi="Times New Roman" w:cs="Times New Roman"/>
          <w:sz w:val="28"/>
          <w:szCs w:val="28"/>
          <w:lang w:eastAsia="ru-RU"/>
        </w:rPr>
      </w:pPr>
      <w:r w:rsidRPr="00F3249C">
        <w:rPr>
          <w:rFonts w:ascii="Times New Roman" w:eastAsia="Times New Roman" w:hAnsi="Times New Roman" w:cs="Times New Roman"/>
          <w:color w:val="000000" w:themeColor="text1"/>
          <w:sz w:val="28"/>
          <w:szCs w:val="28"/>
          <w:lang w:eastAsia="ru-RU"/>
        </w:rPr>
        <w:t>7</w:t>
      </w:r>
      <w:r w:rsidR="00A94132">
        <w:rPr>
          <w:rFonts w:ascii="Times New Roman" w:eastAsia="Times New Roman" w:hAnsi="Times New Roman" w:cs="Times New Roman"/>
          <w:color w:val="000000" w:themeColor="text1"/>
          <w:sz w:val="28"/>
          <w:szCs w:val="28"/>
          <w:lang w:eastAsia="ru-RU"/>
        </w:rPr>
        <w:t xml:space="preserve"> </w:t>
      </w:r>
      <w:r w:rsidRPr="00F3249C">
        <w:rPr>
          <w:rFonts w:ascii="Times New Roman" w:eastAsia="Times New Roman" w:hAnsi="Times New Roman" w:cs="Times New Roman"/>
          <w:color w:val="000000" w:themeColor="text1"/>
          <w:sz w:val="28"/>
          <w:szCs w:val="28"/>
          <w:lang w:eastAsia="ru-RU"/>
        </w:rPr>
        <w:t>541,8</w:t>
      </w:r>
      <w:r w:rsidR="00AA4E52" w:rsidRPr="00F3249C">
        <w:rPr>
          <w:rFonts w:ascii="Times New Roman" w:eastAsia="Times New Roman" w:hAnsi="Times New Roman" w:cs="Times New Roman"/>
          <w:color w:val="000000" w:themeColor="text1"/>
          <w:sz w:val="28"/>
          <w:szCs w:val="28"/>
          <w:lang w:eastAsia="ru-RU"/>
        </w:rPr>
        <w:t xml:space="preserve"> </w:t>
      </w:r>
      <w:r w:rsidR="00AA4E52" w:rsidRPr="00E866F9">
        <w:rPr>
          <w:rFonts w:ascii="Times New Roman" w:eastAsia="Times New Roman" w:hAnsi="Times New Roman" w:cs="Times New Roman"/>
          <w:sz w:val="28"/>
          <w:szCs w:val="28"/>
          <w:lang w:eastAsia="ru-RU"/>
        </w:rPr>
        <w:t>тис.</w:t>
      </w:r>
      <w:r w:rsidR="00C32684">
        <w:rPr>
          <w:rFonts w:ascii="Times New Roman" w:eastAsia="Times New Roman" w:hAnsi="Times New Roman" w:cs="Times New Roman"/>
          <w:sz w:val="28"/>
          <w:szCs w:val="28"/>
          <w:lang w:eastAsia="ru-RU"/>
        </w:rPr>
        <w:t xml:space="preserve"> грн</w:t>
      </w:r>
      <w:r w:rsidR="00AA4E52" w:rsidRPr="00E866F9">
        <w:rPr>
          <w:rFonts w:ascii="Times New Roman" w:eastAsia="Times New Roman" w:hAnsi="Times New Roman" w:cs="Times New Roman"/>
          <w:sz w:val="28"/>
          <w:szCs w:val="28"/>
          <w:lang w:eastAsia="ru-RU"/>
        </w:rPr>
        <w:t xml:space="preserve"> частково буде використано для розвитку підприємства та підвищення заро</w:t>
      </w:r>
      <w:r w:rsidR="00E00B43" w:rsidRPr="00E866F9">
        <w:rPr>
          <w:rFonts w:ascii="Times New Roman" w:eastAsia="Times New Roman" w:hAnsi="Times New Roman" w:cs="Times New Roman"/>
          <w:sz w:val="28"/>
          <w:szCs w:val="28"/>
          <w:lang w:eastAsia="ru-RU"/>
        </w:rPr>
        <w:t xml:space="preserve">бітної плати після укладання Колективного </w:t>
      </w:r>
      <w:r w:rsidR="00AA4E52" w:rsidRPr="00E866F9">
        <w:rPr>
          <w:rFonts w:ascii="Times New Roman" w:eastAsia="Times New Roman" w:hAnsi="Times New Roman" w:cs="Times New Roman"/>
          <w:sz w:val="28"/>
          <w:szCs w:val="28"/>
          <w:lang w:eastAsia="ru-RU"/>
        </w:rPr>
        <w:t xml:space="preserve">договору. </w:t>
      </w:r>
    </w:p>
    <w:p w14:paraId="3976A5B0" w14:textId="74309620" w:rsidR="001D6AB7" w:rsidRPr="00E866F9" w:rsidRDefault="00857FB5" w:rsidP="002400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метою покращення </w:t>
      </w:r>
      <w:r w:rsidR="00AA4E52" w:rsidRPr="00E866F9">
        <w:rPr>
          <w:rFonts w:ascii="Times New Roman" w:eastAsia="Times New Roman" w:hAnsi="Times New Roman" w:cs="Times New Roman"/>
          <w:sz w:val="28"/>
          <w:szCs w:val="28"/>
          <w:lang w:eastAsia="ru-RU"/>
        </w:rPr>
        <w:t xml:space="preserve">діяльності підприємства є придбання медичного обладнання </w:t>
      </w:r>
      <w:r>
        <w:rPr>
          <w:rFonts w:ascii="Times New Roman" w:eastAsia="Times New Roman" w:hAnsi="Times New Roman" w:cs="Times New Roman"/>
          <w:sz w:val="28"/>
          <w:szCs w:val="28"/>
          <w:lang w:eastAsia="ru-RU"/>
        </w:rPr>
        <w:t xml:space="preserve">для надання якісної </w:t>
      </w:r>
      <w:r w:rsidR="00AA4E52" w:rsidRPr="00E866F9">
        <w:rPr>
          <w:rFonts w:ascii="Times New Roman" w:eastAsia="Times New Roman" w:hAnsi="Times New Roman" w:cs="Times New Roman"/>
          <w:sz w:val="28"/>
          <w:szCs w:val="28"/>
          <w:lang w:eastAsia="ru-RU"/>
        </w:rPr>
        <w:t>медичної допомоги мешканцям Вараської</w:t>
      </w:r>
      <w:r w:rsidR="00605330" w:rsidRPr="00E866F9">
        <w:rPr>
          <w:rFonts w:ascii="Times New Roman" w:eastAsia="Times New Roman" w:hAnsi="Times New Roman" w:cs="Times New Roman"/>
          <w:sz w:val="28"/>
          <w:szCs w:val="28"/>
          <w:lang w:eastAsia="ru-RU"/>
        </w:rPr>
        <w:t xml:space="preserve"> </w:t>
      </w:r>
      <w:r w:rsidR="003F4EFC">
        <w:rPr>
          <w:rFonts w:ascii="Times New Roman" w:eastAsia="Times New Roman" w:hAnsi="Times New Roman" w:cs="Times New Roman"/>
          <w:sz w:val="28"/>
          <w:szCs w:val="28"/>
          <w:lang w:eastAsia="ru-RU"/>
        </w:rPr>
        <w:t>МТГ.</w:t>
      </w:r>
    </w:p>
    <w:p w14:paraId="17BF3126" w14:textId="77777777" w:rsidR="0091155A" w:rsidRPr="00E866F9" w:rsidRDefault="0091155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Підвищення заробітної плати</w:t>
      </w:r>
      <w:r w:rsidR="005A7180" w:rsidRPr="00E866F9">
        <w:rPr>
          <w:rFonts w:ascii="Times New Roman" w:eastAsia="Times New Roman" w:hAnsi="Times New Roman" w:cs="Times New Roman"/>
          <w:sz w:val="28"/>
          <w:szCs w:val="28"/>
          <w:lang w:eastAsia="ru-RU"/>
        </w:rPr>
        <w:t xml:space="preserve"> проводилось в травні 2021 року, змінено форму та систему оплати праці.</w:t>
      </w:r>
    </w:p>
    <w:p w14:paraId="1CCD3AF9" w14:textId="77777777" w:rsidR="00AA4E52" w:rsidRPr="00E866F9" w:rsidRDefault="007479E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покращення якості надання первинної</w:t>
      </w:r>
      <w:r w:rsidR="005C0A14" w:rsidRPr="00E866F9">
        <w:rPr>
          <w:rFonts w:ascii="Times New Roman" w:eastAsia="Times New Roman" w:hAnsi="Times New Roman" w:cs="Times New Roman"/>
          <w:sz w:val="28"/>
          <w:szCs w:val="28"/>
          <w:lang w:eastAsia="ru-RU"/>
        </w:rPr>
        <w:t xml:space="preserve"> медичної допомоги в 2020 році </w:t>
      </w:r>
      <w:r w:rsidR="00C32684">
        <w:rPr>
          <w:rFonts w:ascii="Times New Roman" w:eastAsia="Times New Roman" w:hAnsi="Times New Roman" w:cs="Times New Roman"/>
          <w:sz w:val="28"/>
          <w:szCs w:val="28"/>
          <w:lang w:eastAsia="ru-RU"/>
        </w:rPr>
        <w:t>було створено</w:t>
      </w:r>
      <w:r w:rsidRPr="00E866F9">
        <w:rPr>
          <w:rFonts w:ascii="Times New Roman" w:eastAsia="Times New Roman" w:hAnsi="Times New Roman" w:cs="Times New Roman"/>
          <w:sz w:val="28"/>
          <w:szCs w:val="28"/>
          <w:lang w:eastAsia="ru-RU"/>
        </w:rPr>
        <w:t xml:space="preserve"> Кол-центр, який функціонує по сьогоднішній день. </w:t>
      </w:r>
      <w:r w:rsidR="00AA4E52" w:rsidRPr="00E866F9">
        <w:rPr>
          <w:rFonts w:ascii="Times New Roman" w:eastAsia="Times New Roman" w:hAnsi="Times New Roman" w:cs="Times New Roman"/>
          <w:sz w:val="28"/>
          <w:szCs w:val="28"/>
          <w:lang w:eastAsia="ru-RU"/>
        </w:rPr>
        <w:t>Всі дзвінки, що здійснюються до реєстратури переадресовуються на окремо створений к</w:t>
      </w:r>
      <w:r w:rsidR="005C0A14" w:rsidRPr="00E866F9">
        <w:rPr>
          <w:rFonts w:ascii="Times New Roman" w:eastAsia="Times New Roman" w:hAnsi="Times New Roman" w:cs="Times New Roman"/>
          <w:sz w:val="28"/>
          <w:szCs w:val="28"/>
          <w:lang w:eastAsia="ru-RU"/>
        </w:rPr>
        <w:t>абінет Кол-центру. Реєстратори</w:t>
      </w:r>
      <w:r w:rsidR="00AA4E52" w:rsidRPr="00E866F9">
        <w:rPr>
          <w:rFonts w:ascii="Times New Roman" w:eastAsia="Times New Roman" w:hAnsi="Times New Roman" w:cs="Times New Roman"/>
          <w:sz w:val="28"/>
          <w:szCs w:val="28"/>
          <w:lang w:eastAsia="ru-RU"/>
        </w:rPr>
        <w:t xml:space="preserve">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085C36D4" w14:textId="77777777" w:rsidR="001518FF"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Велика увага приділяється проведенню імунізації як дорослого, так і дитя</w:t>
      </w:r>
      <w:r w:rsidR="001518FF" w:rsidRPr="00E866F9">
        <w:rPr>
          <w:rFonts w:ascii="Times New Roman" w:eastAsia="Times New Roman" w:hAnsi="Times New Roman" w:cs="Times New Roman"/>
          <w:sz w:val="28"/>
          <w:szCs w:val="28"/>
          <w:lang w:eastAsia="ru-RU"/>
        </w:rPr>
        <w:t>чого населення, а також контролю за нещепленими особами.</w:t>
      </w:r>
    </w:p>
    <w:p w14:paraId="54B02AB9" w14:textId="77777777" w:rsidR="001518FF" w:rsidRPr="00E866F9" w:rsidRDefault="001518FF"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w:t>
      </w:r>
      <w:r w:rsidR="004901EB" w:rsidRPr="00E866F9">
        <w:rPr>
          <w:rFonts w:ascii="Times New Roman" w:eastAsia="Times New Roman" w:hAnsi="Times New Roman" w:cs="Times New Roman"/>
          <w:sz w:val="28"/>
          <w:szCs w:val="28"/>
          <w:lang w:eastAsia="ru-RU"/>
        </w:rPr>
        <w:t xml:space="preserve">егулярно проводиться відбір із визначенням комісією щодо наявності у пацієнтів медичних </w:t>
      </w:r>
      <w:r w:rsidR="00C32684">
        <w:rPr>
          <w:rFonts w:ascii="Times New Roman" w:eastAsia="Times New Roman" w:hAnsi="Times New Roman" w:cs="Times New Roman"/>
          <w:sz w:val="28"/>
          <w:szCs w:val="28"/>
          <w:lang w:eastAsia="ru-RU"/>
        </w:rPr>
        <w:t>проти</w:t>
      </w:r>
      <w:r w:rsidR="00C32684" w:rsidRPr="00E866F9">
        <w:rPr>
          <w:rFonts w:ascii="Times New Roman" w:eastAsia="Times New Roman" w:hAnsi="Times New Roman" w:cs="Times New Roman"/>
          <w:sz w:val="28"/>
          <w:szCs w:val="28"/>
          <w:lang w:eastAsia="ru-RU"/>
        </w:rPr>
        <w:t>показів</w:t>
      </w:r>
      <w:r w:rsidR="004901EB" w:rsidRPr="00E866F9">
        <w:rPr>
          <w:rFonts w:ascii="Times New Roman" w:eastAsia="Times New Roman" w:hAnsi="Times New Roman" w:cs="Times New Roman"/>
          <w:sz w:val="28"/>
          <w:szCs w:val="28"/>
          <w:lang w:eastAsia="ru-RU"/>
        </w:rPr>
        <w:t xml:space="preserve">. </w:t>
      </w:r>
    </w:p>
    <w:p w14:paraId="0563CE88" w14:textId="77777777" w:rsidR="004901EB"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Ведеться роз’яснювальна робота, як індивідуальна, так і колективна з приводу доцільності та необхідності імунізації.</w:t>
      </w:r>
    </w:p>
    <w:p w14:paraId="60F6EA4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14:paraId="7B86B2CE"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14:paraId="6ACD702A" w14:textId="6549EBED" w:rsidR="00002265" w:rsidRDefault="006F39D5" w:rsidP="006E1E7F">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рамках реформи територіально-адміністративного устрою, до складу Вараської МТГ приєднано 16 сільських громад.</w:t>
      </w:r>
      <w:r w:rsidR="00531B9A">
        <w:rPr>
          <w:rFonts w:ascii="Times New Roman" w:eastAsia="Times New Roman" w:hAnsi="Times New Roman" w:cs="Times New Roman"/>
          <w:sz w:val="28"/>
          <w:szCs w:val="28"/>
          <w:lang w:eastAsia="ru-RU"/>
        </w:rPr>
        <w:t xml:space="preserve"> Протягом</w:t>
      </w:r>
      <w:r w:rsidR="00D94915" w:rsidRPr="00E866F9">
        <w:rPr>
          <w:rFonts w:ascii="Times New Roman" w:eastAsia="Times New Roman" w:hAnsi="Times New Roman" w:cs="Times New Roman"/>
          <w:sz w:val="28"/>
          <w:szCs w:val="28"/>
          <w:lang w:eastAsia="ru-RU"/>
        </w:rPr>
        <w:t xml:space="preserve"> </w:t>
      </w:r>
      <w:r w:rsidR="00D94915" w:rsidRPr="003628C7">
        <w:rPr>
          <w:rFonts w:ascii="Times New Roman" w:eastAsia="Times New Roman" w:hAnsi="Times New Roman" w:cs="Times New Roman"/>
          <w:color w:val="000000" w:themeColor="text1"/>
          <w:sz w:val="28"/>
          <w:szCs w:val="28"/>
          <w:lang w:eastAsia="ru-RU"/>
        </w:rPr>
        <w:t xml:space="preserve">2022-2025 </w:t>
      </w:r>
      <w:r w:rsidR="00B62630">
        <w:rPr>
          <w:rFonts w:ascii="Times New Roman" w:eastAsia="Times New Roman" w:hAnsi="Times New Roman" w:cs="Times New Roman"/>
          <w:sz w:val="28"/>
          <w:szCs w:val="28"/>
          <w:lang w:eastAsia="ru-RU"/>
        </w:rPr>
        <w:t>років</w:t>
      </w:r>
      <w:r w:rsidR="00D94915" w:rsidRPr="00E866F9">
        <w:rPr>
          <w:rFonts w:ascii="Times New Roman" w:eastAsia="Times New Roman" w:hAnsi="Times New Roman" w:cs="Times New Roman"/>
          <w:sz w:val="28"/>
          <w:szCs w:val="28"/>
          <w:lang w:eastAsia="ru-RU"/>
        </w:rPr>
        <w:t xml:space="preserve"> </w:t>
      </w:r>
      <w:r w:rsidR="001E7EB4" w:rsidRPr="00E866F9">
        <w:rPr>
          <w:rFonts w:ascii="Times New Roman" w:eastAsia="Times New Roman" w:hAnsi="Times New Roman" w:cs="Times New Roman"/>
          <w:sz w:val="28"/>
          <w:szCs w:val="28"/>
          <w:lang w:eastAsia="ru-RU"/>
        </w:rPr>
        <w:t>планується проведення реконструкції та капітальних ремонтів</w:t>
      </w:r>
      <w:r w:rsidR="00A56D05">
        <w:rPr>
          <w:rFonts w:ascii="Times New Roman" w:eastAsia="Times New Roman" w:hAnsi="Times New Roman" w:cs="Times New Roman"/>
          <w:sz w:val="28"/>
          <w:szCs w:val="28"/>
          <w:lang w:eastAsia="ru-RU"/>
        </w:rPr>
        <w:t xml:space="preserve"> у 4</w:t>
      </w:r>
      <w:r w:rsidR="00531B9A">
        <w:rPr>
          <w:rFonts w:ascii="Times New Roman" w:eastAsia="Times New Roman" w:hAnsi="Times New Roman" w:cs="Times New Roman"/>
          <w:sz w:val="28"/>
          <w:szCs w:val="28"/>
          <w:lang w:eastAsia="ru-RU"/>
        </w:rPr>
        <w:t xml:space="preserve"> ФАП</w:t>
      </w:r>
      <w:r w:rsidR="00A56D05">
        <w:rPr>
          <w:rFonts w:ascii="Times New Roman" w:eastAsia="Times New Roman" w:hAnsi="Times New Roman" w:cs="Times New Roman"/>
          <w:sz w:val="28"/>
          <w:szCs w:val="28"/>
          <w:lang w:eastAsia="ru-RU"/>
        </w:rPr>
        <w:t>ах</w:t>
      </w:r>
      <w:r w:rsidR="00531B9A">
        <w:rPr>
          <w:rFonts w:ascii="Times New Roman" w:eastAsia="Times New Roman" w:hAnsi="Times New Roman" w:cs="Times New Roman"/>
          <w:sz w:val="28"/>
          <w:szCs w:val="28"/>
          <w:lang w:eastAsia="ru-RU"/>
        </w:rPr>
        <w:t xml:space="preserve"> та </w:t>
      </w:r>
      <w:r w:rsidR="00A56D05">
        <w:rPr>
          <w:rFonts w:ascii="Times New Roman" w:eastAsia="Times New Roman" w:hAnsi="Times New Roman" w:cs="Times New Roman"/>
          <w:sz w:val="28"/>
          <w:szCs w:val="28"/>
          <w:lang w:eastAsia="ru-RU"/>
        </w:rPr>
        <w:t>2 амбулаторіях</w:t>
      </w:r>
      <w:r w:rsidR="00D94915" w:rsidRPr="00E866F9">
        <w:rPr>
          <w:rFonts w:ascii="Times New Roman" w:eastAsia="Times New Roman" w:hAnsi="Times New Roman" w:cs="Times New Roman"/>
          <w:sz w:val="28"/>
          <w:szCs w:val="28"/>
          <w:lang w:eastAsia="ru-RU"/>
        </w:rPr>
        <w:t>.</w:t>
      </w:r>
    </w:p>
    <w:p w14:paraId="5FECD7AF" w14:textId="77777777" w:rsidR="006E1E7F" w:rsidRPr="00E866F9" w:rsidRDefault="006E1E7F" w:rsidP="006E1E7F">
      <w:pPr>
        <w:spacing w:after="0" w:line="240" w:lineRule="auto"/>
        <w:ind w:firstLine="540"/>
        <w:jc w:val="both"/>
        <w:rPr>
          <w:rFonts w:ascii="Times New Roman" w:eastAsia="Times New Roman" w:hAnsi="Times New Roman" w:cs="Times New Roman"/>
          <w:sz w:val="28"/>
          <w:szCs w:val="28"/>
          <w:lang w:eastAsia="ru-RU"/>
        </w:rPr>
      </w:pPr>
    </w:p>
    <w:p w14:paraId="6654E6B4" w14:textId="77777777" w:rsidR="006F39D5"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Більськовільська АЗПСМ</w:t>
      </w:r>
      <w:r w:rsidR="00384907" w:rsidRPr="00E866F9">
        <w:rPr>
          <w:rFonts w:ascii="Times New Roman" w:eastAsia="Times New Roman" w:hAnsi="Times New Roman" w:cs="Times New Roman"/>
          <w:sz w:val="28"/>
          <w:szCs w:val="28"/>
          <w:lang w:eastAsia="ru-RU"/>
        </w:rPr>
        <w:t xml:space="preserve"> – 9</w:t>
      </w:r>
      <w:r w:rsidRPr="00E866F9">
        <w:rPr>
          <w:rFonts w:ascii="Times New Roman" w:eastAsia="Times New Roman" w:hAnsi="Times New Roman" w:cs="Times New Roman"/>
          <w:sz w:val="28"/>
          <w:szCs w:val="28"/>
          <w:lang w:eastAsia="ru-RU"/>
        </w:rPr>
        <w:t xml:space="preserve"> штатних одиниць.</w:t>
      </w:r>
    </w:p>
    <w:p w14:paraId="62237383"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с.Березина – 1 штатна одиниця</w:t>
      </w:r>
      <w:r w:rsidR="00FD489A" w:rsidRPr="00E866F9">
        <w:rPr>
          <w:rFonts w:ascii="Times New Roman" w:eastAsia="Times New Roman" w:hAnsi="Times New Roman" w:cs="Times New Roman"/>
          <w:sz w:val="28"/>
          <w:szCs w:val="28"/>
          <w:lang w:eastAsia="ru-RU"/>
        </w:rPr>
        <w:t>.</w:t>
      </w:r>
    </w:p>
    <w:p w14:paraId="0513468E"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с.Рудка – 1 штатна одиниця</w:t>
      </w:r>
      <w:r w:rsidR="00FD489A" w:rsidRPr="00E866F9">
        <w:rPr>
          <w:rFonts w:ascii="Times New Roman" w:eastAsia="Times New Roman" w:hAnsi="Times New Roman" w:cs="Times New Roman"/>
          <w:sz w:val="28"/>
          <w:szCs w:val="28"/>
          <w:lang w:eastAsia="ru-RU"/>
        </w:rPr>
        <w:t>.</w:t>
      </w:r>
    </w:p>
    <w:p w14:paraId="4F866085"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с.Озерці – 2</w:t>
      </w:r>
      <w:r w:rsidR="00FD489A" w:rsidRPr="00E866F9">
        <w:rPr>
          <w:rFonts w:ascii="Times New Roman" w:eastAsia="Times New Roman" w:hAnsi="Times New Roman" w:cs="Times New Roman"/>
          <w:sz w:val="28"/>
          <w:szCs w:val="28"/>
          <w:lang w:eastAsia="ru-RU"/>
        </w:rPr>
        <w:t xml:space="preserve"> штатних одиниць.</w:t>
      </w:r>
    </w:p>
    <w:p w14:paraId="7131AB3A"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с.Собіщиці – 2</w:t>
      </w:r>
      <w:r w:rsidR="00FD489A" w:rsidRPr="00E866F9">
        <w:rPr>
          <w:rFonts w:ascii="Times New Roman" w:eastAsia="Times New Roman" w:hAnsi="Times New Roman" w:cs="Times New Roman"/>
          <w:sz w:val="28"/>
          <w:szCs w:val="28"/>
          <w:lang w:eastAsia="ru-RU"/>
        </w:rPr>
        <w:t xml:space="preserve"> штатних одиниць.</w:t>
      </w:r>
    </w:p>
    <w:p w14:paraId="1982B2E7"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Мульчицька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461611DF" w14:textId="77777777" w:rsidR="00384907"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с.Уріччя – 1 штатна</w:t>
      </w:r>
      <w:r w:rsidR="003C22D7" w:rsidRPr="00E866F9">
        <w:rPr>
          <w:rFonts w:ascii="Times New Roman" w:eastAsia="Times New Roman" w:hAnsi="Times New Roman" w:cs="Times New Roman"/>
          <w:sz w:val="28"/>
          <w:szCs w:val="28"/>
          <w:lang w:eastAsia="ru-RU"/>
        </w:rPr>
        <w:t xml:space="preserve"> одиниц</w:t>
      </w:r>
      <w:r w:rsidRPr="00E866F9">
        <w:rPr>
          <w:rFonts w:ascii="Times New Roman" w:eastAsia="Times New Roman" w:hAnsi="Times New Roman" w:cs="Times New Roman"/>
          <w:sz w:val="28"/>
          <w:szCs w:val="28"/>
          <w:lang w:eastAsia="ru-RU"/>
        </w:rPr>
        <w:t>я</w:t>
      </w:r>
      <w:r w:rsidR="00C32684">
        <w:rPr>
          <w:rFonts w:ascii="Times New Roman" w:eastAsia="Times New Roman" w:hAnsi="Times New Roman" w:cs="Times New Roman"/>
          <w:sz w:val="28"/>
          <w:szCs w:val="28"/>
          <w:lang w:eastAsia="ru-RU"/>
        </w:rPr>
        <w:t>.</w:t>
      </w:r>
    </w:p>
    <w:p w14:paraId="57B87C90"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Сопачівська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2EAF0967" w14:textId="40E140EE" w:rsidR="00B81BF0" w:rsidRDefault="00384907" w:rsidP="00BA539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с.Заболоття </w:t>
      </w:r>
      <w:r w:rsidR="004A63AB" w:rsidRPr="00E866F9">
        <w:rPr>
          <w:rFonts w:ascii="Times New Roman" w:eastAsia="Times New Roman" w:hAnsi="Times New Roman" w:cs="Times New Roman"/>
          <w:sz w:val="28"/>
          <w:szCs w:val="28"/>
          <w:lang w:eastAsia="ru-RU"/>
        </w:rPr>
        <w:t xml:space="preserve">АЗПСМ </w:t>
      </w:r>
      <w:r w:rsidRPr="00E866F9">
        <w:rPr>
          <w:rFonts w:ascii="Times New Roman" w:eastAsia="Times New Roman" w:hAnsi="Times New Roman" w:cs="Times New Roman"/>
          <w:sz w:val="28"/>
          <w:szCs w:val="28"/>
          <w:lang w:eastAsia="ru-RU"/>
        </w:rPr>
        <w:t xml:space="preserve">– 3 </w:t>
      </w:r>
      <w:r w:rsidR="00FD489A" w:rsidRPr="00E866F9">
        <w:rPr>
          <w:rFonts w:ascii="Times New Roman" w:eastAsia="Times New Roman" w:hAnsi="Times New Roman" w:cs="Times New Roman"/>
          <w:sz w:val="28"/>
          <w:szCs w:val="28"/>
          <w:lang w:eastAsia="ru-RU"/>
        </w:rPr>
        <w:t>штатних одиниць.</w:t>
      </w:r>
    </w:p>
    <w:p w14:paraId="0C604141" w14:textId="77777777" w:rsidR="00BA539B" w:rsidRPr="00E866F9" w:rsidRDefault="00BA539B" w:rsidP="00BA539B">
      <w:pPr>
        <w:spacing w:after="0" w:line="240" w:lineRule="auto"/>
        <w:ind w:right="75" w:firstLine="540"/>
        <w:jc w:val="both"/>
        <w:outlineLvl w:val="0"/>
        <w:rPr>
          <w:rFonts w:ascii="Times New Roman" w:eastAsia="Times New Roman" w:hAnsi="Times New Roman" w:cs="Times New Roman"/>
          <w:sz w:val="28"/>
          <w:szCs w:val="28"/>
          <w:lang w:eastAsia="ru-RU"/>
        </w:rPr>
      </w:pPr>
    </w:p>
    <w:p w14:paraId="0C0891DB" w14:textId="39D78C1E" w:rsidR="00F01BD5" w:rsidRPr="00E866F9" w:rsidRDefault="00F01BD5"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Також планується придбання автомобіля </w:t>
      </w:r>
      <w:r w:rsidR="00847DC1">
        <w:rPr>
          <w:rFonts w:ascii="Times New Roman" w:eastAsia="Times New Roman" w:hAnsi="Times New Roman" w:cs="Times New Roman"/>
          <w:sz w:val="28"/>
          <w:szCs w:val="28"/>
          <w:lang w:eastAsia="ru-RU"/>
        </w:rPr>
        <w:t>РЕНО ДАСТЕР або еквівалент</w:t>
      </w:r>
      <w:r w:rsidR="001373CB">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для КНП ВМР </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Вараський ЦПМД</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 xml:space="preserve"> </w:t>
      </w:r>
      <w:r w:rsidR="001373CB">
        <w:rPr>
          <w:rFonts w:ascii="Times New Roman" w:eastAsia="Times New Roman" w:hAnsi="Times New Roman" w:cs="Times New Roman"/>
          <w:sz w:val="28"/>
          <w:szCs w:val="28"/>
          <w:lang w:eastAsia="ru-RU"/>
        </w:rPr>
        <w:t>.</w:t>
      </w:r>
    </w:p>
    <w:p w14:paraId="3FD04571" w14:textId="77777777" w:rsidR="004901EB" w:rsidRPr="00E866F9" w:rsidRDefault="00C04543" w:rsidP="00C04543">
      <w:pPr>
        <w:spacing w:after="0" w:line="240" w:lineRule="auto"/>
        <w:ind w:right="75" w:firstLine="540"/>
        <w:jc w:val="both"/>
        <w:outlineLvl w:val="0"/>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snapToGrid w:val="0"/>
          <w:sz w:val="28"/>
          <w:szCs w:val="28"/>
          <w:lang w:eastAsia="ru-RU"/>
        </w:rPr>
        <w:t xml:space="preserve">У 2020 році в результаті державної реформи галузі охорони здоров’я в у Вараській  МТГ здійснено реорганізацію вторинного рівня надання медичної допомоги. Вараською міською радою прийнято </w:t>
      </w:r>
      <w:r w:rsidRPr="00467E09">
        <w:rPr>
          <w:rFonts w:ascii="Times New Roman" w:eastAsia="Times New Roman" w:hAnsi="Times New Roman" w:cs="Times New Roman"/>
          <w:snapToGrid w:val="0"/>
          <w:sz w:val="28"/>
          <w:szCs w:val="28"/>
          <w:lang w:eastAsia="ru-RU"/>
        </w:rPr>
        <w:t xml:space="preserve">рішення </w:t>
      </w:r>
      <w:r w:rsidR="00467E09" w:rsidRPr="00467E09">
        <w:rPr>
          <w:rFonts w:ascii="Times New Roman" w:eastAsia="Times New Roman" w:hAnsi="Times New Roman" w:cs="Times New Roman"/>
          <w:snapToGrid w:val="0"/>
          <w:sz w:val="28"/>
          <w:szCs w:val="28"/>
          <w:lang w:eastAsia="ru-RU"/>
        </w:rPr>
        <w:t xml:space="preserve">від 28.08.2020 </w:t>
      </w:r>
      <w:r w:rsidRPr="00467E09">
        <w:rPr>
          <w:rFonts w:ascii="Times New Roman" w:eastAsia="Times New Roman" w:hAnsi="Times New Roman" w:cs="Times New Roman"/>
          <w:snapToGrid w:val="0"/>
          <w:sz w:val="28"/>
          <w:szCs w:val="28"/>
          <w:lang w:eastAsia="ru-RU"/>
        </w:rPr>
        <w:t>№1839 «Про реорга</w:t>
      </w:r>
      <w:r w:rsidR="00467E09" w:rsidRPr="00467E09">
        <w:rPr>
          <w:rFonts w:ascii="Times New Roman" w:eastAsia="Times New Roman" w:hAnsi="Times New Roman" w:cs="Times New Roman"/>
          <w:snapToGrid w:val="0"/>
          <w:sz w:val="28"/>
          <w:szCs w:val="28"/>
          <w:lang w:eastAsia="ru-RU"/>
        </w:rPr>
        <w:t>нізацію Д</w:t>
      </w:r>
      <w:r w:rsidRPr="00467E09">
        <w:rPr>
          <w:rFonts w:ascii="Times New Roman" w:eastAsia="Times New Roman" w:hAnsi="Times New Roman" w:cs="Times New Roman"/>
          <w:snapToGrid w:val="0"/>
          <w:sz w:val="28"/>
          <w:szCs w:val="28"/>
          <w:lang w:eastAsia="ru-RU"/>
        </w:rPr>
        <w:t>ержавного закладу «Спеціалізована медико-санітарна ч</w:t>
      </w:r>
      <w:r w:rsidR="00467E09" w:rsidRPr="00467E09">
        <w:rPr>
          <w:rFonts w:ascii="Times New Roman" w:eastAsia="Times New Roman" w:hAnsi="Times New Roman" w:cs="Times New Roman"/>
          <w:snapToGrid w:val="0"/>
          <w:sz w:val="28"/>
          <w:szCs w:val="28"/>
          <w:lang w:eastAsia="ru-RU"/>
        </w:rPr>
        <w:t xml:space="preserve">астина №3 Міністерства охорони </w:t>
      </w:r>
      <w:r w:rsidRPr="00467E09">
        <w:rPr>
          <w:rFonts w:ascii="Times New Roman" w:eastAsia="Times New Roman" w:hAnsi="Times New Roman" w:cs="Times New Roman"/>
          <w:snapToGrid w:val="0"/>
          <w:sz w:val="28"/>
          <w:szCs w:val="28"/>
          <w:lang w:eastAsia="ru-RU"/>
        </w:rPr>
        <w:t>здоров’я України» шляхом перетворення у комунальне некомерційне підприємство Вараської міської ради «</w:t>
      </w:r>
      <w:r w:rsidR="00467E09" w:rsidRPr="00467E09">
        <w:rPr>
          <w:rFonts w:ascii="Times New Roman" w:eastAsia="Times New Roman" w:hAnsi="Times New Roman" w:cs="Times New Roman"/>
          <w:snapToGrid w:val="0"/>
          <w:sz w:val="28"/>
          <w:szCs w:val="28"/>
          <w:lang w:eastAsia="ru-RU"/>
        </w:rPr>
        <w:t xml:space="preserve">Вараська міська багатопрофільна лікарня» та </w:t>
      </w:r>
      <w:r w:rsidRPr="00E866F9">
        <w:rPr>
          <w:rFonts w:ascii="Times New Roman" w:eastAsia="Times New Roman" w:hAnsi="Times New Roman" w:cs="Times New Roman"/>
          <w:snapToGrid w:val="0"/>
          <w:sz w:val="28"/>
          <w:szCs w:val="28"/>
          <w:lang w:eastAsia="ru-RU"/>
        </w:rPr>
        <w:t xml:space="preserve">рішення </w:t>
      </w:r>
      <w:r w:rsidR="00467E09" w:rsidRPr="00E866F9">
        <w:rPr>
          <w:rFonts w:ascii="Times New Roman" w:eastAsia="Times New Roman" w:hAnsi="Times New Roman" w:cs="Times New Roman"/>
          <w:snapToGrid w:val="0"/>
          <w:sz w:val="28"/>
          <w:szCs w:val="28"/>
          <w:lang w:eastAsia="ru-RU"/>
        </w:rPr>
        <w:t xml:space="preserve">05.11.2020 </w:t>
      </w:r>
      <w:r w:rsidRPr="00E866F9">
        <w:rPr>
          <w:rFonts w:ascii="Times New Roman" w:eastAsia="Times New Roman" w:hAnsi="Times New Roman" w:cs="Times New Roman"/>
          <w:snapToGrid w:val="0"/>
          <w:sz w:val="28"/>
          <w:szCs w:val="28"/>
          <w:lang w:eastAsia="ru-RU"/>
        </w:rPr>
        <w:t>№2</w:t>
      </w:r>
      <w:r w:rsidRPr="00E866F9">
        <w:rPr>
          <w:rFonts w:ascii="Times New Roman" w:hAnsi="Times New Roman" w:cs="Times New Roman"/>
          <w:sz w:val="28"/>
          <w:szCs w:val="28"/>
        </w:rPr>
        <w:t xml:space="preserve"> «</w:t>
      </w:r>
      <w:r w:rsidRPr="00E866F9">
        <w:rPr>
          <w:rFonts w:ascii="Times New Roman" w:eastAsia="Times New Roman" w:hAnsi="Times New Roman" w:cs="Times New Roman"/>
          <w:snapToGrid w:val="0"/>
          <w:sz w:val="28"/>
          <w:szCs w:val="28"/>
          <w:lang w:eastAsia="ru-RU"/>
        </w:rPr>
        <w:t>Про затвердження передавального акту та створення юридичної особи – комунальне некомерційне підприємство Вараської міської</w:t>
      </w:r>
      <w:r w:rsidR="00467E09">
        <w:rPr>
          <w:rFonts w:ascii="Times New Roman" w:eastAsia="Times New Roman" w:hAnsi="Times New Roman" w:cs="Times New Roman"/>
          <w:snapToGrid w:val="0"/>
          <w:sz w:val="28"/>
          <w:szCs w:val="28"/>
          <w:lang w:eastAsia="ru-RU"/>
        </w:rPr>
        <w:t xml:space="preserve"> ради «Вараська багатопрофільна</w:t>
      </w:r>
      <w:r w:rsidRPr="00E866F9">
        <w:rPr>
          <w:rFonts w:ascii="Times New Roman" w:eastAsia="Times New Roman" w:hAnsi="Times New Roman" w:cs="Times New Roman"/>
          <w:snapToGrid w:val="0"/>
          <w:sz w:val="28"/>
          <w:szCs w:val="28"/>
          <w:lang w:eastAsia="ru-RU"/>
        </w:rPr>
        <w:t xml:space="preserve"> лікарня» (далі - КНП ВМР </w:t>
      </w:r>
      <w:r w:rsidR="00F20B3A"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napToGrid w:val="0"/>
          <w:sz w:val="28"/>
          <w:szCs w:val="28"/>
          <w:lang w:eastAsia="ru-RU"/>
        </w:rPr>
        <w:t xml:space="preserve">ВБЛ»). </w:t>
      </w:r>
    </w:p>
    <w:p w14:paraId="3404D372" w14:textId="3102901B" w:rsidR="004901EB" w:rsidRPr="00E866F9" w:rsidRDefault="004901EB" w:rsidP="00C04543">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Структура стаціонару </w:t>
      </w:r>
      <w:r w:rsidR="00F20B3A" w:rsidRPr="00E866F9">
        <w:rPr>
          <w:rFonts w:ascii="Times New Roman" w:eastAsia="Times New Roman" w:hAnsi="Times New Roman" w:cs="Times New Roman"/>
          <w:sz w:val="28"/>
          <w:szCs w:val="28"/>
          <w:lang w:eastAsia="ru-RU"/>
        </w:rPr>
        <w:t>КНП ВМР «ВБЛ»</w:t>
      </w:r>
      <w:r w:rsidR="00B92C5E" w:rsidRPr="00E866F9">
        <w:rPr>
          <w:rFonts w:ascii="Times New Roman" w:eastAsia="Times New Roman" w:hAnsi="Times New Roman" w:cs="Times New Roman"/>
          <w:sz w:val="28"/>
          <w:szCs w:val="28"/>
          <w:lang w:eastAsia="ru-RU"/>
        </w:rPr>
        <w:t xml:space="preserve"> станом на </w:t>
      </w:r>
      <w:r w:rsidR="000E450E" w:rsidRPr="000E450E">
        <w:rPr>
          <w:rFonts w:ascii="Times New Roman" w:eastAsia="Times New Roman" w:hAnsi="Times New Roman" w:cs="Times New Roman"/>
          <w:color w:val="000000" w:themeColor="text1"/>
          <w:sz w:val="28"/>
          <w:szCs w:val="28"/>
          <w:lang w:eastAsia="ru-RU"/>
        </w:rPr>
        <w:t xml:space="preserve">01.11.2021 </w:t>
      </w:r>
      <w:r w:rsidR="000E450E">
        <w:rPr>
          <w:rFonts w:ascii="Times New Roman" w:eastAsia="Times New Roman" w:hAnsi="Times New Roman" w:cs="Times New Roman"/>
          <w:sz w:val="28"/>
          <w:szCs w:val="28"/>
          <w:lang w:eastAsia="ru-RU"/>
        </w:rPr>
        <w:t>складається</w:t>
      </w:r>
      <w:r w:rsidR="00465EAB">
        <w:rPr>
          <w:rFonts w:ascii="Times New Roman" w:eastAsia="Times New Roman" w:hAnsi="Times New Roman" w:cs="Times New Roman"/>
          <w:sz w:val="28"/>
          <w:szCs w:val="28"/>
          <w:lang w:eastAsia="ru-RU"/>
        </w:rPr>
        <w:t xml:space="preserve"> з 245</w:t>
      </w:r>
      <w:r w:rsidRPr="00E866F9">
        <w:rPr>
          <w:rFonts w:ascii="Times New Roman" w:eastAsia="Times New Roman" w:hAnsi="Times New Roman" w:cs="Times New Roman"/>
          <w:sz w:val="28"/>
          <w:szCs w:val="28"/>
          <w:lang w:eastAsia="ru-RU"/>
        </w:rPr>
        <w:t xml:space="preserve"> ліжок</w:t>
      </w:r>
      <w:r w:rsidR="000E450E">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 із них: 40 – акушерсько-гінекологічних, </w:t>
      </w:r>
      <w:r w:rsidR="000E450E">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20 – інфекці</w:t>
      </w:r>
      <w:r w:rsidR="000E450E">
        <w:rPr>
          <w:rFonts w:ascii="Times New Roman" w:eastAsia="Times New Roman" w:hAnsi="Times New Roman" w:cs="Times New Roman"/>
          <w:sz w:val="28"/>
          <w:szCs w:val="28"/>
          <w:lang w:eastAsia="ru-RU"/>
        </w:rPr>
        <w:t>йних, 20 –дитячих соматичних, 15</w:t>
      </w:r>
      <w:r w:rsidRPr="00E866F9">
        <w:rPr>
          <w:rFonts w:ascii="Times New Roman" w:eastAsia="Times New Roman" w:hAnsi="Times New Roman" w:cs="Times New Roman"/>
          <w:sz w:val="28"/>
          <w:szCs w:val="28"/>
          <w:lang w:eastAsia="ru-RU"/>
        </w:rPr>
        <w:t xml:space="preserve"> – хірургічних, 5 – уроло</w:t>
      </w:r>
      <w:r w:rsidR="000E450E">
        <w:rPr>
          <w:rFonts w:ascii="Times New Roman" w:eastAsia="Times New Roman" w:hAnsi="Times New Roman" w:cs="Times New Roman"/>
          <w:sz w:val="28"/>
          <w:szCs w:val="28"/>
          <w:lang w:eastAsia="ru-RU"/>
        </w:rPr>
        <w:t>гічних, 5–отоларингологічних, 5</w:t>
      </w:r>
      <w:r w:rsidRPr="00E866F9">
        <w:rPr>
          <w:rFonts w:ascii="Times New Roman" w:eastAsia="Times New Roman" w:hAnsi="Times New Roman" w:cs="Times New Roman"/>
          <w:sz w:val="28"/>
          <w:szCs w:val="28"/>
          <w:lang w:eastAsia="ru-RU"/>
        </w:rPr>
        <w:t xml:space="preserve">–кардіологічних, </w:t>
      </w:r>
      <w:r w:rsidR="000E450E">
        <w:rPr>
          <w:rFonts w:ascii="Times New Roman" w:eastAsia="Times New Roman" w:hAnsi="Times New Roman" w:cs="Times New Roman"/>
          <w:sz w:val="28"/>
          <w:szCs w:val="28"/>
          <w:lang w:eastAsia="ru-RU"/>
        </w:rPr>
        <w:t>5–терапевтичних, 10– неврологічних, 15–травматологічних,</w:t>
      </w:r>
      <w:r w:rsidRPr="00E866F9">
        <w:rPr>
          <w:rFonts w:ascii="Times New Roman" w:eastAsia="Times New Roman" w:hAnsi="Times New Roman" w:cs="Times New Roman"/>
          <w:sz w:val="28"/>
          <w:szCs w:val="28"/>
          <w:lang w:eastAsia="ru-RU"/>
        </w:rPr>
        <w:t xml:space="preserve"> </w:t>
      </w:r>
      <w:r w:rsidR="000E450E">
        <w:rPr>
          <w:rFonts w:ascii="Times New Roman" w:eastAsia="Times New Roman" w:hAnsi="Times New Roman" w:cs="Times New Roman"/>
          <w:sz w:val="28"/>
          <w:szCs w:val="28"/>
          <w:lang w:eastAsia="ru-RU"/>
        </w:rPr>
        <w:t>5 ліжок для відділення інтенсивної терапії .</w:t>
      </w:r>
    </w:p>
    <w:p w14:paraId="38309C9F"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Основними завданнями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14:paraId="3BF5624B"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Фахівці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проводять заходи, спрямовані на попередження та ліквідацію шкідливої дії об’єктів атомної енергетики.</w:t>
      </w:r>
    </w:p>
    <w:p w14:paraId="4FC8AB9D"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Активно розвивається профілактична робота, проводяться профогляди, імунізація, повномас</w:t>
      </w:r>
      <w:r w:rsidR="00F20B3A" w:rsidRPr="00E866F9">
        <w:rPr>
          <w:rFonts w:ascii="Times New Roman" w:eastAsia="Times New Roman" w:hAnsi="Times New Roman" w:cs="Times New Roman"/>
          <w:snapToGrid w:val="0"/>
          <w:sz w:val="28"/>
          <w:szCs w:val="28"/>
          <w:lang w:eastAsia="ru-RU"/>
        </w:rPr>
        <w:t>штабна санітарно-освітня робота</w:t>
      </w:r>
      <w:r w:rsidRPr="00E866F9">
        <w:rPr>
          <w:rFonts w:ascii="Times New Roman" w:eastAsia="Times New Roman" w:hAnsi="Times New Roman" w:cs="Times New Roman"/>
          <w:snapToGrid w:val="0"/>
          <w:sz w:val="28"/>
          <w:szCs w:val="28"/>
          <w:lang w:eastAsia="ru-RU"/>
        </w:rPr>
        <w:t xml:space="preserve">. Ведеться пропаганда здорового способу життя, профілактика і боротьба з шкідливими звичками, проводяться заходи щодо зниження дитячої смертності, поліпшення демографічної ситуації. </w:t>
      </w:r>
    </w:p>
    <w:p w14:paraId="606C941A" w14:textId="07A6D284"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Станом </w:t>
      </w:r>
      <w:r w:rsidRPr="00517C59">
        <w:rPr>
          <w:rFonts w:ascii="Times New Roman" w:eastAsia="Times New Roman" w:hAnsi="Times New Roman" w:cs="Times New Roman"/>
          <w:snapToGrid w:val="0"/>
          <w:color w:val="000000" w:themeColor="text1"/>
          <w:sz w:val="28"/>
          <w:szCs w:val="28"/>
          <w:lang w:eastAsia="ru-RU"/>
        </w:rPr>
        <w:t xml:space="preserve">на </w:t>
      </w:r>
      <w:r w:rsidR="00517C59" w:rsidRPr="00517C59">
        <w:rPr>
          <w:rFonts w:ascii="Times New Roman" w:eastAsia="Times New Roman" w:hAnsi="Times New Roman" w:cs="Times New Roman"/>
          <w:snapToGrid w:val="0"/>
          <w:color w:val="000000" w:themeColor="text1"/>
          <w:sz w:val="28"/>
          <w:szCs w:val="28"/>
          <w:lang w:eastAsia="ru-RU"/>
        </w:rPr>
        <w:t>01.11.2021</w:t>
      </w:r>
      <w:r w:rsidRPr="00517C59">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 </w:t>
      </w:r>
      <w:r w:rsidR="00F20B3A" w:rsidRPr="00E866F9">
        <w:rPr>
          <w:rFonts w:ascii="Times New Roman" w:eastAsia="Times New Roman" w:hAnsi="Times New Roman" w:cs="Times New Roman"/>
          <w:snapToGrid w:val="0"/>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наявні </w:t>
      </w:r>
      <w:r w:rsidR="004F3D6E" w:rsidRPr="00E866F9">
        <w:rPr>
          <w:rFonts w:ascii="Times New Roman" w:eastAsia="Times New Roman" w:hAnsi="Times New Roman" w:cs="Times New Roman"/>
          <w:snapToGrid w:val="0"/>
          <w:sz w:val="28"/>
          <w:szCs w:val="28"/>
          <w:lang w:eastAsia="ru-RU"/>
        </w:rPr>
        <w:t>483</w:t>
      </w:r>
      <w:r w:rsidRPr="00E866F9">
        <w:rPr>
          <w:rFonts w:ascii="Times New Roman" w:eastAsia="Times New Roman" w:hAnsi="Times New Roman" w:cs="Times New Roman"/>
          <w:snapToGrid w:val="0"/>
          <w:sz w:val="28"/>
          <w:szCs w:val="28"/>
          <w:lang w:eastAsia="ru-RU"/>
        </w:rPr>
        <w:t xml:space="preserve"> штатних посад</w:t>
      </w:r>
      <w:r w:rsidR="00665528" w:rsidRPr="00E866F9">
        <w:rPr>
          <w:rFonts w:ascii="Times New Roman" w:eastAsia="Times New Roman" w:hAnsi="Times New Roman" w:cs="Times New Roman"/>
          <w:snapToGrid w:val="0"/>
          <w:sz w:val="28"/>
          <w:szCs w:val="28"/>
          <w:lang w:eastAsia="ru-RU"/>
        </w:rPr>
        <w:t>и</w:t>
      </w:r>
      <w:r w:rsidRPr="00E866F9">
        <w:rPr>
          <w:rFonts w:ascii="Times New Roman" w:eastAsia="Times New Roman" w:hAnsi="Times New Roman" w:cs="Times New Roman"/>
          <w:snapToGrid w:val="0"/>
          <w:sz w:val="28"/>
          <w:szCs w:val="28"/>
          <w:lang w:eastAsia="ru-RU"/>
        </w:rPr>
        <w:t xml:space="preserve">, працюючих  </w:t>
      </w:r>
      <w:r w:rsidR="004F3D6E" w:rsidRPr="00E866F9">
        <w:rPr>
          <w:rFonts w:ascii="Times New Roman" w:eastAsia="Times New Roman" w:hAnsi="Times New Roman" w:cs="Times New Roman"/>
          <w:snapToGrid w:val="0"/>
          <w:sz w:val="28"/>
          <w:szCs w:val="28"/>
          <w:lang w:eastAsia="ru-RU"/>
        </w:rPr>
        <w:t>499</w:t>
      </w:r>
      <w:r w:rsidR="00DD5DDD">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в тому числі </w:t>
      </w:r>
      <w:r w:rsidR="00DD5DDD">
        <w:rPr>
          <w:rFonts w:ascii="Times New Roman" w:eastAsia="Times New Roman" w:hAnsi="Times New Roman" w:cs="Times New Roman"/>
          <w:snapToGrid w:val="0"/>
          <w:sz w:val="28"/>
          <w:szCs w:val="28"/>
          <w:lang w:eastAsia="ru-RU"/>
        </w:rPr>
        <w:t xml:space="preserve">98 </w:t>
      </w:r>
      <w:r w:rsidRPr="00E866F9">
        <w:rPr>
          <w:rFonts w:ascii="Times New Roman" w:eastAsia="Times New Roman" w:hAnsi="Times New Roman" w:cs="Times New Roman"/>
          <w:snapToGrid w:val="0"/>
          <w:sz w:val="28"/>
          <w:szCs w:val="28"/>
          <w:lang w:eastAsia="ru-RU"/>
        </w:rPr>
        <w:t xml:space="preserve">лікарів </w:t>
      </w:r>
      <w:r w:rsidR="00DD5DDD">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фахівців з базовою та неповною вищою медичною освітою 22</w:t>
      </w:r>
      <w:r w:rsidR="004F3D6E" w:rsidRPr="00E866F9">
        <w:rPr>
          <w:rFonts w:ascii="Times New Roman" w:eastAsia="Times New Roman" w:hAnsi="Times New Roman" w:cs="Times New Roman"/>
          <w:snapToGrid w:val="0"/>
          <w:sz w:val="28"/>
          <w:szCs w:val="28"/>
          <w:lang w:eastAsia="ru-RU"/>
        </w:rPr>
        <w:t>3</w:t>
      </w:r>
      <w:r w:rsidR="00091EA3">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молодших медичних працівників </w:t>
      </w:r>
      <w:r w:rsidR="004F3D6E" w:rsidRPr="00E866F9">
        <w:rPr>
          <w:rFonts w:ascii="Times New Roman" w:eastAsia="Times New Roman" w:hAnsi="Times New Roman" w:cs="Times New Roman"/>
          <w:snapToGrid w:val="0"/>
          <w:sz w:val="28"/>
          <w:szCs w:val="28"/>
          <w:lang w:eastAsia="ru-RU"/>
        </w:rPr>
        <w:t>105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та іншого персоналу -</w:t>
      </w:r>
      <w:r w:rsidR="00473BB3">
        <w:rPr>
          <w:rFonts w:ascii="Times New Roman" w:eastAsia="Times New Roman" w:hAnsi="Times New Roman" w:cs="Times New Roman"/>
          <w:snapToGrid w:val="0"/>
          <w:sz w:val="28"/>
          <w:szCs w:val="28"/>
          <w:lang w:eastAsia="ru-RU"/>
        </w:rPr>
        <w:t xml:space="preserve"> 73</w:t>
      </w:r>
      <w:r w:rsidR="00517C59">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w:t>
      </w:r>
    </w:p>
    <w:p w14:paraId="407AA321" w14:textId="0DC9ED76" w:rsidR="004901EB" w:rsidRPr="00E866F9" w:rsidRDefault="00091EA3" w:rsidP="004901EB">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Станом на</w:t>
      </w:r>
      <w:r w:rsidR="00605330" w:rsidRPr="00E866F9">
        <w:rPr>
          <w:rFonts w:ascii="Times New Roman" w:eastAsia="Times New Roman" w:hAnsi="Times New Roman" w:cs="Times New Roman"/>
          <w:snapToGrid w:val="0"/>
          <w:sz w:val="28"/>
          <w:szCs w:val="28"/>
          <w:lang w:eastAsia="ru-RU"/>
        </w:rPr>
        <w:t xml:space="preserve"> </w:t>
      </w:r>
      <w:r w:rsidR="00473936" w:rsidRPr="00473936">
        <w:rPr>
          <w:rFonts w:ascii="Times New Roman" w:eastAsia="Times New Roman" w:hAnsi="Times New Roman" w:cs="Times New Roman"/>
          <w:snapToGrid w:val="0"/>
          <w:color w:val="000000" w:themeColor="text1"/>
          <w:sz w:val="28"/>
          <w:szCs w:val="28"/>
          <w:lang w:eastAsia="ru-RU"/>
        </w:rPr>
        <w:t xml:space="preserve">01.11.2021 </w:t>
      </w:r>
      <w:r>
        <w:rPr>
          <w:rFonts w:ascii="Times New Roman" w:eastAsia="Times New Roman" w:hAnsi="Times New Roman" w:cs="Times New Roman"/>
          <w:snapToGrid w:val="0"/>
          <w:sz w:val="28"/>
          <w:szCs w:val="28"/>
          <w:lang w:eastAsia="ru-RU"/>
        </w:rPr>
        <w:t>проліковано в стаціонарі</w:t>
      </w:r>
      <w:r w:rsidR="004901EB" w:rsidRPr="00E866F9">
        <w:rPr>
          <w:rFonts w:ascii="Times New Roman" w:eastAsia="Times New Roman" w:hAnsi="Times New Roman" w:cs="Times New Roman"/>
          <w:snapToGrid w:val="0"/>
          <w:sz w:val="28"/>
          <w:szCs w:val="28"/>
          <w:lang w:eastAsia="ru-RU"/>
        </w:rPr>
        <w:t xml:space="preserve"> </w:t>
      </w:r>
      <w:r w:rsidR="00F20B3A" w:rsidRPr="00E866F9">
        <w:rPr>
          <w:rFonts w:ascii="Times New Roman" w:eastAsia="Times New Roman" w:hAnsi="Times New Roman" w:cs="Times New Roman"/>
          <w:snapToGrid w:val="0"/>
          <w:sz w:val="28"/>
          <w:szCs w:val="28"/>
          <w:lang w:eastAsia="ru-RU"/>
        </w:rPr>
        <w:t>КНП ВМР «ВБЛ»</w:t>
      </w:r>
      <w:r w:rsidR="002B33F3" w:rsidRPr="00E866F9">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3</w:t>
      </w:r>
      <w:r w:rsidR="002963B5">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597</w:t>
      </w:r>
      <w:r w:rsidR="004901EB" w:rsidRPr="00E866F9">
        <w:rPr>
          <w:rFonts w:ascii="Times New Roman" w:eastAsia="Times New Roman" w:hAnsi="Times New Roman" w:cs="Times New Roman"/>
          <w:snapToGrid w:val="0"/>
          <w:sz w:val="28"/>
          <w:szCs w:val="28"/>
          <w:lang w:eastAsia="ru-RU"/>
        </w:rPr>
        <w:t xml:space="preserve"> хворих, амбулаторно про</w:t>
      </w:r>
      <w:r w:rsidR="009679AC" w:rsidRPr="00E866F9">
        <w:rPr>
          <w:rFonts w:ascii="Times New Roman" w:eastAsia="Times New Roman" w:hAnsi="Times New Roman" w:cs="Times New Roman"/>
          <w:snapToGrid w:val="0"/>
          <w:sz w:val="28"/>
          <w:szCs w:val="28"/>
          <w:lang w:eastAsia="ru-RU"/>
        </w:rPr>
        <w:t>ліко</w:t>
      </w:r>
      <w:r w:rsidR="004901EB" w:rsidRPr="00E866F9">
        <w:rPr>
          <w:rFonts w:ascii="Times New Roman" w:eastAsia="Times New Roman" w:hAnsi="Times New Roman" w:cs="Times New Roman"/>
          <w:snapToGrid w:val="0"/>
          <w:sz w:val="28"/>
          <w:szCs w:val="28"/>
          <w:lang w:eastAsia="ru-RU"/>
        </w:rPr>
        <w:t>в</w:t>
      </w:r>
      <w:r w:rsidR="009679AC" w:rsidRPr="00E866F9">
        <w:rPr>
          <w:rFonts w:ascii="Times New Roman" w:eastAsia="Times New Roman" w:hAnsi="Times New Roman" w:cs="Times New Roman"/>
          <w:snapToGrid w:val="0"/>
          <w:sz w:val="28"/>
          <w:szCs w:val="28"/>
          <w:lang w:eastAsia="ru-RU"/>
        </w:rPr>
        <w:t>ано</w:t>
      </w:r>
      <w:r>
        <w:rPr>
          <w:rFonts w:ascii="Times New Roman" w:eastAsia="Times New Roman" w:hAnsi="Times New Roman" w:cs="Times New Roman"/>
          <w:snapToGrid w:val="0"/>
          <w:sz w:val="28"/>
          <w:szCs w:val="28"/>
          <w:lang w:eastAsia="ru-RU"/>
        </w:rPr>
        <w:t xml:space="preserve"> </w:t>
      </w:r>
      <w:r w:rsidR="00473936">
        <w:rPr>
          <w:rFonts w:ascii="Times New Roman" w:eastAsia="Times New Roman" w:hAnsi="Times New Roman" w:cs="Times New Roman"/>
          <w:snapToGrid w:val="0"/>
          <w:sz w:val="28"/>
          <w:szCs w:val="28"/>
          <w:lang w:eastAsia="ru-RU"/>
        </w:rPr>
        <w:t>40 330 осіб</w:t>
      </w:r>
      <w:r w:rsidR="003971D1" w:rsidRPr="00E866F9">
        <w:rPr>
          <w:rFonts w:ascii="Times New Roman" w:eastAsia="Times New Roman" w:hAnsi="Times New Roman" w:cs="Times New Roman"/>
          <w:snapToGrid w:val="0"/>
          <w:sz w:val="28"/>
          <w:szCs w:val="28"/>
          <w:lang w:eastAsia="ru-RU"/>
        </w:rPr>
        <w:t>, в с</w:t>
      </w:r>
      <w:r w:rsidR="00B97F76" w:rsidRPr="00E866F9">
        <w:rPr>
          <w:rFonts w:ascii="Times New Roman" w:eastAsia="Times New Roman" w:hAnsi="Times New Roman" w:cs="Times New Roman"/>
          <w:snapToGrid w:val="0"/>
          <w:sz w:val="28"/>
          <w:szCs w:val="28"/>
          <w:lang w:eastAsia="ru-RU"/>
        </w:rPr>
        <w:t>томатологі</w:t>
      </w:r>
      <w:r w:rsidR="003971D1" w:rsidRPr="00E866F9">
        <w:rPr>
          <w:rFonts w:ascii="Times New Roman" w:eastAsia="Times New Roman" w:hAnsi="Times New Roman" w:cs="Times New Roman"/>
          <w:snapToGrid w:val="0"/>
          <w:sz w:val="28"/>
          <w:szCs w:val="28"/>
          <w:lang w:eastAsia="ru-RU"/>
        </w:rPr>
        <w:t>ї проліковано –</w:t>
      </w:r>
      <w:r w:rsidR="00473936">
        <w:rPr>
          <w:rFonts w:ascii="Times New Roman" w:eastAsia="Times New Roman" w:hAnsi="Times New Roman" w:cs="Times New Roman"/>
          <w:snapToGrid w:val="0"/>
          <w:sz w:val="28"/>
          <w:szCs w:val="28"/>
          <w:lang w:eastAsia="ru-RU"/>
        </w:rPr>
        <w:t xml:space="preserve">3 184 </w:t>
      </w:r>
      <w:r>
        <w:rPr>
          <w:rFonts w:ascii="Times New Roman" w:eastAsia="Times New Roman" w:hAnsi="Times New Roman" w:cs="Times New Roman"/>
          <w:snapToGrid w:val="0"/>
          <w:sz w:val="28"/>
          <w:szCs w:val="28"/>
          <w:lang w:eastAsia="ru-RU"/>
        </w:rPr>
        <w:t>осіб</w:t>
      </w:r>
      <w:r w:rsidR="003971D1" w:rsidRPr="00E866F9">
        <w:rPr>
          <w:rFonts w:ascii="Times New Roman" w:eastAsia="Times New Roman" w:hAnsi="Times New Roman" w:cs="Times New Roman"/>
          <w:snapToGrid w:val="0"/>
          <w:sz w:val="28"/>
          <w:szCs w:val="28"/>
          <w:lang w:eastAsia="ru-RU"/>
        </w:rPr>
        <w:t>.</w:t>
      </w:r>
    </w:p>
    <w:p w14:paraId="3777ECF7" w14:textId="02A51B63" w:rsidR="002C19CA" w:rsidRDefault="00794435" w:rsidP="009868F8">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Для своєчасного виявлення ранніх ознак гострих і хронічних професійни</w:t>
      </w:r>
      <w:r w:rsidR="00D44D05" w:rsidRPr="00E866F9">
        <w:rPr>
          <w:rFonts w:ascii="Times New Roman" w:eastAsia="Times New Roman" w:hAnsi="Times New Roman" w:cs="Times New Roman"/>
          <w:snapToGrid w:val="0"/>
          <w:sz w:val="28"/>
          <w:szCs w:val="28"/>
          <w:lang w:eastAsia="ru-RU"/>
        </w:rPr>
        <w:t xml:space="preserve">х захворювань (отруєнь), загальних та виробничо зумовлених захворювань у працівників </w:t>
      </w:r>
      <w:r w:rsidR="001B2769" w:rsidRPr="00E866F9">
        <w:rPr>
          <w:rFonts w:ascii="Times New Roman" w:eastAsia="Times New Roman" w:hAnsi="Times New Roman" w:cs="Times New Roman"/>
          <w:snapToGrid w:val="0"/>
          <w:sz w:val="28"/>
          <w:szCs w:val="28"/>
          <w:lang w:eastAsia="ru-RU"/>
        </w:rPr>
        <w:t xml:space="preserve">відповідно до статті 17 Закону України «Про охорону праці» за рахунок коштів місцевого бюджету </w:t>
      </w:r>
      <w:r w:rsidR="00F20B3A" w:rsidRPr="00E866F9">
        <w:rPr>
          <w:rFonts w:ascii="Times New Roman" w:eastAsia="Times New Roman" w:hAnsi="Times New Roman" w:cs="Times New Roman"/>
          <w:sz w:val="28"/>
          <w:szCs w:val="28"/>
          <w:lang w:eastAsia="ru-RU"/>
        </w:rPr>
        <w:t xml:space="preserve">КНП ВМР «ВБЛ» </w:t>
      </w:r>
      <w:r w:rsidR="001B2769" w:rsidRPr="00E866F9">
        <w:rPr>
          <w:rFonts w:ascii="Times New Roman" w:eastAsia="Times New Roman" w:hAnsi="Times New Roman" w:cs="Times New Roman"/>
          <w:snapToGrid w:val="0"/>
          <w:sz w:val="28"/>
          <w:szCs w:val="28"/>
          <w:lang w:eastAsia="ru-RU"/>
        </w:rPr>
        <w:t xml:space="preserve">проводить періодичні </w:t>
      </w:r>
      <w:r w:rsidR="004901EB" w:rsidRPr="00E866F9">
        <w:rPr>
          <w:rFonts w:ascii="Times New Roman" w:eastAsia="Times New Roman" w:hAnsi="Times New Roman" w:cs="Times New Roman"/>
          <w:snapToGrid w:val="0"/>
          <w:sz w:val="28"/>
          <w:szCs w:val="28"/>
          <w:lang w:eastAsia="ru-RU"/>
        </w:rPr>
        <w:t xml:space="preserve"> медичні огляди</w:t>
      </w:r>
      <w:r w:rsidR="00567494">
        <w:rPr>
          <w:rFonts w:ascii="Times New Roman" w:eastAsia="Times New Roman" w:hAnsi="Times New Roman" w:cs="Times New Roman"/>
          <w:snapToGrid w:val="0"/>
          <w:sz w:val="28"/>
          <w:szCs w:val="28"/>
          <w:lang w:eastAsia="ru-RU"/>
        </w:rPr>
        <w:t xml:space="preserve"> працівникам освіти, ВМЦК</w:t>
      </w:r>
      <w:r w:rsidR="001B2769" w:rsidRPr="00E866F9">
        <w:rPr>
          <w:rFonts w:ascii="Times New Roman" w:eastAsia="Times New Roman" w:hAnsi="Times New Roman" w:cs="Times New Roman"/>
          <w:snapToGrid w:val="0"/>
          <w:sz w:val="28"/>
          <w:szCs w:val="28"/>
          <w:lang w:eastAsia="ru-RU"/>
        </w:rPr>
        <w:t xml:space="preserve"> </w:t>
      </w:r>
      <w:r w:rsidR="00567494">
        <w:rPr>
          <w:rFonts w:ascii="Times New Roman" w:eastAsia="Times New Roman" w:hAnsi="Times New Roman" w:cs="Times New Roman"/>
          <w:snapToGrid w:val="0"/>
          <w:sz w:val="28"/>
          <w:szCs w:val="28"/>
          <w:lang w:eastAsia="ru-RU"/>
        </w:rPr>
        <w:t>реабілітації для осіб з інвалідністю, Територіальному центру соціального обслуговування (надання соціальних послуг) м.</w:t>
      </w:r>
      <w:r w:rsidR="00577417">
        <w:rPr>
          <w:rFonts w:ascii="Times New Roman" w:eastAsia="Times New Roman" w:hAnsi="Times New Roman" w:cs="Times New Roman"/>
          <w:snapToGrid w:val="0"/>
          <w:sz w:val="28"/>
          <w:szCs w:val="28"/>
          <w:lang w:eastAsia="ru-RU"/>
        </w:rPr>
        <w:t xml:space="preserve">Вараш </w:t>
      </w:r>
      <w:r w:rsidR="00567494">
        <w:rPr>
          <w:rFonts w:ascii="Times New Roman" w:eastAsia="Times New Roman" w:hAnsi="Times New Roman" w:cs="Times New Roman"/>
          <w:snapToGrid w:val="0"/>
          <w:sz w:val="28"/>
          <w:szCs w:val="28"/>
          <w:lang w:eastAsia="ru-RU"/>
        </w:rPr>
        <w:t>та військовозобов</w:t>
      </w:r>
      <w:r w:rsidR="00567494" w:rsidRPr="00567494">
        <w:rPr>
          <w:rFonts w:ascii="Times New Roman" w:eastAsia="Times New Roman" w:hAnsi="Times New Roman" w:cs="Times New Roman"/>
          <w:snapToGrid w:val="0"/>
          <w:sz w:val="28"/>
          <w:szCs w:val="28"/>
          <w:lang w:eastAsia="ru-RU"/>
        </w:rPr>
        <w:t>’</w:t>
      </w:r>
      <w:r w:rsidR="00567494">
        <w:rPr>
          <w:rFonts w:ascii="Times New Roman" w:eastAsia="Times New Roman" w:hAnsi="Times New Roman" w:cs="Times New Roman"/>
          <w:snapToGrid w:val="0"/>
          <w:sz w:val="28"/>
          <w:szCs w:val="28"/>
          <w:lang w:eastAsia="ru-RU"/>
        </w:rPr>
        <w:t>язаним</w:t>
      </w:r>
      <w:r w:rsidR="00567494" w:rsidRPr="00567494">
        <w:rPr>
          <w:rFonts w:ascii="Times New Roman" w:eastAsia="Times New Roman" w:hAnsi="Times New Roman" w:cs="Times New Roman"/>
          <w:snapToGrid w:val="0"/>
          <w:sz w:val="28"/>
          <w:szCs w:val="28"/>
          <w:lang w:eastAsia="ru-RU"/>
        </w:rPr>
        <w:t>.</w:t>
      </w:r>
    </w:p>
    <w:p w14:paraId="52EF59BD" w14:textId="77777777" w:rsidR="004901EB" w:rsidRPr="00E866F9" w:rsidRDefault="004901EB"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w:t>
      </w:r>
      <w:r w:rsidR="009E5815" w:rsidRPr="00E866F9">
        <w:rPr>
          <w:rFonts w:ascii="Times New Roman" w:eastAsia="Times New Roman" w:hAnsi="Times New Roman" w:cs="Times New Roman"/>
          <w:snapToGrid w:val="0"/>
          <w:sz w:val="28"/>
          <w:szCs w:val="28"/>
          <w:lang w:eastAsia="ru-RU"/>
        </w:rPr>
        <w:t xml:space="preserve">№102 </w:t>
      </w:r>
      <w:r w:rsidRPr="00E866F9">
        <w:rPr>
          <w:rFonts w:ascii="Times New Roman" w:eastAsia="Times New Roman" w:hAnsi="Times New Roman" w:cs="Times New Roman"/>
          <w:snapToGrid w:val="0"/>
          <w:sz w:val="28"/>
          <w:szCs w:val="28"/>
          <w:lang w:eastAsia="ru-RU"/>
        </w:rPr>
        <w:t>«Про функціонування кабінетів «Довіра».</w:t>
      </w:r>
      <w:r w:rsidR="009E5815">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Проводиться робота з профілактики і лікування хворих інфекційними захворюваннями. Особлива увага приділяється обстеженню «груп ризику». </w:t>
      </w:r>
    </w:p>
    <w:p w14:paraId="4E9544CD" w14:textId="1AB3A43A" w:rsidR="00731C48" w:rsidRPr="00E866F9" w:rsidRDefault="0078202E" w:rsidP="00580A08">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У 2021 році </w:t>
      </w:r>
      <w:r w:rsidR="00372331">
        <w:rPr>
          <w:rFonts w:ascii="Times New Roman" w:eastAsia="Times New Roman" w:hAnsi="Times New Roman" w:cs="Times New Roman"/>
          <w:snapToGrid w:val="0"/>
          <w:sz w:val="28"/>
          <w:szCs w:val="28"/>
          <w:lang w:eastAsia="ru-RU"/>
        </w:rPr>
        <w:t xml:space="preserve"> між </w:t>
      </w:r>
      <w:r>
        <w:rPr>
          <w:rFonts w:ascii="Times New Roman" w:eastAsia="Times New Roman" w:hAnsi="Times New Roman" w:cs="Times New Roman"/>
          <w:snapToGrid w:val="0"/>
          <w:sz w:val="28"/>
          <w:szCs w:val="28"/>
          <w:lang w:eastAsia="ru-RU"/>
        </w:rPr>
        <w:t>КНП ВМР «ВБЛ»</w:t>
      </w:r>
      <w:r w:rsidR="00372331">
        <w:rPr>
          <w:rFonts w:ascii="Times New Roman" w:eastAsia="Times New Roman" w:hAnsi="Times New Roman" w:cs="Times New Roman"/>
          <w:snapToGrid w:val="0"/>
          <w:sz w:val="28"/>
          <w:szCs w:val="28"/>
          <w:lang w:eastAsia="ru-RU"/>
        </w:rPr>
        <w:t xml:space="preserve"> та НСЗУ підписано</w:t>
      </w:r>
      <w:r>
        <w:rPr>
          <w:rFonts w:ascii="Times New Roman" w:eastAsia="Times New Roman" w:hAnsi="Times New Roman" w:cs="Times New Roman"/>
          <w:snapToGrid w:val="0"/>
          <w:sz w:val="28"/>
          <w:szCs w:val="28"/>
          <w:lang w:eastAsia="ru-RU"/>
        </w:rPr>
        <w:t xml:space="preserve"> договір  по якому діє 15 пакетів надання медичної допомоги населенню.</w:t>
      </w:r>
    </w:p>
    <w:p w14:paraId="4F7D52D3" w14:textId="4FC7AD37" w:rsidR="009E5815" w:rsidRDefault="004901EB" w:rsidP="00731C4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BA5007">
        <w:rPr>
          <w:rFonts w:ascii="Times New Roman" w:eastAsia="Times New Roman" w:hAnsi="Times New Roman" w:cs="Times New Roman"/>
          <w:sz w:val="28"/>
          <w:szCs w:val="28"/>
          <w:lang w:eastAsia="ru-RU"/>
        </w:rPr>
        <w:t>Д</w:t>
      </w:r>
      <w:r w:rsidR="00731C48" w:rsidRPr="00E866F9">
        <w:rPr>
          <w:rFonts w:ascii="Times New Roman" w:eastAsia="Times New Roman" w:hAnsi="Times New Roman" w:cs="Times New Roman"/>
          <w:sz w:val="28"/>
          <w:szCs w:val="28"/>
          <w:lang w:eastAsia="ru-RU"/>
        </w:rPr>
        <w:t>ля забезпечення повноцінного функціонування некомерційних комунальних підприємств необхідн</w:t>
      </w:r>
      <w:r w:rsidR="00D840E6" w:rsidRPr="00E866F9">
        <w:rPr>
          <w:rFonts w:ascii="Times New Roman" w:eastAsia="Times New Roman" w:hAnsi="Times New Roman" w:cs="Times New Roman"/>
          <w:sz w:val="28"/>
          <w:szCs w:val="28"/>
          <w:lang w:eastAsia="ru-RU"/>
        </w:rPr>
        <w:t>о</w:t>
      </w:r>
      <w:r w:rsidR="008A1751" w:rsidRPr="00E866F9">
        <w:rPr>
          <w:rFonts w:ascii="Times New Roman" w:eastAsia="Times New Roman" w:hAnsi="Times New Roman" w:cs="Times New Roman"/>
          <w:sz w:val="28"/>
          <w:szCs w:val="28"/>
          <w:lang w:eastAsia="ru-RU"/>
        </w:rPr>
        <w:t xml:space="preserve"> </w:t>
      </w:r>
      <w:r w:rsidR="00D840E6" w:rsidRPr="00E866F9">
        <w:rPr>
          <w:rFonts w:ascii="Times New Roman" w:eastAsia="Times New Roman" w:hAnsi="Times New Roman" w:cs="Times New Roman"/>
          <w:sz w:val="28"/>
          <w:szCs w:val="28"/>
          <w:lang w:eastAsia="ru-RU"/>
        </w:rPr>
        <w:t>здійснювати</w:t>
      </w:r>
      <w:r w:rsidR="00731C48" w:rsidRPr="00E866F9">
        <w:rPr>
          <w:rFonts w:ascii="Times New Roman" w:eastAsia="Times New Roman" w:hAnsi="Times New Roman" w:cs="Times New Roman"/>
          <w:sz w:val="28"/>
          <w:szCs w:val="28"/>
          <w:lang w:eastAsia="ru-RU"/>
        </w:rPr>
        <w:t xml:space="preserve"> покращення матеріально-технічної бази підприємств</w:t>
      </w:r>
      <w:r w:rsidR="00D840E6" w:rsidRPr="00E866F9">
        <w:rPr>
          <w:rFonts w:ascii="Times New Roman" w:eastAsia="Times New Roman" w:hAnsi="Times New Roman" w:cs="Times New Roman"/>
          <w:sz w:val="28"/>
          <w:szCs w:val="28"/>
          <w:lang w:eastAsia="ru-RU"/>
        </w:rPr>
        <w:t>, що дозволить впроваджувати нові послуги та заключати відповідні</w:t>
      </w:r>
      <w:r w:rsidR="00580A08" w:rsidRPr="00E866F9">
        <w:rPr>
          <w:rFonts w:ascii="Times New Roman" w:eastAsia="Times New Roman" w:hAnsi="Times New Roman" w:cs="Times New Roman"/>
          <w:sz w:val="28"/>
          <w:szCs w:val="28"/>
          <w:lang w:eastAsia="ru-RU"/>
        </w:rPr>
        <w:t xml:space="preserve"> договори по</w:t>
      </w:r>
      <w:r w:rsidR="008A1751" w:rsidRPr="00E866F9">
        <w:rPr>
          <w:rFonts w:ascii="Times New Roman" w:eastAsia="Times New Roman" w:hAnsi="Times New Roman" w:cs="Times New Roman"/>
          <w:sz w:val="28"/>
          <w:szCs w:val="28"/>
          <w:lang w:eastAsia="ru-RU"/>
        </w:rPr>
        <w:t xml:space="preserve"> пакет</w:t>
      </w:r>
      <w:r w:rsidR="00580A08" w:rsidRPr="00E866F9">
        <w:rPr>
          <w:rFonts w:ascii="Times New Roman" w:eastAsia="Times New Roman" w:hAnsi="Times New Roman" w:cs="Times New Roman"/>
          <w:sz w:val="28"/>
          <w:szCs w:val="28"/>
          <w:lang w:eastAsia="ru-RU"/>
        </w:rPr>
        <w:t>ах</w:t>
      </w:r>
      <w:r w:rsidR="00D840E6" w:rsidRPr="00E866F9">
        <w:rPr>
          <w:rFonts w:ascii="Times New Roman" w:eastAsia="Times New Roman" w:hAnsi="Times New Roman" w:cs="Times New Roman"/>
          <w:sz w:val="28"/>
          <w:szCs w:val="28"/>
          <w:lang w:eastAsia="ru-RU"/>
        </w:rPr>
        <w:t xml:space="preserve"> послуг з НСЗУ.</w:t>
      </w:r>
    </w:p>
    <w:p w14:paraId="15DF4724" w14:textId="29E63770" w:rsidR="00B97F76" w:rsidRPr="00E866F9" w:rsidRDefault="00295C1B" w:rsidP="009E581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Для ефективної реабілітації хворих </w:t>
      </w:r>
      <w:r w:rsidR="0034527A" w:rsidRPr="00E866F9">
        <w:rPr>
          <w:rFonts w:ascii="Times New Roman" w:eastAsia="Times New Roman" w:hAnsi="Times New Roman" w:cs="Times New Roman"/>
          <w:sz w:val="28"/>
          <w:szCs w:val="28"/>
          <w:lang w:eastAsia="ru-RU"/>
        </w:rPr>
        <w:t>протягом 2022 року в</w:t>
      </w:r>
      <w:r w:rsidRPr="00E866F9">
        <w:rPr>
          <w:rFonts w:ascii="Times New Roman" w:eastAsia="Times New Roman" w:hAnsi="Times New Roman" w:cs="Times New Roman"/>
          <w:sz w:val="28"/>
          <w:szCs w:val="28"/>
          <w:lang w:eastAsia="ru-RU"/>
        </w:rPr>
        <w:t xml:space="preserve"> закладі планується відкриття кабінету відновного лікування</w:t>
      </w:r>
      <w:r w:rsidR="00E97C94" w:rsidRPr="00E866F9">
        <w:rPr>
          <w:rFonts w:ascii="Times New Roman" w:eastAsia="Times New Roman" w:hAnsi="Times New Roman" w:cs="Times New Roman"/>
          <w:sz w:val="28"/>
          <w:szCs w:val="28"/>
          <w:lang w:eastAsia="ru-RU"/>
        </w:rPr>
        <w:t>, оснащеного реабілітаційним обладнанням, а також планується капітальний ремонт інфекційного відділення, відділення гемодіалізу,</w:t>
      </w:r>
      <w:r w:rsidR="00C32829">
        <w:rPr>
          <w:rFonts w:ascii="Times New Roman" w:eastAsia="Times New Roman" w:hAnsi="Times New Roman" w:cs="Times New Roman"/>
          <w:sz w:val="28"/>
          <w:szCs w:val="28"/>
          <w:lang w:eastAsia="ru-RU"/>
        </w:rPr>
        <w:t xml:space="preserve"> виготовлення</w:t>
      </w:r>
      <w:r w:rsidR="00E97C94" w:rsidRPr="00E866F9">
        <w:rPr>
          <w:rFonts w:ascii="Times New Roman" w:eastAsia="Times New Roman" w:hAnsi="Times New Roman" w:cs="Times New Roman"/>
          <w:sz w:val="28"/>
          <w:szCs w:val="28"/>
          <w:lang w:eastAsia="ru-RU"/>
        </w:rPr>
        <w:t xml:space="preserve"> </w:t>
      </w:r>
      <w:r w:rsidR="00C32829">
        <w:rPr>
          <w:rFonts w:ascii="Times New Roman" w:eastAsia="Times New Roman" w:hAnsi="Times New Roman" w:cs="Times New Roman"/>
          <w:sz w:val="28"/>
          <w:szCs w:val="28"/>
          <w:lang w:eastAsia="ru-RU"/>
        </w:rPr>
        <w:t xml:space="preserve">проєктно –кошторисної документації для </w:t>
      </w:r>
      <w:r w:rsidR="00E97C94" w:rsidRPr="00E866F9">
        <w:rPr>
          <w:rFonts w:ascii="Times New Roman" w:eastAsia="Times New Roman" w:hAnsi="Times New Roman" w:cs="Times New Roman"/>
          <w:sz w:val="28"/>
          <w:szCs w:val="28"/>
          <w:lang w:eastAsia="ru-RU"/>
        </w:rPr>
        <w:t xml:space="preserve">поліклініки, головного </w:t>
      </w:r>
      <w:r w:rsidR="00E97C94" w:rsidRPr="00C32829">
        <w:rPr>
          <w:rFonts w:ascii="Times New Roman" w:eastAsia="Times New Roman" w:hAnsi="Times New Roman" w:cs="Times New Roman"/>
          <w:color w:val="000000" w:themeColor="text1"/>
          <w:sz w:val="28"/>
          <w:szCs w:val="28"/>
          <w:lang w:eastAsia="ru-RU"/>
        </w:rPr>
        <w:t xml:space="preserve">корпусу і пологового будинку </w:t>
      </w:r>
      <w:r w:rsidR="00C32829" w:rsidRPr="00C32829">
        <w:rPr>
          <w:rFonts w:ascii="Times New Roman" w:eastAsia="Times New Roman" w:hAnsi="Times New Roman" w:cs="Times New Roman"/>
          <w:color w:val="000000" w:themeColor="text1"/>
          <w:sz w:val="28"/>
          <w:szCs w:val="28"/>
          <w:lang w:eastAsia="ru-RU"/>
        </w:rPr>
        <w:t xml:space="preserve">та заміни </w:t>
      </w:r>
      <w:r w:rsidR="00E97C94" w:rsidRPr="00C32829">
        <w:rPr>
          <w:rFonts w:ascii="Times New Roman" w:eastAsia="Times New Roman" w:hAnsi="Times New Roman" w:cs="Times New Roman"/>
          <w:color w:val="000000" w:themeColor="text1"/>
          <w:sz w:val="28"/>
          <w:szCs w:val="28"/>
          <w:lang w:eastAsia="ru-RU"/>
        </w:rPr>
        <w:t>внутрішніх кисневих мереж</w:t>
      </w:r>
      <w:r w:rsidR="00E97C94" w:rsidRPr="00E866F9">
        <w:rPr>
          <w:rFonts w:ascii="Times New Roman" w:eastAsia="Times New Roman" w:hAnsi="Times New Roman" w:cs="Times New Roman"/>
          <w:sz w:val="28"/>
          <w:szCs w:val="28"/>
          <w:lang w:eastAsia="ru-RU"/>
        </w:rPr>
        <w:t>.</w:t>
      </w:r>
    </w:p>
    <w:p w14:paraId="31B8E56E" w14:textId="0EFE91AB" w:rsidR="00285D0B" w:rsidRDefault="0034527A" w:rsidP="00935FEB">
      <w:pPr>
        <w:spacing w:after="0" w:line="240" w:lineRule="auto"/>
        <w:ind w:firstLine="708"/>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z w:val="28"/>
          <w:szCs w:val="28"/>
          <w:lang w:eastAsia="ru-RU"/>
        </w:rPr>
        <w:t xml:space="preserve">З метою забезпечення повноцінного процесу діяльності медичного закладу </w:t>
      </w:r>
      <w:r w:rsidRPr="00E866F9">
        <w:rPr>
          <w:rFonts w:ascii="Times New Roman" w:eastAsia="Times New Roman" w:hAnsi="Times New Roman" w:cs="Times New Roman"/>
          <w:snapToGrid w:val="0"/>
          <w:sz w:val="28"/>
          <w:szCs w:val="28"/>
          <w:lang w:eastAsia="ru-RU"/>
        </w:rPr>
        <w:t xml:space="preserve">КНП ВМР «ВБЛ» </w:t>
      </w:r>
      <w:r w:rsidR="00A77465">
        <w:rPr>
          <w:rFonts w:ascii="Times New Roman" w:eastAsia="Times New Roman" w:hAnsi="Times New Roman" w:cs="Times New Roman"/>
          <w:snapToGrid w:val="0"/>
          <w:sz w:val="28"/>
          <w:szCs w:val="28"/>
          <w:lang w:eastAsia="ru-RU"/>
        </w:rPr>
        <w:t>планується закупівля</w:t>
      </w:r>
      <w:r w:rsidR="00D13FBE">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z w:val="28"/>
          <w:szCs w:val="28"/>
          <w:lang w:eastAsia="ru-RU"/>
        </w:rPr>
        <w:t>спеціалізованого</w:t>
      </w:r>
      <w:r w:rsidR="00A77465" w:rsidRPr="00E866F9">
        <w:rPr>
          <w:rFonts w:ascii="Times New Roman" w:eastAsia="Times New Roman" w:hAnsi="Times New Roman" w:cs="Times New Roman"/>
          <w:snapToGrid w:val="0"/>
          <w:sz w:val="28"/>
          <w:szCs w:val="28"/>
          <w:lang w:eastAsia="ru-RU"/>
        </w:rPr>
        <w:t xml:space="preserve"> </w:t>
      </w:r>
      <w:r w:rsidR="00A77465">
        <w:rPr>
          <w:rFonts w:ascii="Times New Roman" w:eastAsia="Times New Roman" w:hAnsi="Times New Roman" w:cs="Times New Roman"/>
          <w:snapToGrid w:val="0"/>
          <w:sz w:val="28"/>
          <w:szCs w:val="28"/>
          <w:lang w:eastAsia="ru-RU"/>
        </w:rPr>
        <w:t xml:space="preserve">медичного </w:t>
      </w:r>
      <w:r w:rsidRPr="00E866F9">
        <w:rPr>
          <w:rFonts w:ascii="Times New Roman" w:eastAsia="Times New Roman" w:hAnsi="Times New Roman" w:cs="Times New Roman"/>
          <w:snapToGrid w:val="0"/>
          <w:sz w:val="28"/>
          <w:szCs w:val="28"/>
          <w:lang w:eastAsia="ru-RU"/>
        </w:rPr>
        <w:t xml:space="preserve">обладнання </w:t>
      </w:r>
      <w:r w:rsidR="00A77465">
        <w:rPr>
          <w:rFonts w:ascii="Times New Roman" w:eastAsia="Times New Roman" w:hAnsi="Times New Roman" w:cs="Times New Roman"/>
          <w:snapToGrid w:val="0"/>
          <w:sz w:val="28"/>
          <w:szCs w:val="28"/>
          <w:lang w:eastAsia="ru-RU"/>
        </w:rPr>
        <w:t xml:space="preserve">протягом </w:t>
      </w:r>
      <w:r w:rsidR="00A77465" w:rsidRPr="00AD7D97">
        <w:rPr>
          <w:rFonts w:ascii="Times New Roman" w:eastAsia="Times New Roman" w:hAnsi="Times New Roman" w:cs="Times New Roman"/>
          <w:snapToGrid w:val="0"/>
          <w:color w:val="000000" w:themeColor="text1"/>
          <w:sz w:val="28"/>
          <w:szCs w:val="28"/>
          <w:lang w:eastAsia="ru-RU"/>
        </w:rPr>
        <w:t>2</w:t>
      </w:r>
      <w:r w:rsidR="004B488A">
        <w:rPr>
          <w:rFonts w:ascii="Times New Roman" w:eastAsia="Times New Roman" w:hAnsi="Times New Roman" w:cs="Times New Roman"/>
          <w:snapToGrid w:val="0"/>
          <w:color w:val="000000" w:themeColor="text1"/>
          <w:sz w:val="28"/>
          <w:szCs w:val="28"/>
          <w:lang w:eastAsia="ru-RU"/>
        </w:rPr>
        <w:t>022-2023 років</w:t>
      </w:r>
      <w:r w:rsidR="00A77465" w:rsidRPr="00AD7D97">
        <w:rPr>
          <w:rFonts w:ascii="Times New Roman" w:eastAsia="Times New Roman" w:hAnsi="Times New Roman" w:cs="Times New Roman"/>
          <w:snapToGrid w:val="0"/>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для виконання умов договору по програмі </w:t>
      </w:r>
      <w:r w:rsidR="00657B2E" w:rsidRPr="00E866F9">
        <w:rPr>
          <w:rFonts w:ascii="Times New Roman" w:eastAsia="Times New Roman" w:hAnsi="Times New Roman" w:cs="Times New Roman"/>
          <w:snapToGrid w:val="0"/>
          <w:sz w:val="28"/>
          <w:szCs w:val="28"/>
          <w:lang w:eastAsia="ru-RU"/>
        </w:rPr>
        <w:t xml:space="preserve">медичних гарантій </w:t>
      </w:r>
      <w:r w:rsidR="0012627E">
        <w:rPr>
          <w:rFonts w:ascii="Times New Roman" w:eastAsia="Times New Roman" w:hAnsi="Times New Roman" w:cs="Times New Roman"/>
          <w:snapToGrid w:val="0"/>
          <w:sz w:val="28"/>
          <w:szCs w:val="28"/>
          <w:lang w:eastAsia="ru-RU"/>
        </w:rPr>
        <w:t>.</w:t>
      </w:r>
    </w:p>
    <w:p w14:paraId="4014545E" w14:textId="150D9B43" w:rsidR="00285D0B" w:rsidRDefault="00F567B0" w:rsidP="00731C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1419971" w14:textId="3EC7FDD5" w:rsidR="00F567B0" w:rsidRPr="00E866F9" w:rsidRDefault="00F567B0" w:rsidP="00731C4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8C12917"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6912D301"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03174B75" w14:textId="77777777" w:rsidR="00630671" w:rsidRDefault="00630671" w:rsidP="00731C48">
      <w:pPr>
        <w:spacing w:after="0" w:line="240" w:lineRule="auto"/>
        <w:jc w:val="center"/>
        <w:rPr>
          <w:rFonts w:ascii="Times New Roman" w:eastAsia="Times New Roman" w:hAnsi="Times New Roman" w:cs="Times New Roman"/>
          <w:b/>
          <w:sz w:val="28"/>
          <w:szCs w:val="28"/>
          <w:u w:val="single"/>
          <w:lang w:eastAsia="ru-RU"/>
        </w:rPr>
      </w:pPr>
    </w:p>
    <w:p w14:paraId="1CC56089" w14:textId="77777777" w:rsidR="009868F8" w:rsidRDefault="009868F8" w:rsidP="00731C48">
      <w:pPr>
        <w:spacing w:after="0" w:line="240" w:lineRule="auto"/>
        <w:jc w:val="center"/>
        <w:rPr>
          <w:rFonts w:ascii="Times New Roman" w:eastAsia="Times New Roman" w:hAnsi="Times New Roman" w:cs="Times New Roman"/>
          <w:b/>
          <w:sz w:val="28"/>
          <w:szCs w:val="28"/>
          <w:lang w:eastAsia="ru-RU"/>
        </w:rPr>
      </w:pPr>
    </w:p>
    <w:p w14:paraId="5483E03F" w14:textId="77777777" w:rsidR="00BC1ACF" w:rsidRDefault="00BC1ACF" w:rsidP="00731C48">
      <w:pPr>
        <w:spacing w:after="0" w:line="240" w:lineRule="auto"/>
        <w:jc w:val="center"/>
        <w:rPr>
          <w:rFonts w:ascii="Times New Roman" w:eastAsia="Times New Roman" w:hAnsi="Times New Roman" w:cs="Times New Roman"/>
          <w:b/>
          <w:sz w:val="28"/>
          <w:szCs w:val="28"/>
          <w:lang w:eastAsia="ru-RU"/>
        </w:rPr>
      </w:pPr>
    </w:p>
    <w:p w14:paraId="66F569DF" w14:textId="3354BA82" w:rsidR="00B97F76" w:rsidRPr="004B488A" w:rsidRDefault="004B488A" w:rsidP="00731C4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 </w:t>
      </w:r>
      <w:r w:rsidR="00731C48" w:rsidRPr="004B488A">
        <w:rPr>
          <w:rFonts w:ascii="Times New Roman" w:eastAsia="Times New Roman" w:hAnsi="Times New Roman" w:cs="Times New Roman"/>
          <w:b/>
          <w:sz w:val="28"/>
          <w:szCs w:val="28"/>
          <w:lang w:eastAsia="ru-RU"/>
        </w:rPr>
        <w:t>Визначення мети Програми</w:t>
      </w:r>
    </w:p>
    <w:p w14:paraId="6FEB740A" w14:textId="77777777" w:rsidR="00192604" w:rsidRPr="00E866F9" w:rsidRDefault="00192604" w:rsidP="00731C48">
      <w:pPr>
        <w:spacing w:after="0" w:line="240" w:lineRule="auto"/>
        <w:jc w:val="center"/>
        <w:rPr>
          <w:rFonts w:ascii="Times New Roman" w:eastAsia="Times New Roman" w:hAnsi="Times New Roman" w:cs="Times New Roman"/>
          <w:b/>
          <w:sz w:val="28"/>
          <w:szCs w:val="28"/>
          <w:lang w:eastAsia="ru-RU"/>
        </w:rPr>
      </w:pPr>
    </w:p>
    <w:p w14:paraId="36CF9048" w14:textId="43C0EC5C"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умовах діючих механізмів та обсягів бюджетного фінансування галузі охорони здоров’я необхідно забезпечити потреби громадян </w:t>
      </w:r>
      <w:r w:rsidR="00DA6C90">
        <w:rPr>
          <w:rFonts w:ascii="Times New Roman" w:eastAsia="Times New Roman" w:hAnsi="Times New Roman" w:cs="Times New Roman"/>
          <w:sz w:val="28"/>
          <w:szCs w:val="28"/>
          <w:lang w:eastAsia="ru-RU"/>
        </w:rPr>
        <w:t>н</w:t>
      </w:r>
      <w:r w:rsidR="00ED1886">
        <w:rPr>
          <w:rFonts w:ascii="Times New Roman" w:eastAsia="Times New Roman" w:hAnsi="Times New Roman" w:cs="Times New Roman"/>
          <w:sz w:val="28"/>
          <w:szCs w:val="28"/>
          <w:lang w:eastAsia="ru-RU"/>
        </w:rPr>
        <w:t>а первинному і вторинному рівнях</w:t>
      </w:r>
      <w:r w:rsidR="00DA6C90">
        <w:rPr>
          <w:rFonts w:ascii="Times New Roman" w:eastAsia="Times New Roman" w:hAnsi="Times New Roman" w:cs="Times New Roman"/>
          <w:sz w:val="28"/>
          <w:szCs w:val="28"/>
          <w:lang w:eastAsia="ru-RU"/>
        </w:rPr>
        <w:t xml:space="preserve"> медичної допомоги.</w:t>
      </w:r>
    </w:p>
    <w:p w14:paraId="53DEDC51" w14:textId="591C3280"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w:t>
      </w:r>
      <w:r w:rsidR="00EA1F08">
        <w:rPr>
          <w:rFonts w:ascii="Times New Roman" w:eastAsia="Times New Roman" w:hAnsi="Times New Roman" w:cs="Times New Roman"/>
          <w:sz w:val="28"/>
          <w:szCs w:val="28"/>
          <w:lang w:eastAsia="ru-RU"/>
        </w:rPr>
        <w:t xml:space="preserve"> охорони здоров’я Вараської МТГ з врахуванням звернень громадян.</w:t>
      </w:r>
    </w:p>
    <w:p w14:paraId="27B6F82D"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p>
    <w:p w14:paraId="315BADA4" w14:textId="49333936" w:rsidR="00731C48" w:rsidRPr="002F38B6" w:rsidRDefault="002F38B6" w:rsidP="00C928B7">
      <w:pPr>
        <w:pStyle w:val="af7"/>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731C48" w:rsidRPr="002F38B6">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25213782" w14:textId="77777777" w:rsidR="00657B2E" w:rsidRPr="00E866F9" w:rsidRDefault="00657B2E" w:rsidP="00731C48">
      <w:pPr>
        <w:spacing w:after="0" w:line="240" w:lineRule="auto"/>
        <w:jc w:val="center"/>
        <w:rPr>
          <w:rFonts w:ascii="Times New Roman" w:eastAsia="Times New Roman" w:hAnsi="Times New Roman" w:cs="Times New Roman"/>
          <w:sz w:val="28"/>
          <w:szCs w:val="28"/>
          <w:lang w:eastAsia="ru-RU"/>
        </w:rPr>
      </w:pPr>
    </w:p>
    <w:p w14:paraId="065B4248" w14:textId="726DABB0"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Реалізація заходів Програми </w:t>
      </w:r>
      <w:r w:rsidRPr="00E866F9">
        <w:rPr>
          <w:rFonts w:ascii="Times New Roman" w:eastAsia="Times New Roman" w:hAnsi="Times New Roman" w:cs="Times New Roman"/>
          <w:color w:val="000000"/>
          <w:sz w:val="28"/>
          <w:szCs w:val="28"/>
          <w:lang w:eastAsia="zh-CN"/>
        </w:rPr>
        <w:t>дасть змогу поліпшити стан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xml:space="preserve"> населення, подовжити тривалість життя, задовольнити потреби в ефективній, якісній і доступній медико-са</w:t>
      </w:r>
      <w:r w:rsidR="007309D6">
        <w:rPr>
          <w:rFonts w:ascii="Times New Roman" w:eastAsia="Times New Roman" w:hAnsi="Times New Roman" w:cs="Times New Roman"/>
          <w:color w:val="000000"/>
          <w:sz w:val="28"/>
          <w:szCs w:val="28"/>
          <w:lang w:eastAsia="zh-CN"/>
        </w:rPr>
        <w:t>нітарній допомозі, забезпечити ефективний</w:t>
      </w:r>
      <w:r w:rsidRPr="00E866F9">
        <w:rPr>
          <w:rFonts w:ascii="Times New Roman" w:eastAsia="Times New Roman" w:hAnsi="Times New Roman" w:cs="Times New Roman"/>
          <w:color w:val="000000"/>
          <w:sz w:val="28"/>
          <w:szCs w:val="28"/>
          <w:lang w:eastAsia="zh-CN"/>
        </w:rPr>
        <w:t xml:space="preserve"> підхід до вирішення питань охорони з</w:t>
      </w:r>
      <w:r w:rsidRPr="00E866F9">
        <w:rPr>
          <w:rFonts w:ascii="Times New Roman" w:eastAsia="Times New Roman" w:hAnsi="Times New Roman" w:cs="Times New Roman"/>
          <w:color w:val="000000"/>
          <w:sz w:val="28"/>
          <w:szCs w:val="28"/>
          <w:lang w:eastAsia="uk-UA"/>
        </w:rPr>
        <w:t>доров’я</w:t>
      </w:r>
      <w:r w:rsidR="003971D1" w:rsidRPr="00E866F9">
        <w:rPr>
          <w:rFonts w:ascii="Times New Roman" w:eastAsia="Times New Roman" w:hAnsi="Times New Roman" w:cs="Times New Roman"/>
          <w:color w:val="000000"/>
          <w:sz w:val="28"/>
          <w:szCs w:val="28"/>
          <w:lang w:eastAsia="uk-UA"/>
        </w:rPr>
        <w:t xml:space="preserve"> та фінансової підтримки медичних комунальних</w:t>
      </w:r>
      <w:r w:rsidR="00E03779">
        <w:rPr>
          <w:rFonts w:ascii="Times New Roman" w:eastAsia="Times New Roman" w:hAnsi="Times New Roman" w:cs="Times New Roman"/>
          <w:color w:val="000000"/>
          <w:sz w:val="28"/>
          <w:szCs w:val="28"/>
          <w:lang w:eastAsia="uk-UA"/>
        </w:rPr>
        <w:t xml:space="preserve"> некомерційних</w:t>
      </w:r>
      <w:r w:rsidR="003971D1" w:rsidRPr="00E866F9">
        <w:rPr>
          <w:rFonts w:ascii="Times New Roman" w:eastAsia="Times New Roman" w:hAnsi="Times New Roman" w:cs="Times New Roman"/>
          <w:color w:val="000000"/>
          <w:sz w:val="28"/>
          <w:szCs w:val="28"/>
          <w:lang w:eastAsia="uk-UA"/>
        </w:rPr>
        <w:t xml:space="preserve"> підприємств Вараської міської ради</w:t>
      </w:r>
      <w:r w:rsidR="007309D6">
        <w:rPr>
          <w:rFonts w:ascii="Times New Roman" w:eastAsia="Times New Roman" w:hAnsi="Times New Roman" w:cs="Times New Roman"/>
          <w:color w:val="000000"/>
          <w:sz w:val="28"/>
          <w:szCs w:val="28"/>
          <w:lang w:eastAsia="uk-UA"/>
        </w:rPr>
        <w:t>,</w:t>
      </w:r>
      <w:r w:rsidR="00431A8A" w:rsidRPr="00E866F9">
        <w:rPr>
          <w:rFonts w:ascii="Times New Roman" w:eastAsia="Times New Roman" w:hAnsi="Times New Roman" w:cs="Times New Roman"/>
          <w:color w:val="000000"/>
          <w:sz w:val="28"/>
          <w:szCs w:val="28"/>
          <w:lang w:eastAsia="uk-UA"/>
        </w:rPr>
        <w:t xml:space="preserve"> </w:t>
      </w:r>
      <w:r w:rsidRPr="00E866F9">
        <w:rPr>
          <w:rFonts w:ascii="Times New Roman" w:eastAsia="Times New Roman" w:hAnsi="Times New Roman" w:cs="Times New Roman"/>
          <w:color w:val="000000"/>
          <w:sz w:val="28"/>
          <w:szCs w:val="28"/>
          <w:lang w:eastAsia="zh-CN"/>
        </w:rPr>
        <w:t>досягти цілей, відповідно до рекомендацій Всесвітньої організації охорони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передбачених стратегією «Здоров’я для всіх».</w:t>
      </w:r>
    </w:p>
    <w:p w14:paraId="760A85A4"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Фінансове забезпечення виконання Програми здійснюватиметься за рахунок бюджету 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та інших незаборонених джерел.</w:t>
      </w:r>
    </w:p>
    <w:p w14:paraId="0CB5DB5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p>
    <w:p w14:paraId="37AC6EB3" w14:textId="4EE87D16" w:rsidR="000E2A0C" w:rsidRPr="002F38B6" w:rsidRDefault="002F38B6" w:rsidP="000E2A0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0E2A0C" w:rsidRPr="002F38B6">
        <w:rPr>
          <w:rFonts w:ascii="Times New Roman" w:eastAsia="Times New Roman" w:hAnsi="Times New Roman" w:cs="Times New Roman"/>
          <w:b/>
          <w:sz w:val="28"/>
          <w:szCs w:val="28"/>
          <w:lang w:eastAsia="ru-RU"/>
        </w:rPr>
        <w:t>Перелік завдань, заходів Програми та</w:t>
      </w:r>
      <w:r w:rsidR="00657B2E" w:rsidRPr="002F38B6">
        <w:rPr>
          <w:rFonts w:ascii="Times New Roman" w:eastAsia="Times New Roman" w:hAnsi="Times New Roman" w:cs="Times New Roman"/>
          <w:b/>
          <w:sz w:val="28"/>
          <w:szCs w:val="28"/>
          <w:lang w:eastAsia="ru-RU"/>
        </w:rPr>
        <w:t xml:space="preserve"> очікувані </w:t>
      </w:r>
      <w:r w:rsidR="000E2A0C" w:rsidRPr="002F38B6">
        <w:rPr>
          <w:rFonts w:ascii="Times New Roman" w:eastAsia="Times New Roman" w:hAnsi="Times New Roman" w:cs="Times New Roman"/>
          <w:b/>
          <w:sz w:val="28"/>
          <w:szCs w:val="28"/>
          <w:lang w:eastAsia="ru-RU"/>
        </w:rPr>
        <w:t>результати її виконання</w:t>
      </w:r>
    </w:p>
    <w:p w14:paraId="6D1F978D" w14:textId="77777777" w:rsidR="00192604" w:rsidRPr="00D31841" w:rsidRDefault="00192604" w:rsidP="000E2A0C">
      <w:pPr>
        <w:spacing w:after="0" w:line="240" w:lineRule="auto"/>
        <w:jc w:val="center"/>
        <w:rPr>
          <w:rFonts w:ascii="Times New Roman" w:eastAsia="Times New Roman" w:hAnsi="Times New Roman" w:cs="Times New Roman"/>
          <w:b/>
          <w:sz w:val="28"/>
          <w:szCs w:val="28"/>
          <w:u w:val="single"/>
          <w:lang w:eastAsia="ru-RU"/>
        </w:rPr>
      </w:pPr>
    </w:p>
    <w:p w14:paraId="7005E3D9" w14:textId="732851D8"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інвалідизації дорослого та дитячого населення, відновлення працездатності, профілактику соціально-небезпечних зах</w:t>
      </w:r>
      <w:r w:rsidR="00A72ECE">
        <w:rPr>
          <w:rFonts w:ascii="Times New Roman" w:eastAsia="Times New Roman" w:hAnsi="Times New Roman" w:cs="Times New Roman"/>
          <w:sz w:val="28"/>
          <w:szCs w:val="28"/>
          <w:lang w:eastAsia="zh-CN"/>
        </w:rPr>
        <w:t>ворювань, передчасної смерті</w:t>
      </w:r>
      <w:r w:rsidRPr="00E866F9">
        <w:rPr>
          <w:rFonts w:ascii="Times New Roman" w:eastAsia="Times New Roman" w:hAnsi="Times New Roman" w:cs="Times New Roman"/>
          <w:sz w:val="28"/>
          <w:szCs w:val="28"/>
          <w:lang w:eastAsia="zh-CN"/>
        </w:rPr>
        <w:t>, зб</w:t>
      </w:r>
      <w:r w:rsidR="00A72ECE">
        <w:rPr>
          <w:rFonts w:ascii="Times New Roman" w:eastAsia="Times New Roman" w:hAnsi="Times New Roman" w:cs="Times New Roman"/>
          <w:sz w:val="28"/>
          <w:szCs w:val="28"/>
          <w:lang w:eastAsia="zh-CN"/>
        </w:rPr>
        <w:t xml:space="preserve">ільшення тривалості та якості життя, </w:t>
      </w:r>
      <w:r w:rsidRPr="00E866F9">
        <w:rPr>
          <w:rFonts w:ascii="Times New Roman" w:eastAsia="Times New Roman" w:hAnsi="Times New Roman" w:cs="Times New Roman"/>
          <w:sz w:val="28"/>
          <w:szCs w:val="28"/>
          <w:lang w:eastAsia="zh-CN"/>
        </w:rPr>
        <w:t>здійснення  заходів з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w:t>
      </w:r>
    </w:p>
    <w:p w14:paraId="2D02DDC4"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 оплата інших видатків на утримання комунальних закладів охорони здоров’я</w:t>
      </w:r>
      <w:r w:rsidR="00BC1431"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 понад обсяг, передбачений програмою державних гарантій медичного обслуговування населення.</w:t>
      </w:r>
    </w:p>
    <w:p w14:paraId="3454846B" w14:textId="6E1AEB68" w:rsidR="006B7BBB" w:rsidRDefault="00192604" w:rsidP="00630671">
      <w:pPr>
        <w:suppressAutoHyphens/>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zh-CN"/>
        </w:rPr>
        <w:t xml:space="preserve">У </w:t>
      </w:r>
      <w:r w:rsidR="00817104" w:rsidRPr="00E866F9">
        <w:rPr>
          <w:rFonts w:ascii="Times New Roman" w:eastAsia="Times New Roman" w:hAnsi="Times New Roman" w:cs="Times New Roman"/>
          <w:sz w:val="28"/>
          <w:szCs w:val="28"/>
          <w:lang w:eastAsia="zh-CN"/>
        </w:rPr>
        <w:t xml:space="preserve">червні </w:t>
      </w:r>
      <w:r w:rsidRPr="00E866F9">
        <w:rPr>
          <w:rFonts w:ascii="Times New Roman" w:eastAsia="Times New Roman" w:hAnsi="Times New Roman" w:cs="Times New Roman"/>
          <w:sz w:val="28"/>
          <w:szCs w:val="28"/>
          <w:lang w:eastAsia="zh-CN"/>
        </w:rPr>
        <w:t>2021</w:t>
      </w:r>
      <w:r w:rsidR="001F2AF2">
        <w:rPr>
          <w:rFonts w:ascii="Times New Roman" w:eastAsia="Times New Roman" w:hAnsi="Times New Roman" w:cs="Times New Roman"/>
          <w:sz w:val="28"/>
          <w:szCs w:val="28"/>
          <w:lang w:eastAsia="zh-CN"/>
        </w:rPr>
        <w:t xml:space="preserve"> року</w:t>
      </w:r>
      <w:r w:rsidR="00CF0316" w:rsidRPr="00E866F9">
        <w:rPr>
          <w:rFonts w:ascii="Times New Roman" w:eastAsia="Times New Roman" w:hAnsi="Times New Roman" w:cs="Times New Roman"/>
          <w:sz w:val="28"/>
          <w:szCs w:val="28"/>
          <w:lang w:val="ru-RU" w:eastAsia="zh-CN"/>
        </w:rPr>
        <w:t xml:space="preserve"> </w:t>
      </w:r>
      <w:r w:rsidR="00817104" w:rsidRPr="00E866F9">
        <w:rPr>
          <w:rFonts w:ascii="Times New Roman" w:eastAsia="Times New Roman" w:hAnsi="Times New Roman" w:cs="Times New Roman"/>
          <w:sz w:val="28"/>
          <w:szCs w:val="28"/>
          <w:lang w:eastAsia="zh-CN"/>
        </w:rPr>
        <w:t>в</w:t>
      </w:r>
      <w:r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ru-RU"/>
        </w:rPr>
        <w:t>КНП ВМР «ВБЛ»</w:t>
      </w:r>
      <w:r w:rsidR="00817104" w:rsidRPr="00E866F9">
        <w:rPr>
          <w:rFonts w:ascii="Times New Roman" w:eastAsia="Times New Roman" w:hAnsi="Times New Roman" w:cs="Times New Roman"/>
          <w:sz w:val="28"/>
          <w:szCs w:val="28"/>
          <w:lang w:eastAsia="ru-RU"/>
        </w:rPr>
        <w:t xml:space="preserve"> відкрився</w:t>
      </w:r>
      <w:r w:rsidRPr="00E866F9">
        <w:rPr>
          <w:rFonts w:ascii="Times New Roman" w:eastAsia="Times New Roman" w:hAnsi="Times New Roman" w:cs="Times New Roman"/>
          <w:sz w:val="28"/>
          <w:szCs w:val="28"/>
          <w:lang w:eastAsia="ru-RU"/>
        </w:rPr>
        <w:t xml:space="preserve"> </w:t>
      </w:r>
      <w:r w:rsidR="00817104" w:rsidRPr="00E866F9">
        <w:rPr>
          <w:rFonts w:ascii="Times New Roman" w:eastAsia="Times New Roman" w:hAnsi="Times New Roman" w:cs="Times New Roman"/>
          <w:sz w:val="28"/>
          <w:szCs w:val="28"/>
          <w:lang w:eastAsia="ru-RU"/>
        </w:rPr>
        <w:t>ПЛР відділ лабораторії. Відділ обслуговує 3 спеціалісти: лікар бактеріолог, лаборант, молодша медична сестра.</w:t>
      </w:r>
    </w:p>
    <w:p w14:paraId="19C5E554" w14:textId="77777777" w:rsidR="0069753C" w:rsidRPr="00630671" w:rsidRDefault="0069753C" w:rsidP="00630671">
      <w:pPr>
        <w:suppressAutoHyphens/>
        <w:spacing w:after="0" w:line="240" w:lineRule="auto"/>
        <w:ind w:firstLine="709"/>
        <w:jc w:val="both"/>
        <w:rPr>
          <w:rFonts w:ascii="Times New Roman" w:eastAsia="Times New Roman" w:hAnsi="Times New Roman" w:cs="Times New Roman"/>
          <w:color w:val="7030A0"/>
          <w:sz w:val="28"/>
          <w:szCs w:val="28"/>
          <w:lang w:eastAsia="zh-CN"/>
        </w:rPr>
      </w:pPr>
    </w:p>
    <w:p w14:paraId="6F936AA6" w14:textId="7038824D" w:rsidR="006B7BBB" w:rsidRDefault="0069753C" w:rsidP="0069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Завдання, заходи та строки  виконання Програми</w:t>
      </w:r>
    </w:p>
    <w:p w14:paraId="161A5FB0" w14:textId="77777777" w:rsidR="0069753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Style w:val="a4"/>
        <w:tblW w:w="10786" w:type="dxa"/>
        <w:tblInd w:w="-885" w:type="dxa"/>
        <w:tblLayout w:type="fixed"/>
        <w:tblLook w:val="04A0" w:firstRow="1" w:lastRow="0" w:firstColumn="1" w:lastColumn="0" w:noHBand="0" w:noVBand="1"/>
      </w:tblPr>
      <w:tblGrid>
        <w:gridCol w:w="284"/>
        <w:gridCol w:w="1702"/>
        <w:gridCol w:w="1304"/>
        <w:gridCol w:w="1247"/>
        <w:gridCol w:w="1276"/>
        <w:gridCol w:w="1276"/>
        <w:gridCol w:w="1275"/>
        <w:gridCol w:w="1276"/>
        <w:gridCol w:w="1134"/>
        <w:gridCol w:w="12"/>
      </w:tblGrid>
      <w:tr w:rsidR="00FE3D25" w14:paraId="566D8484" w14:textId="3F7E4BA3" w:rsidTr="00933BA6">
        <w:trPr>
          <w:gridAfter w:val="1"/>
          <w:wAfter w:w="12" w:type="dxa"/>
          <w:trHeight w:val="641"/>
        </w:trPr>
        <w:tc>
          <w:tcPr>
            <w:tcW w:w="284" w:type="dxa"/>
            <w:vMerge w:val="restart"/>
          </w:tcPr>
          <w:p w14:paraId="36AEE8C7"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6F24D901" w14:textId="77777777" w:rsidR="00891767" w:rsidRPr="00922D1C" w:rsidRDefault="00891767"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p w14:paraId="780EE46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702" w:type="dxa"/>
            <w:vMerge w:val="restart"/>
          </w:tcPr>
          <w:p w14:paraId="6E5D2BDE" w14:textId="5FD9593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04" w:type="dxa"/>
            <w:vMerge w:val="restart"/>
          </w:tcPr>
          <w:p w14:paraId="0768D0F9" w14:textId="245A103B"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Строк виконання заходу</w:t>
            </w:r>
            <w:r w:rsidR="00A86851">
              <w:rPr>
                <w:sz w:val="22"/>
                <w:szCs w:val="22"/>
                <w:lang w:eastAsia="ru-RU"/>
              </w:rPr>
              <w:t xml:space="preserve"> </w:t>
            </w:r>
            <w:r w:rsidRPr="00922D1C">
              <w:rPr>
                <w:sz w:val="22"/>
                <w:szCs w:val="22"/>
                <w:lang w:eastAsia="ru-RU"/>
              </w:rPr>
              <w:t xml:space="preserve">,роки </w:t>
            </w:r>
          </w:p>
        </w:tc>
        <w:tc>
          <w:tcPr>
            <w:tcW w:w="1247" w:type="dxa"/>
            <w:vMerge w:val="restart"/>
          </w:tcPr>
          <w:p w14:paraId="5B259488" w14:textId="7E7CEBD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Виконавці</w:t>
            </w:r>
          </w:p>
        </w:tc>
        <w:tc>
          <w:tcPr>
            <w:tcW w:w="1276" w:type="dxa"/>
            <w:vMerge w:val="restart"/>
          </w:tcPr>
          <w:p w14:paraId="4BC00876" w14:textId="1CF23F0A" w:rsidR="00891767" w:rsidRPr="00922D1C" w:rsidRDefault="00891767"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922D1C">
              <w:rPr>
                <w:rFonts w:eastAsia="SimSun"/>
                <w:sz w:val="22"/>
                <w:szCs w:val="22"/>
                <w:lang w:eastAsia="ru-RU"/>
              </w:rPr>
              <w:t>Всього, тис. грн</w:t>
            </w:r>
          </w:p>
        </w:tc>
        <w:tc>
          <w:tcPr>
            <w:tcW w:w="4961" w:type="dxa"/>
            <w:gridSpan w:val="4"/>
          </w:tcPr>
          <w:p w14:paraId="2F380A22"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Орієнтовані обсяги фінансування (вартість), тис. грн</w:t>
            </w:r>
          </w:p>
          <w:p w14:paraId="52AA3E6B" w14:textId="53278C23"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FE3D25" w14:paraId="22D157F2" w14:textId="77777777" w:rsidTr="00933BA6">
        <w:trPr>
          <w:gridAfter w:val="1"/>
          <w:wAfter w:w="12" w:type="dxa"/>
          <w:trHeight w:val="266"/>
        </w:trPr>
        <w:tc>
          <w:tcPr>
            <w:tcW w:w="284" w:type="dxa"/>
            <w:vMerge/>
          </w:tcPr>
          <w:p w14:paraId="6499496D" w14:textId="77777777" w:rsidR="0037565A" w:rsidRPr="00922D1C" w:rsidRDefault="0037565A" w:rsidP="005A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67A2B509"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304" w:type="dxa"/>
            <w:vMerge/>
          </w:tcPr>
          <w:p w14:paraId="6807FD53"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47" w:type="dxa"/>
            <w:vMerge/>
          </w:tcPr>
          <w:p w14:paraId="158E37F1" w14:textId="77777777"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276" w:type="dxa"/>
            <w:vMerge/>
          </w:tcPr>
          <w:p w14:paraId="0C04C36A" w14:textId="77777777" w:rsidR="0037565A" w:rsidRPr="00922D1C" w:rsidRDefault="0037565A" w:rsidP="008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276" w:type="dxa"/>
          </w:tcPr>
          <w:p w14:paraId="367694C5" w14:textId="1709035D"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1275" w:type="dxa"/>
          </w:tcPr>
          <w:p w14:paraId="7E362367" w14:textId="6B1BA3D3"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276" w:type="dxa"/>
          </w:tcPr>
          <w:p w14:paraId="7DF91E73" w14:textId="57DDDCFC"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1134" w:type="dxa"/>
          </w:tcPr>
          <w:p w14:paraId="2DC96917" w14:textId="6D305C86" w:rsidR="0037565A"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69753C" w14:paraId="3B3029A8" w14:textId="0AF98C4A" w:rsidTr="00933BA6">
        <w:trPr>
          <w:gridAfter w:val="1"/>
          <w:wAfter w:w="12" w:type="dxa"/>
          <w:trHeight w:val="128"/>
        </w:trPr>
        <w:tc>
          <w:tcPr>
            <w:tcW w:w="284" w:type="dxa"/>
          </w:tcPr>
          <w:p w14:paraId="4281ABD2" w14:textId="37003A1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1</w:t>
            </w:r>
          </w:p>
        </w:tc>
        <w:tc>
          <w:tcPr>
            <w:tcW w:w="1702" w:type="dxa"/>
          </w:tcPr>
          <w:p w14:paraId="03A97866" w14:textId="471B611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2</w:t>
            </w:r>
          </w:p>
        </w:tc>
        <w:tc>
          <w:tcPr>
            <w:tcW w:w="1304" w:type="dxa"/>
          </w:tcPr>
          <w:p w14:paraId="177CA41E" w14:textId="1E1CE695"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3</w:t>
            </w:r>
          </w:p>
        </w:tc>
        <w:tc>
          <w:tcPr>
            <w:tcW w:w="1247" w:type="dxa"/>
          </w:tcPr>
          <w:p w14:paraId="23B0DC2E" w14:textId="2A76AFAC"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4</w:t>
            </w:r>
          </w:p>
        </w:tc>
        <w:tc>
          <w:tcPr>
            <w:tcW w:w="1276" w:type="dxa"/>
          </w:tcPr>
          <w:p w14:paraId="52FB9CEA" w14:textId="3D5A8E0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5</w:t>
            </w:r>
          </w:p>
        </w:tc>
        <w:tc>
          <w:tcPr>
            <w:tcW w:w="1276" w:type="dxa"/>
          </w:tcPr>
          <w:p w14:paraId="19BF8C6F" w14:textId="03F6090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6</w:t>
            </w:r>
          </w:p>
        </w:tc>
        <w:tc>
          <w:tcPr>
            <w:tcW w:w="1275" w:type="dxa"/>
          </w:tcPr>
          <w:p w14:paraId="647B467A" w14:textId="04E412BD"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7</w:t>
            </w:r>
          </w:p>
        </w:tc>
        <w:tc>
          <w:tcPr>
            <w:tcW w:w="1276" w:type="dxa"/>
          </w:tcPr>
          <w:p w14:paraId="684BB373" w14:textId="3CA9E872"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8</w:t>
            </w:r>
          </w:p>
        </w:tc>
        <w:tc>
          <w:tcPr>
            <w:tcW w:w="1134" w:type="dxa"/>
          </w:tcPr>
          <w:p w14:paraId="17668282" w14:textId="0924372A"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922D1C">
              <w:rPr>
                <w:lang w:eastAsia="ru-RU"/>
              </w:rPr>
              <w:t>9</w:t>
            </w:r>
          </w:p>
        </w:tc>
      </w:tr>
      <w:tr w:rsidR="0069753C" w14:paraId="22BCF4DA" w14:textId="4A3C5B20" w:rsidTr="00933BA6">
        <w:trPr>
          <w:gridAfter w:val="1"/>
          <w:wAfter w:w="12" w:type="dxa"/>
          <w:trHeight w:val="1436"/>
        </w:trPr>
        <w:tc>
          <w:tcPr>
            <w:tcW w:w="284" w:type="dxa"/>
          </w:tcPr>
          <w:p w14:paraId="41BAD491" w14:textId="3E44F6C7" w:rsidR="00891767" w:rsidRPr="002A6A6E"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1</w:t>
            </w:r>
          </w:p>
        </w:tc>
        <w:tc>
          <w:tcPr>
            <w:tcW w:w="1702" w:type="dxa"/>
          </w:tcPr>
          <w:p w14:paraId="7FA77299" w14:textId="77777777" w:rsidR="0037565A" w:rsidRPr="00922D1C" w:rsidRDefault="0037565A" w:rsidP="0037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 xml:space="preserve">Заходи щодо розвитку та підтримки комунальних підприємств, що надають вторинну медичну допомогу </w:t>
            </w:r>
          </w:p>
          <w:p w14:paraId="3779A3E8"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1304" w:type="dxa"/>
          </w:tcPr>
          <w:p w14:paraId="5091BDF7" w14:textId="69CE0B4E"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2022-2025</w:t>
            </w:r>
          </w:p>
        </w:tc>
        <w:tc>
          <w:tcPr>
            <w:tcW w:w="1247" w:type="dxa"/>
          </w:tcPr>
          <w:p w14:paraId="02319FE6" w14:textId="707A3CC3" w:rsidR="00891767" w:rsidRPr="00922D1C" w:rsidRDefault="0037565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КНП ВМР «ВБЛ»</w:t>
            </w:r>
          </w:p>
        </w:tc>
        <w:tc>
          <w:tcPr>
            <w:tcW w:w="1276" w:type="dxa"/>
          </w:tcPr>
          <w:p w14:paraId="44CFF500" w14:textId="0153471D"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Pr>
                <w:sz w:val="22"/>
                <w:szCs w:val="22"/>
                <w:lang w:eastAsia="ru-RU"/>
              </w:rPr>
              <w:t>540 850,7</w:t>
            </w:r>
          </w:p>
        </w:tc>
        <w:tc>
          <w:tcPr>
            <w:tcW w:w="1276" w:type="dxa"/>
          </w:tcPr>
          <w:p w14:paraId="78F6CE8D" w14:textId="75C61420" w:rsidR="00891767" w:rsidRPr="00922D1C" w:rsidRDefault="007B7573"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val="ru-RU" w:eastAsia="ru-RU"/>
              </w:rPr>
              <w:t>128 445,8</w:t>
            </w:r>
          </w:p>
        </w:tc>
        <w:tc>
          <w:tcPr>
            <w:tcW w:w="1275" w:type="dxa"/>
          </w:tcPr>
          <w:p w14:paraId="2F5EE7FE" w14:textId="1A1027D2"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2"/>
                <w:szCs w:val="22"/>
                <w:lang w:eastAsia="ru-RU"/>
              </w:rPr>
            </w:pPr>
            <w:r>
              <w:rPr>
                <w:color w:val="000000" w:themeColor="text1"/>
                <w:sz w:val="22"/>
                <w:szCs w:val="22"/>
                <w:lang w:eastAsia="ru-RU"/>
              </w:rPr>
              <w:t>141 290,4</w:t>
            </w:r>
          </w:p>
        </w:tc>
        <w:tc>
          <w:tcPr>
            <w:tcW w:w="1276" w:type="dxa"/>
          </w:tcPr>
          <w:p w14:paraId="66F6BCFC" w14:textId="4A5D113C"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130 135,0</w:t>
            </w:r>
          </w:p>
        </w:tc>
        <w:tc>
          <w:tcPr>
            <w:tcW w:w="1134" w:type="dxa"/>
          </w:tcPr>
          <w:p w14:paraId="4989E2E5" w14:textId="6F314D19" w:rsidR="00891767" w:rsidRPr="00922D1C" w:rsidRDefault="00013AE8"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2"/>
                <w:szCs w:val="22"/>
                <w:lang w:eastAsia="ru-RU"/>
              </w:rPr>
            </w:pPr>
            <w:r>
              <w:rPr>
                <w:color w:val="000000" w:themeColor="text1"/>
                <w:sz w:val="22"/>
                <w:szCs w:val="22"/>
                <w:lang w:eastAsia="ru-RU"/>
              </w:rPr>
              <w:t>140 979,5</w:t>
            </w:r>
          </w:p>
        </w:tc>
      </w:tr>
      <w:tr w:rsidR="0069753C" w14:paraId="5B2387F2" w14:textId="4ED1314C" w:rsidTr="00933BA6">
        <w:trPr>
          <w:gridAfter w:val="1"/>
          <w:wAfter w:w="12" w:type="dxa"/>
          <w:trHeight w:val="2320"/>
        </w:trPr>
        <w:tc>
          <w:tcPr>
            <w:tcW w:w="284" w:type="dxa"/>
          </w:tcPr>
          <w:p w14:paraId="38CC4B7E" w14:textId="1F0F0071" w:rsidR="00891767" w:rsidRPr="002A6A6E"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2A6A6E">
              <w:rPr>
                <w:lang w:eastAsia="ru-RU"/>
              </w:rPr>
              <w:t>2</w:t>
            </w:r>
          </w:p>
        </w:tc>
        <w:tc>
          <w:tcPr>
            <w:tcW w:w="1702" w:type="dxa"/>
          </w:tcPr>
          <w:p w14:paraId="1078FFB6" w14:textId="19846722" w:rsidR="00891767" w:rsidRPr="00922D1C" w:rsidRDefault="0069753C" w:rsidP="00A8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Заходи щодо розвитку та підтримки комунальних підприємств, що надають первинну медичну допомогу</w:t>
            </w:r>
          </w:p>
        </w:tc>
        <w:tc>
          <w:tcPr>
            <w:tcW w:w="1304" w:type="dxa"/>
          </w:tcPr>
          <w:p w14:paraId="0CF6A1EB" w14:textId="786C62C4"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2022-2025</w:t>
            </w:r>
          </w:p>
        </w:tc>
        <w:tc>
          <w:tcPr>
            <w:tcW w:w="1247" w:type="dxa"/>
          </w:tcPr>
          <w:p w14:paraId="6CAE5BB5" w14:textId="1B8C139F"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color w:val="000000"/>
                <w:sz w:val="22"/>
                <w:szCs w:val="22"/>
                <w:lang w:eastAsia="ru-RU"/>
              </w:rPr>
              <w:t>КНП ВМР «Вараський ЦПМД»</w:t>
            </w:r>
          </w:p>
        </w:tc>
        <w:tc>
          <w:tcPr>
            <w:tcW w:w="1276" w:type="dxa"/>
          </w:tcPr>
          <w:p w14:paraId="78011674" w14:textId="3CDD475C"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37 412,6</w:t>
            </w:r>
          </w:p>
        </w:tc>
        <w:tc>
          <w:tcPr>
            <w:tcW w:w="1276" w:type="dxa"/>
          </w:tcPr>
          <w:p w14:paraId="5CC748F7" w14:textId="30C74AF7"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17 828,8</w:t>
            </w:r>
          </w:p>
        </w:tc>
        <w:tc>
          <w:tcPr>
            <w:tcW w:w="1275" w:type="dxa"/>
          </w:tcPr>
          <w:p w14:paraId="64470A10" w14:textId="516B592E"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9 636,7</w:t>
            </w:r>
          </w:p>
        </w:tc>
        <w:tc>
          <w:tcPr>
            <w:tcW w:w="1276" w:type="dxa"/>
          </w:tcPr>
          <w:p w14:paraId="1459FBF4" w14:textId="2CE9D8C9" w:rsidR="00891767" w:rsidRPr="00922D1C" w:rsidRDefault="0069753C"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4 694,6</w:t>
            </w:r>
          </w:p>
        </w:tc>
        <w:tc>
          <w:tcPr>
            <w:tcW w:w="1134" w:type="dxa"/>
          </w:tcPr>
          <w:p w14:paraId="6D53E0B7" w14:textId="77777777" w:rsidR="0069753C" w:rsidRPr="00922D1C" w:rsidRDefault="0069753C" w:rsidP="0069753C">
            <w:pPr>
              <w:tabs>
                <w:tab w:val="left" w:pos="6015"/>
              </w:tabs>
              <w:rPr>
                <w:sz w:val="22"/>
                <w:szCs w:val="22"/>
                <w:lang w:eastAsia="ru-RU"/>
              </w:rPr>
            </w:pPr>
            <w:r w:rsidRPr="00922D1C">
              <w:rPr>
                <w:sz w:val="22"/>
                <w:szCs w:val="22"/>
                <w:lang w:eastAsia="ru-RU"/>
              </w:rPr>
              <w:t>5 252,5</w:t>
            </w:r>
          </w:p>
          <w:p w14:paraId="25E81077" w14:textId="77777777" w:rsidR="00891767" w:rsidRPr="00922D1C" w:rsidRDefault="00891767"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r>
      <w:tr w:rsidR="00A86851" w14:paraId="0A89F94F" w14:textId="77777777" w:rsidTr="00AC5747">
        <w:trPr>
          <w:trHeight w:val="83"/>
        </w:trPr>
        <w:tc>
          <w:tcPr>
            <w:tcW w:w="4537" w:type="dxa"/>
            <w:gridSpan w:val="4"/>
          </w:tcPr>
          <w:p w14:paraId="2BDF54B4" w14:textId="29C6D224" w:rsidR="00A86851" w:rsidRPr="00A0494C" w:rsidRDefault="00A86851" w:rsidP="00A86851">
            <w:pPr>
              <w:tabs>
                <w:tab w:val="left" w:pos="4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0494C">
              <w:rPr>
                <w:b/>
                <w:sz w:val="22"/>
                <w:szCs w:val="22"/>
                <w:lang w:eastAsia="ru-RU"/>
              </w:rPr>
              <w:tab/>
              <w:t>Всього</w:t>
            </w:r>
            <w:r w:rsidRPr="00A0494C">
              <w:rPr>
                <w:b/>
                <w:sz w:val="22"/>
                <w:szCs w:val="22"/>
                <w:lang w:eastAsia="ru-RU"/>
              </w:rPr>
              <w:tab/>
            </w:r>
            <w:r w:rsidRPr="00A0494C">
              <w:rPr>
                <w:b/>
                <w:sz w:val="22"/>
                <w:szCs w:val="22"/>
                <w:lang w:eastAsia="ru-RU"/>
              </w:rPr>
              <w:tab/>
            </w:r>
          </w:p>
        </w:tc>
        <w:tc>
          <w:tcPr>
            <w:tcW w:w="1276" w:type="dxa"/>
          </w:tcPr>
          <w:p w14:paraId="31C1537C" w14:textId="5FE9EF08"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578 263,3</w:t>
            </w:r>
          </w:p>
        </w:tc>
        <w:tc>
          <w:tcPr>
            <w:tcW w:w="1276" w:type="dxa"/>
          </w:tcPr>
          <w:p w14:paraId="60AC8A92" w14:textId="39015799"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146 274,6</w:t>
            </w:r>
          </w:p>
        </w:tc>
        <w:tc>
          <w:tcPr>
            <w:tcW w:w="1275" w:type="dxa"/>
          </w:tcPr>
          <w:p w14:paraId="564CEAAA" w14:textId="5E6E5505"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150 927,1</w:t>
            </w:r>
          </w:p>
        </w:tc>
        <w:tc>
          <w:tcPr>
            <w:tcW w:w="1276" w:type="dxa"/>
          </w:tcPr>
          <w:p w14:paraId="5FD35D9D" w14:textId="7BB2D790"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134 829,6</w:t>
            </w:r>
          </w:p>
        </w:tc>
        <w:tc>
          <w:tcPr>
            <w:tcW w:w="1146" w:type="dxa"/>
            <w:gridSpan w:val="2"/>
          </w:tcPr>
          <w:p w14:paraId="4ABB326A" w14:textId="087B503F" w:rsidR="00A86851" w:rsidRPr="00A0494C" w:rsidRDefault="0078073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Pr>
                <w:b/>
                <w:sz w:val="22"/>
                <w:szCs w:val="22"/>
                <w:lang w:eastAsia="ru-RU"/>
              </w:rPr>
              <w:t>146 232,0</w:t>
            </w:r>
          </w:p>
        </w:tc>
      </w:tr>
    </w:tbl>
    <w:p w14:paraId="79C4F291" w14:textId="28D9A760" w:rsidR="00995CB6" w:rsidRPr="00E866F9" w:rsidRDefault="00995CB6" w:rsidP="007E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3AA1DAED"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6E587CAD" w14:textId="77777777" w:rsidR="004901EB" w:rsidRPr="00A87EC1" w:rsidRDefault="004901EB" w:rsidP="00C928B7">
      <w:pPr>
        <w:pStyle w:val="af7"/>
        <w:numPr>
          <w:ilvl w:val="0"/>
          <w:numId w:val="22"/>
        </w:numPr>
        <w:spacing w:after="0" w:line="240" w:lineRule="auto"/>
        <w:ind w:left="0" w:firstLine="0"/>
        <w:jc w:val="center"/>
        <w:rPr>
          <w:rFonts w:ascii="Times New Roman" w:eastAsia="Times New Roman" w:hAnsi="Times New Roman" w:cs="Times New Roman"/>
          <w:b/>
          <w:sz w:val="28"/>
          <w:szCs w:val="28"/>
          <w:u w:val="single"/>
          <w:lang w:eastAsia="ru-RU"/>
        </w:rPr>
      </w:pPr>
      <w:r w:rsidRPr="00A87EC1">
        <w:rPr>
          <w:rFonts w:ascii="Times New Roman" w:eastAsia="Times New Roman" w:hAnsi="Times New Roman" w:cs="Times New Roman"/>
          <w:b/>
          <w:sz w:val="28"/>
          <w:szCs w:val="28"/>
          <w:u w:val="single"/>
          <w:lang w:eastAsia="ru-RU"/>
        </w:rPr>
        <w:t>Програма проти</w:t>
      </w:r>
      <w:r w:rsidR="00276725" w:rsidRPr="00A87EC1">
        <w:rPr>
          <w:rFonts w:ascii="Times New Roman" w:eastAsia="Times New Roman" w:hAnsi="Times New Roman" w:cs="Times New Roman"/>
          <w:b/>
          <w:sz w:val="28"/>
          <w:szCs w:val="28"/>
          <w:u w:val="single"/>
          <w:lang w:eastAsia="ru-RU"/>
        </w:rPr>
        <w:t>дії захворювання на туберкульоз</w:t>
      </w:r>
    </w:p>
    <w:p w14:paraId="53B3FD1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B01727D" w14:textId="0825CB2B" w:rsidR="004901EB" w:rsidRPr="00A87EC1"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w:t>
      </w:r>
      <w:r w:rsidR="00A87EC1">
        <w:rPr>
          <w:rFonts w:ascii="Times New Roman" w:eastAsia="Times New Roman" w:hAnsi="Times New Roman" w:cs="Times New Roman"/>
          <w:b/>
          <w:sz w:val="28"/>
          <w:szCs w:val="28"/>
          <w:lang w:eastAsia="ru-RU"/>
        </w:rPr>
        <w:t xml:space="preserve">. </w:t>
      </w:r>
      <w:r w:rsidR="004901EB" w:rsidRPr="00A87EC1">
        <w:rPr>
          <w:rFonts w:ascii="Times New Roman" w:eastAsia="Times New Roman" w:hAnsi="Times New Roman" w:cs="Times New Roman"/>
          <w:b/>
          <w:sz w:val="28"/>
          <w:szCs w:val="28"/>
          <w:lang w:eastAsia="ru-RU"/>
        </w:rPr>
        <w:t>Визначення проблеми, на розв’</w:t>
      </w:r>
      <w:r w:rsidR="00276725" w:rsidRPr="00A87EC1">
        <w:rPr>
          <w:rFonts w:ascii="Times New Roman" w:eastAsia="Times New Roman" w:hAnsi="Times New Roman" w:cs="Times New Roman"/>
          <w:b/>
          <w:sz w:val="28"/>
          <w:szCs w:val="28"/>
          <w:lang w:eastAsia="ru-RU"/>
        </w:rPr>
        <w:t>язання якої спрямована Програма</w:t>
      </w:r>
    </w:p>
    <w:p w14:paraId="4191E70C"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zh-CN"/>
        </w:rPr>
      </w:pPr>
    </w:p>
    <w:p w14:paraId="155995B2"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Поширення туберкульозу становить загрозу націонал</w:t>
      </w:r>
      <w:r w:rsidR="00D52FF9">
        <w:rPr>
          <w:rFonts w:ascii="Times New Roman" w:eastAsia="Times New Roman" w:hAnsi="Times New Roman" w:cs="Times New Roman"/>
          <w:sz w:val="28"/>
          <w:szCs w:val="28"/>
          <w:lang w:eastAsia="zh-CN"/>
        </w:rPr>
        <w:t xml:space="preserve">ьній безпеці країни, є однією з </w:t>
      </w:r>
      <w:r w:rsidRPr="00E866F9">
        <w:rPr>
          <w:rFonts w:ascii="Times New Roman" w:eastAsia="Times New Roman" w:hAnsi="Times New Roman" w:cs="Times New Roman"/>
          <w:sz w:val="28"/>
          <w:szCs w:val="28"/>
          <w:lang w:eastAsia="zh-CN"/>
        </w:rPr>
        <w:t xml:space="preserve">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14:paraId="65E8065B" w14:textId="48D47A97" w:rsidR="004901EB" w:rsidRPr="00E866F9" w:rsidRDefault="004901EB" w:rsidP="00D52FF9">
      <w:pPr>
        <w:autoSpaceDE w:val="0"/>
        <w:autoSpaceDN w:val="0"/>
        <w:adjustRightInd w:val="0"/>
        <w:spacing w:after="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r>
      <w:r w:rsidR="00995CB6">
        <w:rPr>
          <w:rFonts w:ascii="Times New Roman" w:eastAsia="Times New Roman" w:hAnsi="Times New Roman" w:cs="Times New Roman"/>
          <w:sz w:val="28"/>
          <w:szCs w:val="28"/>
          <w:lang w:eastAsia="zh-CN"/>
        </w:rPr>
        <w:t xml:space="preserve"> На обліку</w:t>
      </w:r>
      <w:r w:rsidR="00A57227" w:rsidRPr="00E866F9">
        <w:rPr>
          <w:rFonts w:ascii="Times New Roman" w:eastAsia="Times New Roman" w:hAnsi="Times New Roman" w:cs="Times New Roman"/>
          <w:sz w:val="28"/>
          <w:szCs w:val="28"/>
          <w:lang w:eastAsia="zh-CN"/>
        </w:rPr>
        <w:t xml:space="preserve"> </w:t>
      </w:r>
      <w:r w:rsidR="00995CB6" w:rsidRPr="00995CB6">
        <w:rPr>
          <w:rFonts w:ascii="Times New Roman" w:eastAsia="Times New Roman" w:hAnsi="Times New Roman" w:cs="Times New Roman"/>
          <w:sz w:val="28"/>
          <w:szCs w:val="28"/>
          <w:lang w:eastAsia="ru-RU"/>
        </w:rPr>
        <w:t>КНП ВМР «ВБЛ»</w:t>
      </w:r>
      <w:r w:rsidR="00995CB6">
        <w:rPr>
          <w:rFonts w:ascii="Times New Roman" w:eastAsia="Times New Roman" w:hAnsi="Times New Roman" w:cs="Times New Roman"/>
          <w:color w:val="FF0000"/>
          <w:sz w:val="28"/>
          <w:szCs w:val="28"/>
          <w:lang w:eastAsia="zh-CN"/>
        </w:rPr>
        <w:t xml:space="preserve"> </w:t>
      </w:r>
      <w:r w:rsidR="00995CB6" w:rsidRPr="00995CB6">
        <w:rPr>
          <w:rFonts w:ascii="Times New Roman" w:eastAsia="Times New Roman" w:hAnsi="Times New Roman" w:cs="Times New Roman"/>
          <w:sz w:val="28"/>
          <w:szCs w:val="28"/>
          <w:lang w:eastAsia="zh-CN"/>
        </w:rPr>
        <w:t>станом на 01.11.</w:t>
      </w:r>
      <w:r w:rsidRPr="00D52FF9">
        <w:rPr>
          <w:rFonts w:ascii="Times New Roman" w:eastAsia="Times New Roman" w:hAnsi="Times New Roman" w:cs="Times New Roman"/>
          <w:sz w:val="28"/>
          <w:szCs w:val="28"/>
          <w:lang w:eastAsia="zh-CN"/>
        </w:rPr>
        <w:t>20</w:t>
      </w:r>
      <w:r w:rsidR="00A57227" w:rsidRPr="00D52FF9">
        <w:rPr>
          <w:rFonts w:ascii="Times New Roman" w:eastAsia="Times New Roman" w:hAnsi="Times New Roman" w:cs="Times New Roman"/>
          <w:sz w:val="28"/>
          <w:szCs w:val="28"/>
          <w:lang w:eastAsia="zh-CN"/>
        </w:rPr>
        <w:t>21</w:t>
      </w:r>
      <w:r w:rsidR="00DC00F0">
        <w:rPr>
          <w:rFonts w:ascii="Times New Roman" w:eastAsia="Times New Roman" w:hAnsi="Times New Roman" w:cs="Times New Roman"/>
          <w:sz w:val="28"/>
          <w:szCs w:val="28"/>
          <w:lang w:eastAsia="zh-CN"/>
        </w:rPr>
        <w:t xml:space="preserve"> </w:t>
      </w:r>
      <w:r w:rsidR="00995CB6">
        <w:rPr>
          <w:rFonts w:ascii="Times New Roman" w:eastAsia="Times New Roman" w:hAnsi="Times New Roman" w:cs="Times New Roman"/>
          <w:sz w:val="28"/>
          <w:szCs w:val="28"/>
          <w:lang w:eastAsia="zh-CN"/>
        </w:rPr>
        <w:t>перебуває 21</w:t>
      </w:r>
      <w:r w:rsidR="00DC00F0">
        <w:rPr>
          <w:rFonts w:ascii="Times New Roman" w:eastAsia="Times New Roman" w:hAnsi="Times New Roman" w:cs="Times New Roman"/>
          <w:sz w:val="28"/>
          <w:szCs w:val="28"/>
          <w:lang w:eastAsia="zh-CN"/>
        </w:rPr>
        <w:t xml:space="preserve"> хворий </w:t>
      </w:r>
      <w:r w:rsidR="00995CB6">
        <w:rPr>
          <w:rFonts w:ascii="Times New Roman" w:eastAsia="Times New Roman" w:hAnsi="Times New Roman" w:cs="Times New Roman"/>
          <w:sz w:val="28"/>
          <w:szCs w:val="28"/>
          <w:lang w:eastAsia="zh-CN"/>
        </w:rPr>
        <w:t xml:space="preserve"> з активним туберкульозом.</w:t>
      </w:r>
    </w:p>
    <w:p w14:paraId="1148B5C4" w14:textId="76F0804C" w:rsidR="004901EB" w:rsidRPr="00E866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З метою раннього виявлення туберкульозу </w:t>
      </w:r>
      <w:r w:rsidR="00D31841">
        <w:rPr>
          <w:rFonts w:ascii="Times New Roman" w:eastAsia="Times New Roman" w:hAnsi="Times New Roman" w:cs="Times New Roman"/>
          <w:sz w:val="28"/>
          <w:szCs w:val="28"/>
          <w:lang w:eastAsia="zh-CN"/>
        </w:rPr>
        <w:t xml:space="preserve">станом на 01.11.2021 </w:t>
      </w:r>
      <w:r w:rsidRPr="00E866F9">
        <w:rPr>
          <w:rFonts w:ascii="Times New Roman" w:eastAsia="Times New Roman" w:hAnsi="Times New Roman" w:cs="Times New Roman"/>
          <w:sz w:val="28"/>
          <w:szCs w:val="28"/>
          <w:lang w:eastAsia="zh-CN"/>
        </w:rPr>
        <w:t>року обстежено флю</w:t>
      </w:r>
      <w:r w:rsidR="00DB5A32" w:rsidRPr="00E866F9">
        <w:rPr>
          <w:rFonts w:ascii="Times New Roman" w:eastAsia="Times New Roman" w:hAnsi="Times New Roman" w:cs="Times New Roman"/>
          <w:sz w:val="28"/>
          <w:szCs w:val="28"/>
          <w:lang w:eastAsia="zh-CN"/>
        </w:rPr>
        <w:t>о</w:t>
      </w:r>
      <w:r w:rsidRPr="00E866F9">
        <w:rPr>
          <w:rFonts w:ascii="Times New Roman" w:eastAsia="Times New Roman" w:hAnsi="Times New Roman" w:cs="Times New Roman"/>
          <w:sz w:val="28"/>
          <w:szCs w:val="28"/>
          <w:lang w:eastAsia="zh-CN"/>
        </w:rPr>
        <w:t xml:space="preserve">рографічно та ренгенографічно </w:t>
      </w:r>
      <w:r w:rsidR="00D31841" w:rsidRPr="00D31841">
        <w:rPr>
          <w:rFonts w:ascii="Times New Roman" w:eastAsia="Times New Roman" w:hAnsi="Times New Roman" w:cs="Times New Roman"/>
          <w:color w:val="000000" w:themeColor="text1"/>
          <w:sz w:val="28"/>
          <w:szCs w:val="28"/>
          <w:lang w:eastAsia="zh-CN"/>
        </w:rPr>
        <w:t xml:space="preserve">27 886 </w:t>
      </w:r>
      <w:r w:rsidR="00D31841">
        <w:rPr>
          <w:rFonts w:ascii="Times New Roman" w:eastAsia="Times New Roman" w:hAnsi="Times New Roman" w:cs="Times New Roman"/>
          <w:sz w:val="28"/>
          <w:szCs w:val="28"/>
          <w:lang w:eastAsia="zh-CN"/>
        </w:rPr>
        <w:t>осіб</w:t>
      </w:r>
      <w:r w:rsidRP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ab/>
      </w:r>
    </w:p>
    <w:p w14:paraId="2D71D87A" w14:textId="77777777" w:rsidR="004901EB" w:rsidRPr="00D52F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Також наявна проблема з хворими, у яких виявлений мультирезистентний туберкульоз, лікування якого потребує 18-20 місяців </w:t>
      </w:r>
      <w:r w:rsidR="001C448C" w:rsidRPr="00E866F9">
        <w:rPr>
          <w:rFonts w:ascii="Times New Roman" w:eastAsia="Times New Roman" w:hAnsi="Times New Roman" w:cs="Times New Roman"/>
          <w:sz w:val="28"/>
          <w:szCs w:val="28"/>
          <w:lang w:eastAsia="zh-CN"/>
        </w:rPr>
        <w:t xml:space="preserve">з </w:t>
      </w:r>
      <w:r w:rsidRPr="00E866F9">
        <w:rPr>
          <w:rFonts w:ascii="Times New Roman" w:eastAsia="Times New Roman" w:hAnsi="Times New Roman" w:cs="Times New Roman"/>
          <w:sz w:val="28"/>
          <w:szCs w:val="28"/>
          <w:lang w:eastAsia="zh-CN"/>
        </w:rPr>
        <w:t>великою кількістю препаратів (6-8 найменувань).</w:t>
      </w:r>
      <w:r w:rsid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Особливу небезпеку становить поєднання мул</w:t>
      </w:r>
      <w:r w:rsidR="00D52FF9">
        <w:rPr>
          <w:rFonts w:ascii="Times New Roman" w:eastAsia="Times New Roman" w:hAnsi="Times New Roman" w:cs="Times New Roman"/>
          <w:sz w:val="28"/>
          <w:szCs w:val="28"/>
          <w:lang w:eastAsia="zh-CN"/>
        </w:rPr>
        <w:t xml:space="preserve">ьтирезистентного туберкульозу з </w:t>
      </w:r>
      <w:r w:rsidRPr="00D52FF9">
        <w:rPr>
          <w:rFonts w:ascii="Times New Roman" w:eastAsia="Times New Roman" w:hAnsi="Times New Roman" w:cs="Times New Roman"/>
          <w:sz w:val="28"/>
          <w:szCs w:val="28"/>
          <w:lang w:eastAsia="zh-CN"/>
        </w:rPr>
        <w:t>В</w:t>
      </w:r>
      <w:r w:rsidR="00D52FF9">
        <w:rPr>
          <w:rFonts w:ascii="Times New Roman" w:eastAsia="Times New Roman" w:hAnsi="Times New Roman" w:cs="Times New Roman"/>
          <w:sz w:val="28"/>
          <w:szCs w:val="28"/>
          <w:lang w:eastAsia="zh-CN"/>
        </w:rPr>
        <w:t xml:space="preserve">ІЛ-інфекцією серед уразливих до </w:t>
      </w:r>
      <w:r w:rsidRPr="00D52FF9">
        <w:rPr>
          <w:rFonts w:ascii="Times New Roman" w:eastAsia="Times New Roman" w:hAnsi="Times New Roman" w:cs="Times New Roman"/>
          <w:sz w:val="28"/>
          <w:szCs w:val="28"/>
          <w:lang w:eastAsia="zh-CN"/>
        </w:rPr>
        <w:t>ВІЛ-інфекції груп населення.</w:t>
      </w:r>
    </w:p>
    <w:p w14:paraId="038A839C"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При цьому слід враховувати те, що на</w:t>
      </w:r>
      <w:r w:rsidR="00E11F88">
        <w:rPr>
          <w:rFonts w:ascii="Times New Roman" w:eastAsia="Times New Roman" w:hAnsi="Times New Roman" w:cs="Times New Roman"/>
          <w:sz w:val="28"/>
          <w:szCs w:val="28"/>
          <w:lang w:eastAsia="zh-CN"/>
        </w:rPr>
        <w:t xml:space="preserve"> туберкульоз хворіють найбільш </w:t>
      </w:r>
      <w:r w:rsidRPr="00E866F9">
        <w:rPr>
          <w:rFonts w:ascii="Times New Roman" w:eastAsia="Times New Roman" w:hAnsi="Times New Roman" w:cs="Times New Roman"/>
          <w:sz w:val="28"/>
          <w:szCs w:val="28"/>
          <w:lang w:eastAsia="zh-CN"/>
        </w:rPr>
        <w:t>соціально незахищені грома</w:t>
      </w:r>
      <w:r w:rsidR="00E11F88">
        <w:rPr>
          <w:rFonts w:ascii="Times New Roman" w:eastAsia="Times New Roman" w:hAnsi="Times New Roman" w:cs="Times New Roman"/>
          <w:sz w:val="28"/>
          <w:szCs w:val="28"/>
          <w:lang w:eastAsia="zh-CN"/>
        </w:rPr>
        <w:t>дяни, які не можуть забезпечити</w:t>
      </w:r>
      <w:r w:rsidRPr="00E866F9">
        <w:rPr>
          <w:rFonts w:ascii="Times New Roman" w:eastAsia="Times New Roman" w:hAnsi="Times New Roman" w:cs="Times New Roman"/>
          <w:sz w:val="28"/>
          <w:szCs w:val="28"/>
          <w:lang w:eastAsia="zh-CN"/>
        </w:rPr>
        <w:t xml:space="preserve"> себе повноцінним лікуванням.</w:t>
      </w:r>
    </w:p>
    <w:p w14:paraId="73E7AF7E" w14:textId="77777777" w:rsidR="004901EB" w:rsidRPr="00D52F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Високий рівень захворюваності та поширення мультирезистентного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14:paraId="4B62F95E" w14:textId="068B5F4B" w:rsidR="004901EB" w:rsidRDefault="004901EB" w:rsidP="006E1E7F">
      <w:pPr>
        <w:spacing w:after="12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Незважаючи на відносну стабілізацію деяких показникі</w:t>
      </w:r>
      <w:r w:rsidR="00E11F88">
        <w:rPr>
          <w:rFonts w:ascii="Times New Roman" w:eastAsia="Times New Roman" w:hAnsi="Times New Roman" w:cs="Times New Roman"/>
          <w:sz w:val="28"/>
          <w:szCs w:val="28"/>
          <w:lang w:eastAsia="zh-CN"/>
        </w:rPr>
        <w:t xml:space="preserve">в, туберкульоз серед населення </w:t>
      </w:r>
      <w:r w:rsidRPr="00E866F9">
        <w:rPr>
          <w:rFonts w:ascii="Times New Roman" w:eastAsia="Times New Roman" w:hAnsi="Times New Roman" w:cs="Times New Roman"/>
          <w:sz w:val="28"/>
          <w:szCs w:val="28"/>
          <w:lang w:eastAsia="zh-CN"/>
        </w:rPr>
        <w:t>продовжує поширюватись. Збільшується резервуар туберкульозної інфекції, тобто контингент бактеріовиділювачів серед дорослого населення, і відповідно зростає показник інфікованості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14:paraId="2BD37C7D" w14:textId="77777777" w:rsidR="006E1E7F" w:rsidRPr="00D52FF9" w:rsidRDefault="006E1E7F" w:rsidP="006E1E7F">
      <w:pPr>
        <w:spacing w:after="120" w:line="240" w:lineRule="auto"/>
        <w:ind w:firstLine="720"/>
        <w:jc w:val="both"/>
        <w:rPr>
          <w:rFonts w:ascii="Times New Roman" w:eastAsia="Times New Roman" w:hAnsi="Times New Roman" w:cs="Times New Roman"/>
          <w:sz w:val="28"/>
          <w:szCs w:val="28"/>
          <w:lang w:eastAsia="zh-CN"/>
        </w:rPr>
      </w:pPr>
    </w:p>
    <w:p w14:paraId="2F056F1B" w14:textId="6484D5E4" w:rsidR="004901EB" w:rsidRPr="00EE7E39" w:rsidRDefault="00EE7E39" w:rsidP="004901EB">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ІІ. </w:t>
      </w:r>
      <w:r w:rsidR="004901EB" w:rsidRPr="00EE7E39">
        <w:rPr>
          <w:rFonts w:ascii="Times New Roman" w:eastAsia="Times New Roman" w:hAnsi="Times New Roman" w:cs="Times New Roman"/>
          <w:b/>
          <w:sz w:val="28"/>
          <w:szCs w:val="28"/>
          <w:lang w:eastAsia="zh-CN"/>
        </w:rPr>
        <w:t>Визначення мети Програми</w:t>
      </w:r>
    </w:p>
    <w:p w14:paraId="7E841E1F"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D8477C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ab/>
      </w:r>
      <w:r w:rsidRPr="00E866F9">
        <w:rPr>
          <w:rFonts w:ascii="Times New Roman" w:eastAsia="Times New Roman" w:hAnsi="Times New Roman" w:cs="Times New Roman"/>
          <w:sz w:val="28"/>
          <w:szCs w:val="28"/>
          <w:lang w:eastAsia="zh-CN"/>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14:paraId="4DF327EA" w14:textId="77777777" w:rsidR="00C57EBF" w:rsidRPr="00E866F9" w:rsidRDefault="00C57EBF" w:rsidP="004901EB">
      <w:pPr>
        <w:spacing w:after="0" w:line="240" w:lineRule="auto"/>
        <w:jc w:val="both"/>
        <w:rPr>
          <w:rFonts w:ascii="Times New Roman" w:eastAsia="Times New Roman" w:hAnsi="Times New Roman" w:cs="Times New Roman"/>
          <w:sz w:val="28"/>
          <w:szCs w:val="28"/>
          <w:lang w:eastAsia="ru-RU"/>
        </w:rPr>
      </w:pPr>
    </w:p>
    <w:p w14:paraId="044F1F11" w14:textId="6A3999DC" w:rsidR="004901EB" w:rsidRPr="00EE7E39" w:rsidRDefault="00EE7E39"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EE7E39">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6A67879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20C9C9CE" w14:textId="77777777" w:rsidR="004901EB" w:rsidRPr="00E866F9" w:rsidRDefault="004901EB" w:rsidP="00580A0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такі завдання:</w:t>
      </w:r>
    </w:p>
    <w:p w14:paraId="784FB9C7"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14:paraId="2596EE3F"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14:paraId="2A3EB08B"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удосконалення системи електронного обліку і звітності щодо результатів лікування кожного хворого;</w:t>
      </w:r>
    </w:p>
    <w:p w14:paraId="42078D2D"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запобігання поширенню ВІЛ-асоційованого та хіміорезистентного туберкульозу.</w:t>
      </w:r>
    </w:p>
    <w:p w14:paraId="36BFD8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sidRPr="00E866F9">
        <w:rPr>
          <w:rFonts w:ascii="Times New Roman" w:eastAsia="Times New Roman" w:hAnsi="Times New Roman" w:cs="Times New Roman"/>
          <w:sz w:val="28"/>
          <w:szCs w:val="28"/>
          <w:lang w:eastAsia="ru-RU"/>
        </w:rPr>
        <w:t xml:space="preserve"> «Про затвердження та впровадження медико-технологічних документів зі стандартизації медичної допомоги при туберкульозі»</w:t>
      </w:r>
      <w:r w:rsidRPr="00E866F9">
        <w:rPr>
          <w:rFonts w:ascii="Times New Roman" w:eastAsia="Times New Roman" w:hAnsi="Times New Roman" w:cs="Times New Roman"/>
          <w:sz w:val="28"/>
          <w:szCs w:val="28"/>
          <w:lang w:eastAsia="ru-RU"/>
        </w:rPr>
        <w:t>.</w:t>
      </w:r>
    </w:p>
    <w:p w14:paraId="78E2A36F" w14:textId="1AA36FB6" w:rsidR="004901EB" w:rsidRDefault="004901EB"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r w:rsidR="006C0B07">
        <w:rPr>
          <w:rFonts w:ascii="Times New Roman" w:eastAsia="Tahoma" w:hAnsi="Times New Roman" w:cs="Times New Roman"/>
          <w:color w:val="000000"/>
          <w:sz w:val="28"/>
          <w:szCs w:val="28"/>
          <w:shd w:val="clear" w:color="auto" w:fill="FFFFFF"/>
          <w:lang w:eastAsia="uk-UA" w:bidi="uk-UA"/>
        </w:rPr>
        <w:t xml:space="preserve"> Вакциною БЦЖ вакциновано </w:t>
      </w:r>
      <w:r w:rsidR="00D807F4" w:rsidRPr="006C0B07">
        <w:rPr>
          <w:rFonts w:ascii="Times New Roman" w:eastAsia="Tahoma" w:hAnsi="Times New Roman" w:cs="Times New Roman"/>
          <w:sz w:val="28"/>
          <w:szCs w:val="28"/>
          <w:shd w:val="clear" w:color="auto" w:fill="FFFFFF"/>
          <w:lang w:eastAsia="uk-UA" w:bidi="uk-UA"/>
        </w:rPr>
        <w:t xml:space="preserve">172 </w:t>
      </w:r>
      <w:r w:rsidR="0094004A" w:rsidRPr="0094004A">
        <w:rPr>
          <w:rFonts w:ascii="Times New Roman" w:eastAsia="Tahoma" w:hAnsi="Times New Roman" w:cs="Times New Roman"/>
          <w:color w:val="000000" w:themeColor="text1"/>
          <w:sz w:val="28"/>
          <w:szCs w:val="28"/>
          <w:shd w:val="clear" w:color="auto" w:fill="FFFFFF"/>
          <w:lang w:eastAsia="uk-UA" w:bidi="uk-UA"/>
        </w:rPr>
        <w:t>новонароджених</w:t>
      </w:r>
      <w:r w:rsidR="0094004A">
        <w:rPr>
          <w:rFonts w:ascii="Times New Roman" w:eastAsia="Tahoma" w:hAnsi="Times New Roman" w:cs="Times New Roman"/>
          <w:color w:val="FF0000"/>
          <w:sz w:val="28"/>
          <w:szCs w:val="28"/>
          <w:shd w:val="clear" w:color="auto" w:fill="FFFFFF"/>
          <w:lang w:eastAsia="uk-UA" w:bidi="uk-UA"/>
        </w:rPr>
        <w:t xml:space="preserve"> </w:t>
      </w:r>
      <w:r w:rsidR="004A47E3" w:rsidRPr="009654C3">
        <w:rPr>
          <w:rFonts w:ascii="Times New Roman" w:eastAsia="Tahoma" w:hAnsi="Times New Roman" w:cs="Times New Roman"/>
          <w:color w:val="FF0000"/>
          <w:sz w:val="28"/>
          <w:szCs w:val="28"/>
          <w:shd w:val="clear" w:color="auto" w:fill="FFFFFF"/>
          <w:lang w:eastAsia="uk-UA" w:bidi="uk-UA"/>
        </w:rPr>
        <w:t xml:space="preserve"> </w:t>
      </w:r>
      <w:r w:rsidR="004A47E3">
        <w:rPr>
          <w:rFonts w:ascii="Times New Roman" w:eastAsia="Tahoma" w:hAnsi="Times New Roman" w:cs="Times New Roman"/>
          <w:color w:val="000000"/>
          <w:sz w:val="28"/>
          <w:szCs w:val="28"/>
          <w:shd w:val="clear" w:color="auto" w:fill="FFFFFF"/>
          <w:lang w:eastAsia="uk-UA" w:bidi="uk-UA"/>
        </w:rPr>
        <w:t>дітей станом на 01.11.2021.</w:t>
      </w:r>
    </w:p>
    <w:p w14:paraId="50B42CA1" w14:textId="1B28EFD6" w:rsidR="009654C3" w:rsidRDefault="009654C3" w:rsidP="009B3D60">
      <w:pPr>
        <w:spacing w:after="0" w:line="240" w:lineRule="auto"/>
        <w:rPr>
          <w:rFonts w:ascii="Times New Roman" w:eastAsia="Times New Roman" w:hAnsi="Times New Roman" w:cs="Times New Roman"/>
          <w:sz w:val="28"/>
          <w:szCs w:val="28"/>
          <w:lang w:eastAsia="ru-RU"/>
        </w:rPr>
      </w:pPr>
    </w:p>
    <w:p w14:paraId="3120857C" w14:textId="01FEFCA3" w:rsidR="004901EB" w:rsidRPr="0067474E" w:rsidRDefault="0067474E" w:rsidP="00E11F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E11F88" w:rsidRPr="0067474E">
        <w:rPr>
          <w:rFonts w:ascii="Times New Roman" w:eastAsia="Times New Roman" w:hAnsi="Times New Roman" w:cs="Times New Roman"/>
          <w:b/>
          <w:sz w:val="28"/>
          <w:szCs w:val="28"/>
          <w:lang w:eastAsia="ru-RU"/>
        </w:rPr>
        <w:t>П</w:t>
      </w:r>
      <w:r w:rsidR="004901EB" w:rsidRPr="0067474E">
        <w:rPr>
          <w:rFonts w:ascii="Times New Roman" w:eastAsia="Times New Roman" w:hAnsi="Times New Roman" w:cs="Times New Roman"/>
          <w:b/>
          <w:sz w:val="28"/>
          <w:szCs w:val="28"/>
          <w:lang w:eastAsia="ru-RU"/>
        </w:rPr>
        <w:t>ерелік завдань, заходів Програми та очікувані результати її виконання</w:t>
      </w:r>
    </w:p>
    <w:p w14:paraId="47ADB8EB"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6E9BE529" w14:textId="77777777" w:rsidR="004901EB" w:rsidRPr="00E866F9"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Для досягнення визначеної цією Програмою мети планується виконати наступні заходи.</w:t>
      </w:r>
    </w:p>
    <w:p w14:paraId="6DB35545" w14:textId="77777777" w:rsidR="004901EB" w:rsidRPr="00E866F9" w:rsidRDefault="004901EB" w:rsidP="004901EB">
      <w:pPr>
        <w:widowControl w:val="0"/>
        <w:spacing w:after="0" w:line="336" w:lineRule="exact"/>
        <w:ind w:right="20" w:firstLine="708"/>
        <w:rPr>
          <w:rFonts w:ascii="Times New Roman" w:eastAsia="Tahoma" w:hAnsi="Times New Roman" w:cs="Times New Roman"/>
          <w:bCs/>
          <w:color w:val="000000"/>
          <w:sz w:val="28"/>
          <w:szCs w:val="28"/>
          <w:shd w:val="clear" w:color="auto" w:fill="FFFFFF"/>
          <w:lang w:eastAsia="uk-UA" w:bidi="uk-UA"/>
        </w:rPr>
      </w:pPr>
      <w:r w:rsidRPr="00E866F9">
        <w:rPr>
          <w:rFonts w:ascii="Times New Roman" w:eastAsia="Tahoma" w:hAnsi="Times New Roman" w:cs="Times New Roman"/>
          <w:bCs/>
          <w:color w:val="000000"/>
          <w:sz w:val="28"/>
          <w:szCs w:val="28"/>
          <w:shd w:val="clear" w:color="auto" w:fill="FFFFFF"/>
          <w:lang w:eastAsia="uk-UA" w:bidi="uk-UA"/>
        </w:rPr>
        <w:t>Виявлення та діагностика туберкульозу:</w:t>
      </w:r>
      <w:r w:rsidR="00431A8A" w:rsidRPr="00E866F9">
        <w:rPr>
          <w:rFonts w:ascii="Times New Roman" w:eastAsia="Tahoma" w:hAnsi="Times New Roman" w:cs="Times New Roman"/>
          <w:bCs/>
          <w:color w:val="000000"/>
          <w:sz w:val="28"/>
          <w:szCs w:val="28"/>
          <w:shd w:val="clear" w:color="auto" w:fill="FFFFFF"/>
          <w:lang w:eastAsia="uk-UA" w:bidi="uk-UA"/>
        </w:rPr>
        <w:t xml:space="preserve"> </w:t>
      </w:r>
    </w:p>
    <w:p w14:paraId="13DB302E" w14:textId="6BF8992A"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обстеження на туберкульоз </w:t>
      </w:r>
      <w:r w:rsidR="00C57EBF" w:rsidRPr="00E866F9">
        <w:rPr>
          <w:rFonts w:ascii="Times New Roman" w:eastAsia="Tahoma" w:hAnsi="Times New Roman" w:cs="Times New Roman"/>
          <w:color w:val="000000"/>
          <w:sz w:val="28"/>
          <w:szCs w:val="28"/>
          <w:shd w:val="clear" w:color="auto" w:fill="FFFFFF"/>
          <w:lang w:eastAsia="uk-UA" w:bidi="uk-UA"/>
        </w:rPr>
        <w:t>тривало кашляючих</w:t>
      </w:r>
      <w:r w:rsidR="00E11F88">
        <w:rPr>
          <w:rFonts w:ascii="Times New Roman" w:eastAsia="Tahoma" w:hAnsi="Times New Roman" w:cs="Times New Roman"/>
          <w:color w:val="000000"/>
          <w:sz w:val="28"/>
          <w:szCs w:val="28"/>
          <w:shd w:val="clear" w:color="auto" w:fill="FFFFFF"/>
          <w:lang w:eastAsia="uk-UA" w:bidi="uk-UA"/>
        </w:rPr>
        <w:t xml:space="preserve"> осіб</w:t>
      </w:r>
      <w:r w:rsidR="00A57227" w:rsidRPr="00E866F9">
        <w:rPr>
          <w:rFonts w:ascii="Times New Roman" w:eastAsia="Tahoma" w:hAnsi="Times New Roman" w:cs="Times New Roman"/>
          <w:color w:val="000000"/>
          <w:sz w:val="28"/>
          <w:szCs w:val="28"/>
          <w:shd w:val="clear" w:color="auto" w:fill="FFFFFF"/>
          <w:lang w:eastAsia="uk-UA" w:bidi="uk-UA"/>
        </w:rPr>
        <w:t xml:space="preserve"> </w:t>
      </w:r>
      <w:r w:rsidRPr="00E866F9">
        <w:rPr>
          <w:rFonts w:ascii="Times New Roman" w:eastAsia="Tahoma" w:hAnsi="Times New Roman" w:cs="Times New Roman"/>
          <w:color w:val="000000"/>
          <w:sz w:val="28"/>
          <w:szCs w:val="28"/>
          <w:shd w:val="clear" w:color="auto" w:fill="FFFFFF"/>
          <w:lang w:eastAsia="uk-UA" w:bidi="uk-UA"/>
        </w:rPr>
        <w:t xml:space="preserve">(3-4 тижні) робити їм рентгенографію і при наявності харкотиння робити мікроскопію мазка </w:t>
      </w:r>
      <w:r w:rsidR="009654C3">
        <w:rPr>
          <w:rFonts w:ascii="Times New Roman" w:eastAsia="Tahoma" w:hAnsi="Times New Roman" w:cs="Times New Roman"/>
          <w:color w:val="000000"/>
          <w:sz w:val="28"/>
          <w:szCs w:val="28"/>
          <w:shd w:val="clear" w:color="auto" w:fill="FFFFFF"/>
          <w:lang w:eastAsia="uk-UA" w:bidi="uk-UA"/>
        </w:rPr>
        <w:t>в</w:t>
      </w:r>
      <w:r w:rsidRPr="00E866F9">
        <w:rPr>
          <w:rFonts w:ascii="Times New Roman" w:eastAsia="Tahoma" w:hAnsi="Times New Roman" w:cs="Times New Roman"/>
          <w:color w:val="000000"/>
          <w:sz w:val="28"/>
          <w:szCs w:val="28"/>
          <w:shd w:val="clear" w:color="auto" w:fill="FFFFFF"/>
          <w:lang w:eastAsia="uk-UA" w:bidi="uk-UA"/>
        </w:rPr>
        <w:t xml:space="preserve"> лабораторії;</w:t>
      </w:r>
    </w:p>
    <w:p w14:paraId="5AD40EC7"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закупівлю ліків за рахунок коштів місцевого бюджету для проведення туберкулінодіагностики; </w:t>
      </w:r>
    </w:p>
    <w:p w14:paraId="1447DFBB" w14:textId="77777777" w:rsidR="004901EB" w:rsidRPr="00E866F9" w:rsidRDefault="004901EB" w:rsidP="004901EB">
      <w:pPr>
        <w:widowControl w:val="0"/>
        <w:spacing w:after="0" w:line="336" w:lineRule="exact"/>
        <w:ind w:right="20"/>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 xml:space="preserve">- забезпечити обов’язкове проведення туберкулінодіагностики дітей віком від 0 року до 14 років за умови, що першочергова туберкулінодіагностика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14:paraId="245ED0F1" w14:textId="77777777" w:rsidR="004901EB" w:rsidRPr="00E866F9" w:rsidRDefault="004901EB" w:rsidP="004901EB">
      <w:pPr>
        <w:widowControl w:val="0"/>
        <w:spacing w:after="0" w:line="336"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закупляти рентгенологічні, а також реактиви для </w:t>
      </w:r>
      <w:r w:rsidRPr="00E866F9">
        <w:rPr>
          <w:rFonts w:ascii="Times New Roman" w:eastAsia="Tahoma" w:hAnsi="Times New Roman" w:cs="Times New Roman"/>
          <w:sz w:val="28"/>
          <w:szCs w:val="28"/>
          <w:shd w:val="clear" w:color="auto" w:fill="FFFFFF"/>
          <w:lang w:eastAsia="uk-UA" w:bidi="uk-UA"/>
        </w:rPr>
        <w:t xml:space="preserve">рентгенологічного </w:t>
      </w:r>
      <w:r w:rsidRPr="00E866F9">
        <w:rPr>
          <w:rFonts w:ascii="Times New Roman" w:eastAsia="Tahoma" w:hAnsi="Times New Roman" w:cs="Times New Roman"/>
          <w:color w:val="000000"/>
          <w:sz w:val="28"/>
          <w:szCs w:val="28"/>
          <w:shd w:val="clear" w:color="auto" w:fill="FFFFFF"/>
          <w:lang w:eastAsia="uk-UA" w:bidi="uk-UA"/>
        </w:rPr>
        <w:t>обстеження;</w:t>
      </w:r>
    </w:p>
    <w:p w14:paraId="64B1E166" w14:textId="5869447E" w:rsidR="002A1E8C" w:rsidRPr="000D399A" w:rsidRDefault="004901EB" w:rsidP="000D399A">
      <w:pPr>
        <w:widowControl w:val="0"/>
        <w:spacing w:after="0" w:line="336" w:lineRule="exact"/>
        <w:ind w:right="140"/>
        <w:jc w:val="both"/>
        <w:rPr>
          <w:rFonts w:ascii="Times New Roman" w:eastAsia="Tahoma" w:hAnsi="Times New Roman" w:cs="Times New Roman"/>
          <w:sz w:val="28"/>
          <w:szCs w:val="28"/>
          <w:shd w:val="clear" w:color="auto" w:fill="FFFFFF"/>
          <w:lang w:eastAsia="uk-UA" w:bidi="uk-UA"/>
        </w:rPr>
      </w:pPr>
      <w:r w:rsidRPr="00E866F9">
        <w:rPr>
          <w:rFonts w:ascii="Times New Roman" w:eastAsia="Tahoma" w:hAnsi="Times New Roman" w:cs="Times New Roman"/>
          <w:sz w:val="28"/>
          <w:szCs w:val="28"/>
          <w:shd w:val="clear" w:color="auto" w:fill="FFFFFF"/>
          <w:lang w:eastAsia="uk-UA" w:bidi="uk-UA"/>
        </w:rPr>
        <w:t xml:space="preserve">- 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000D0851" w:rsidRPr="00E866F9">
        <w:rPr>
          <w:rFonts w:ascii="Times New Roman" w:eastAsia="Tahoma" w:hAnsi="Times New Roman" w:cs="Times New Roman"/>
          <w:sz w:val="28"/>
          <w:szCs w:val="28"/>
          <w:shd w:val="clear" w:color="auto" w:fill="FFFFFF"/>
          <w:lang w:eastAsia="uk-UA" w:bidi="uk-UA"/>
        </w:rPr>
        <w:t>тривало кашляючих</w:t>
      </w:r>
      <w:r w:rsidR="00E11F88">
        <w:rPr>
          <w:rFonts w:ascii="Times New Roman" w:eastAsia="Tahoma" w:hAnsi="Times New Roman" w:cs="Times New Roman"/>
          <w:sz w:val="28"/>
          <w:szCs w:val="28"/>
          <w:shd w:val="clear" w:color="auto" w:fill="FFFFFF"/>
          <w:lang w:eastAsia="uk-UA" w:bidi="uk-UA"/>
        </w:rPr>
        <w:t xml:space="preserve"> осіб</w:t>
      </w:r>
      <w:r w:rsidR="00275336">
        <w:rPr>
          <w:rFonts w:ascii="Times New Roman" w:eastAsia="Tahoma" w:hAnsi="Times New Roman" w:cs="Times New Roman"/>
          <w:sz w:val="28"/>
          <w:szCs w:val="28"/>
          <w:shd w:val="clear" w:color="auto" w:fill="FFFFFF"/>
          <w:lang w:eastAsia="uk-UA" w:bidi="uk-UA"/>
        </w:rPr>
        <w:t xml:space="preserve">, </w:t>
      </w:r>
      <w:r w:rsidRPr="00E866F9">
        <w:rPr>
          <w:rFonts w:ascii="Times New Roman" w:eastAsia="Tahoma" w:hAnsi="Times New Roman" w:cs="Times New Roman"/>
          <w:sz w:val="28"/>
          <w:szCs w:val="28"/>
          <w:shd w:val="clear" w:color="auto" w:fill="FFFFFF"/>
          <w:lang w:eastAsia="uk-UA" w:bidi="uk-UA"/>
        </w:rPr>
        <w:t>наркоманів, алкоголіків обстеження проводити щорічно.</w:t>
      </w:r>
    </w:p>
    <w:p w14:paraId="0321EA46" w14:textId="77777777" w:rsidR="002A1E8C" w:rsidRDefault="002A1E8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0209507F"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AFB74EE"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2A813E2" w14:textId="77777777" w:rsidR="009B3D60" w:rsidRDefault="009B3D6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A2C551D"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0A14D334"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BC17C3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4C91803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3D4A5FFE" w14:textId="77777777" w:rsidR="00A8347F" w:rsidRDefault="00A8347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4805E9A" w14:textId="77777777" w:rsidR="00BC1ACF" w:rsidRDefault="00BC1A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2140E2AD" w14:textId="4453F8E6"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710B47">
        <w:rPr>
          <w:rFonts w:ascii="Times New Roman" w:eastAsia="Times New Roman" w:hAnsi="Times New Roman" w:cs="Times New Roman"/>
          <w:b/>
          <w:sz w:val="28"/>
          <w:szCs w:val="28"/>
          <w:lang w:eastAsia="ru-RU"/>
        </w:rPr>
        <w:t>Завдання, заходи та строки  виконання Програми</w:t>
      </w:r>
    </w:p>
    <w:p w14:paraId="6567B981" w14:textId="265B41D7" w:rsidR="00E174E9" w:rsidRDefault="00E174E9" w:rsidP="00E174E9">
      <w:pPr>
        <w:spacing w:after="0" w:line="240" w:lineRule="auto"/>
        <w:rPr>
          <w:rFonts w:ascii="Times New Roman" w:eastAsia="Times New Roman" w:hAnsi="Times New Roman" w:cs="Times New Roman"/>
          <w:sz w:val="28"/>
          <w:szCs w:val="28"/>
          <w:lang w:eastAsia="ru-RU"/>
        </w:rPr>
      </w:pPr>
    </w:p>
    <w:tbl>
      <w:tblPr>
        <w:tblStyle w:val="a4"/>
        <w:tblW w:w="9789" w:type="dxa"/>
        <w:tblInd w:w="-34" w:type="dxa"/>
        <w:tblLayout w:type="fixed"/>
        <w:tblLook w:val="04A0" w:firstRow="1" w:lastRow="0" w:firstColumn="1" w:lastColumn="0" w:noHBand="0" w:noVBand="1"/>
      </w:tblPr>
      <w:tblGrid>
        <w:gridCol w:w="284"/>
        <w:gridCol w:w="1702"/>
        <w:gridCol w:w="1377"/>
        <w:gridCol w:w="1530"/>
        <w:gridCol w:w="979"/>
        <w:gridCol w:w="82"/>
        <w:gridCol w:w="897"/>
        <w:gridCol w:w="29"/>
        <w:gridCol w:w="918"/>
        <w:gridCol w:w="32"/>
        <w:gridCol w:w="979"/>
        <w:gridCol w:w="59"/>
        <w:gridCol w:w="921"/>
      </w:tblGrid>
      <w:tr w:rsidR="00E174E9" w:rsidRPr="00CE763E" w14:paraId="222B1DC3" w14:textId="77777777" w:rsidTr="00671ACD">
        <w:trPr>
          <w:trHeight w:val="130"/>
        </w:trPr>
        <w:tc>
          <w:tcPr>
            <w:tcW w:w="284" w:type="dxa"/>
            <w:vMerge w:val="restart"/>
          </w:tcPr>
          <w:p w14:paraId="31E858B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w:t>
            </w:r>
          </w:p>
          <w:p w14:paraId="39A00CCB"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922D1C">
              <w:rPr>
                <w:sz w:val="22"/>
                <w:szCs w:val="22"/>
                <w:lang w:eastAsia="ru-RU"/>
              </w:rPr>
              <w:t>з/п</w:t>
            </w:r>
          </w:p>
        </w:tc>
        <w:tc>
          <w:tcPr>
            <w:tcW w:w="1702" w:type="dxa"/>
            <w:vMerge w:val="restart"/>
          </w:tcPr>
          <w:p w14:paraId="4C1796F2"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Найменування заходу</w:t>
            </w:r>
          </w:p>
        </w:tc>
        <w:tc>
          <w:tcPr>
            <w:tcW w:w="1377" w:type="dxa"/>
            <w:vMerge w:val="restart"/>
          </w:tcPr>
          <w:p w14:paraId="1B1246B7" w14:textId="2FE2D76C"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sz w:val="22"/>
                <w:szCs w:val="22"/>
                <w:lang w:eastAsia="ru-RU"/>
              </w:rPr>
              <w:t>Строк виконання заходу,</w:t>
            </w:r>
            <w:r w:rsidR="00AC5747">
              <w:rPr>
                <w:sz w:val="22"/>
                <w:szCs w:val="22"/>
                <w:lang w:eastAsia="ru-RU"/>
              </w:rPr>
              <w:t xml:space="preserve"> </w:t>
            </w:r>
            <w:r w:rsidRPr="00922D1C">
              <w:rPr>
                <w:sz w:val="22"/>
                <w:szCs w:val="22"/>
                <w:lang w:eastAsia="ru-RU"/>
              </w:rPr>
              <w:t>роки</w:t>
            </w:r>
          </w:p>
        </w:tc>
        <w:tc>
          <w:tcPr>
            <w:tcW w:w="1530" w:type="dxa"/>
            <w:vMerge w:val="restart"/>
          </w:tcPr>
          <w:p w14:paraId="40069B87" w14:textId="07F76181"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rFonts w:eastAsia="SimSun"/>
                <w:sz w:val="22"/>
                <w:szCs w:val="22"/>
                <w:lang w:eastAsia="ru-RU"/>
              </w:rPr>
              <w:t>Виконавці</w:t>
            </w:r>
          </w:p>
        </w:tc>
        <w:tc>
          <w:tcPr>
            <w:tcW w:w="1061" w:type="dxa"/>
            <w:gridSpan w:val="2"/>
            <w:vMerge w:val="restart"/>
          </w:tcPr>
          <w:p w14:paraId="27E32E24" w14:textId="44E98AC5" w:rsidR="00E174E9" w:rsidRPr="00922D1C" w:rsidRDefault="00E174E9" w:rsidP="003F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Всього</w:t>
            </w:r>
            <w:r w:rsidR="006D57D8" w:rsidRPr="00922D1C">
              <w:rPr>
                <w:rFonts w:eastAsia="SimSun"/>
                <w:sz w:val="22"/>
                <w:szCs w:val="22"/>
                <w:lang w:eastAsia="ru-RU"/>
              </w:rPr>
              <w:t xml:space="preserve"> </w:t>
            </w:r>
            <w:r w:rsidRPr="00922D1C">
              <w:rPr>
                <w:rFonts w:eastAsia="SimSun"/>
                <w:sz w:val="22"/>
                <w:szCs w:val="22"/>
                <w:lang w:eastAsia="ru-RU"/>
              </w:rPr>
              <w:t xml:space="preserve">тис.грн </w:t>
            </w:r>
          </w:p>
        </w:tc>
        <w:tc>
          <w:tcPr>
            <w:tcW w:w="3835" w:type="dxa"/>
            <w:gridSpan w:val="7"/>
          </w:tcPr>
          <w:p w14:paraId="56263ED4" w14:textId="77777777"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922D1C">
              <w:rPr>
                <w:rFonts w:eastAsia="SimSun"/>
                <w:sz w:val="22"/>
                <w:szCs w:val="22"/>
                <w:lang w:eastAsia="ru-RU"/>
              </w:rPr>
              <w:t>Строки впровадження,</w:t>
            </w:r>
          </w:p>
          <w:p w14:paraId="58896D2C" w14:textId="14453C63" w:rsidR="00E174E9" w:rsidRPr="00922D1C" w:rsidRDefault="00E174E9" w:rsidP="00B1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922D1C">
              <w:rPr>
                <w:sz w:val="22"/>
                <w:szCs w:val="22"/>
                <w:lang w:eastAsia="ru-RU"/>
              </w:rPr>
              <w:t>орієнтовані обсяги фінансування (вартість), тис. грн</w:t>
            </w:r>
          </w:p>
        </w:tc>
      </w:tr>
      <w:tr w:rsidR="00E174E9" w:rsidRPr="00CE763E" w14:paraId="3E389C8E" w14:textId="77777777" w:rsidTr="00671ACD">
        <w:trPr>
          <w:trHeight w:val="190"/>
        </w:trPr>
        <w:tc>
          <w:tcPr>
            <w:tcW w:w="284" w:type="dxa"/>
            <w:vMerge/>
          </w:tcPr>
          <w:p w14:paraId="6B21982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2" w:type="dxa"/>
            <w:vMerge/>
          </w:tcPr>
          <w:p w14:paraId="02D719F7"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77" w:type="dxa"/>
            <w:vMerge/>
          </w:tcPr>
          <w:p w14:paraId="676B55E8"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530" w:type="dxa"/>
            <w:vMerge/>
          </w:tcPr>
          <w:p w14:paraId="110BCDB5" w14:textId="272F94C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061" w:type="dxa"/>
            <w:gridSpan w:val="2"/>
            <w:vMerge/>
          </w:tcPr>
          <w:p w14:paraId="02680C66"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26" w:type="dxa"/>
            <w:gridSpan w:val="2"/>
          </w:tcPr>
          <w:p w14:paraId="0CDF5C58" w14:textId="516DF54B"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2022</w:t>
            </w:r>
          </w:p>
        </w:tc>
        <w:tc>
          <w:tcPr>
            <w:tcW w:w="918" w:type="dxa"/>
          </w:tcPr>
          <w:p w14:paraId="6FE6604D"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2023</w:t>
            </w:r>
          </w:p>
        </w:tc>
        <w:tc>
          <w:tcPr>
            <w:tcW w:w="1070" w:type="dxa"/>
            <w:gridSpan w:val="3"/>
          </w:tcPr>
          <w:p w14:paraId="74095CF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2024</w:t>
            </w:r>
          </w:p>
        </w:tc>
        <w:tc>
          <w:tcPr>
            <w:tcW w:w="921" w:type="dxa"/>
          </w:tcPr>
          <w:p w14:paraId="264128DC" w14:textId="77777777" w:rsidR="00E174E9" w:rsidRPr="00922D1C" w:rsidRDefault="00E174E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2025</w:t>
            </w:r>
          </w:p>
        </w:tc>
      </w:tr>
      <w:tr w:rsidR="00E174E9" w:rsidRPr="00CE763E" w14:paraId="5B98E18E" w14:textId="77777777" w:rsidTr="00671ACD">
        <w:trPr>
          <w:trHeight w:val="93"/>
        </w:trPr>
        <w:tc>
          <w:tcPr>
            <w:tcW w:w="284" w:type="dxa"/>
          </w:tcPr>
          <w:p w14:paraId="64DAEA72" w14:textId="5C3D8249"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922D1C">
              <w:rPr>
                <w:lang w:val="en-US" w:eastAsia="ru-RU"/>
              </w:rPr>
              <w:t>1</w:t>
            </w:r>
          </w:p>
        </w:tc>
        <w:tc>
          <w:tcPr>
            <w:tcW w:w="1702" w:type="dxa"/>
          </w:tcPr>
          <w:p w14:paraId="3D60F227" w14:textId="546DA833" w:rsidR="00E174E9" w:rsidRPr="00922D1C" w:rsidRDefault="00E174E9"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922D1C">
              <w:rPr>
                <w:rFonts w:eastAsia="SimSun"/>
                <w:lang w:val="en-US" w:eastAsia="ru-RU"/>
              </w:rPr>
              <w:t>2</w:t>
            </w:r>
          </w:p>
        </w:tc>
        <w:tc>
          <w:tcPr>
            <w:tcW w:w="1377" w:type="dxa"/>
          </w:tcPr>
          <w:p w14:paraId="6A11EBD6" w14:textId="02F9C070" w:rsidR="00E174E9" w:rsidRPr="009D215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530" w:type="dxa"/>
          </w:tcPr>
          <w:p w14:paraId="4B369ABC" w14:textId="02BFDE99"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1061" w:type="dxa"/>
            <w:gridSpan w:val="2"/>
          </w:tcPr>
          <w:p w14:paraId="08DAEC9A" w14:textId="62B84C35"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26" w:type="dxa"/>
            <w:gridSpan w:val="2"/>
          </w:tcPr>
          <w:p w14:paraId="51B37C4D" w14:textId="5FA592B4"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6</w:t>
            </w:r>
          </w:p>
        </w:tc>
        <w:tc>
          <w:tcPr>
            <w:tcW w:w="918" w:type="dxa"/>
          </w:tcPr>
          <w:p w14:paraId="6DB48431" w14:textId="7B815A60"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7</w:t>
            </w:r>
          </w:p>
        </w:tc>
        <w:tc>
          <w:tcPr>
            <w:tcW w:w="1070" w:type="dxa"/>
            <w:gridSpan w:val="3"/>
          </w:tcPr>
          <w:p w14:paraId="41402D0F" w14:textId="056C17CD" w:rsidR="00E174E9" w:rsidRPr="00922D1C" w:rsidRDefault="009D215C" w:rsidP="00CA6FDD">
            <w:pPr>
              <w:jc w:val="center"/>
              <w:rPr>
                <w:lang w:val="en-US" w:eastAsia="ru-RU"/>
              </w:rPr>
            </w:pPr>
            <w:r>
              <w:rPr>
                <w:lang w:val="en-US" w:eastAsia="ru-RU"/>
              </w:rPr>
              <w:t>8</w:t>
            </w:r>
          </w:p>
        </w:tc>
        <w:tc>
          <w:tcPr>
            <w:tcW w:w="921" w:type="dxa"/>
          </w:tcPr>
          <w:p w14:paraId="560D6998" w14:textId="34B8759B" w:rsidR="00E174E9" w:rsidRPr="00922D1C" w:rsidRDefault="009D215C" w:rsidP="00CA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6D57D8" w:rsidRPr="00CE763E" w14:paraId="1D10691A" w14:textId="77777777" w:rsidTr="00952952">
        <w:trPr>
          <w:trHeight w:val="945"/>
        </w:trPr>
        <w:tc>
          <w:tcPr>
            <w:tcW w:w="284" w:type="dxa"/>
            <w:vMerge w:val="restart"/>
          </w:tcPr>
          <w:p w14:paraId="2627E6DD" w14:textId="6F00911C"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702" w:type="dxa"/>
            <w:vMerge w:val="restart"/>
          </w:tcPr>
          <w:p w14:paraId="63D06FA5" w14:textId="60982AC6"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заходи направлені на раннє виявлення туберкульозу підприємств, організацій і установ міста</w:t>
            </w:r>
          </w:p>
        </w:tc>
        <w:tc>
          <w:tcPr>
            <w:tcW w:w="1377" w:type="dxa"/>
            <w:vMerge w:val="restart"/>
          </w:tcPr>
          <w:p w14:paraId="23B7E582" w14:textId="176E749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0BAF962"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4E57F218" w14:textId="2B4E2A56"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A78F308" w14:textId="1B6A48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07B1F8DE" w14:textId="77777777" w:rsidTr="00952952">
        <w:trPr>
          <w:trHeight w:val="945"/>
        </w:trPr>
        <w:tc>
          <w:tcPr>
            <w:tcW w:w="284" w:type="dxa"/>
            <w:vMerge/>
          </w:tcPr>
          <w:p w14:paraId="691A70F9" w14:textId="77777777"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366CE670"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0AD12956"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152B8922" w14:textId="0020F31F"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5409669A" w14:textId="18AD853A"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eastAsia="ru-RU"/>
              </w:rPr>
            </w:pPr>
            <w:r w:rsidRPr="00922D1C">
              <w:rPr>
                <w:color w:val="000000"/>
                <w:sz w:val="22"/>
                <w:szCs w:val="22"/>
                <w:lang w:eastAsia="ru-RU"/>
              </w:rPr>
              <w:t>В межах видатків виконавця</w:t>
            </w:r>
          </w:p>
        </w:tc>
      </w:tr>
      <w:tr w:rsidR="006D57D8" w:rsidRPr="00CE763E" w14:paraId="7228421E" w14:textId="77777777" w:rsidTr="00952952">
        <w:trPr>
          <w:trHeight w:val="945"/>
        </w:trPr>
        <w:tc>
          <w:tcPr>
            <w:tcW w:w="284" w:type="dxa"/>
          </w:tcPr>
          <w:p w14:paraId="1F6C226E" w14:textId="34D80B5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702" w:type="dxa"/>
          </w:tcPr>
          <w:p w14:paraId="12718E4F" w14:textId="185645B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кабінет щеплень необхідними лікарськими засобами, шприцами, дезінфікуючими засобами, вакциною БЦЖ</w:t>
            </w:r>
          </w:p>
        </w:tc>
        <w:tc>
          <w:tcPr>
            <w:tcW w:w="1377" w:type="dxa"/>
          </w:tcPr>
          <w:p w14:paraId="296D36F4" w14:textId="19DEF84A"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091BA28" w14:textId="77777777" w:rsidR="006D57D8" w:rsidRPr="00922D1C" w:rsidRDefault="006D57D8" w:rsidP="009C1B77">
            <w:pPr>
              <w:spacing w:before="120" w:after="120" w:line="23" w:lineRule="atLeast"/>
              <w:jc w:val="center"/>
              <w:rPr>
                <w:color w:val="000000"/>
                <w:sz w:val="22"/>
                <w:szCs w:val="22"/>
                <w:lang w:eastAsia="ru-RU"/>
              </w:rPr>
            </w:pPr>
            <w:r w:rsidRPr="00922D1C">
              <w:rPr>
                <w:color w:val="000000"/>
                <w:sz w:val="22"/>
                <w:szCs w:val="22"/>
                <w:lang w:eastAsia="ru-RU"/>
              </w:rPr>
              <w:t>КНП ВМР «Вараський ЦПМД»</w:t>
            </w:r>
          </w:p>
          <w:p w14:paraId="5DE208B4"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4374C7F8" w14:textId="24880BD9"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r w:rsidRPr="00922D1C">
              <w:rPr>
                <w:color w:val="000000"/>
                <w:sz w:val="22"/>
                <w:szCs w:val="22"/>
              </w:rPr>
              <w:t xml:space="preserve"> та централізованих поставок</w:t>
            </w:r>
          </w:p>
        </w:tc>
      </w:tr>
      <w:tr w:rsidR="006D57D8" w:rsidRPr="00CE763E" w14:paraId="6827610F" w14:textId="77777777" w:rsidTr="00952952">
        <w:trPr>
          <w:trHeight w:val="945"/>
        </w:trPr>
        <w:tc>
          <w:tcPr>
            <w:tcW w:w="284" w:type="dxa"/>
          </w:tcPr>
          <w:p w14:paraId="65B2E8BF" w14:textId="3327CF6B"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702" w:type="dxa"/>
          </w:tcPr>
          <w:p w14:paraId="1B97C2A7" w14:textId="7A49B9F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охопленням ревакцинацією БЦЖ не менше 95% від туберкулінонегативних</w:t>
            </w:r>
          </w:p>
        </w:tc>
        <w:tc>
          <w:tcPr>
            <w:tcW w:w="1377" w:type="dxa"/>
          </w:tcPr>
          <w:p w14:paraId="28133D49" w14:textId="7ECE02C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0522F157" w14:textId="7A8D3883"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28914596" w14:textId="2FFA935F"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69900AC5" w14:textId="77777777" w:rsidTr="00952952">
        <w:trPr>
          <w:trHeight w:val="945"/>
        </w:trPr>
        <w:tc>
          <w:tcPr>
            <w:tcW w:w="284" w:type="dxa"/>
          </w:tcPr>
          <w:p w14:paraId="2072A1D7" w14:textId="31ED8788"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702" w:type="dxa"/>
          </w:tcPr>
          <w:p w14:paraId="68B78BCC" w14:textId="40D8DBDD"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Забезпечити проведення відмітки поствакцинальних знаків у дітей першого року життя в 3 і 12 місяці</w:t>
            </w:r>
          </w:p>
        </w:tc>
        <w:tc>
          <w:tcPr>
            <w:tcW w:w="1377" w:type="dxa"/>
          </w:tcPr>
          <w:p w14:paraId="647AF104" w14:textId="1F6F67F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B7D1379" w14:textId="4595CDF8"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860EDCF" w14:textId="7850B41E"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22114532" w14:textId="77777777" w:rsidTr="00952952">
        <w:trPr>
          <w:trHeight w:val="1683"/>
        </w:trPr>
        <w:tc>
          <w:tcPr>
            <w:tcW w:w="284" w:type="dxa"/>
            <w:vMerge w:val="restart"/>
          </w:tcPr>
          <w:p w14:paraId="053D60FD" w14:textId="3D1CCBE4" w:rsidR="006D57D8" w:rsidRPr="003869E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5</w:t>
            </w:r>
          </w:p>
        </w:tc>
        <w:tc>
          <w:tcPr>
            <w:tcW w:w="1702" w:type="dxa"/>
            <w:vMerge w:val="restart"/>
          </w:tcPr>
          <w:p w14:paraId="1EBE894D" w14:textId="3FA912DA"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1377" w:type="dxa"/>
            <w:vMerge w:val="restart"/>
          </w:tcPr>
          <w:p w14:paraId="0EA61C14" w14:textId="1580CD6C"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158FDB39" w14:textId="1EF570D0"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AD9D6C6" w14:textId="23D4DB43"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6D57D8" w:rsidRPr="00CE763E" w14:paraId="329B64B9" w14:textId="77777777" w:rsidTr="00952952">
        <w:trPr>
          <w:trHeight w:val="1515"/>
        </w:trPr>
        <w:tc>
          <w:tcPr>
            <w:tcW w:w="284" w:type="dxa"/>
            <w:vMerge/>
          </w:tcPr>
          <w:p w14:paraId="3106CEEF" w14:textId="77777777" w:rsidR="006D57D8" w:rsidRPr="00922D1C" w:rsidRDefault="006D57D8"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6D3D61DE" w14:textId="77777777" w:rsidR="006D57D8" w:rsidRPr="00922D1C" w:rsidRDefault="006D57D8"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66E06095" w14:textId="77777777"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48E6135D" w14:textId="02E8DB45" w:rsidR="006D57D8" w:rsidRPr="00922D1C" w:rsidRDefault="006D57D8"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3D81AB74" w14:textId="474243C5" w:rsidR="006D57D8" w:rsidRPr="00922D1C" w:rsidRDefault="006D57D8"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7E0CBF" w:rsidRPr="00CE763E" w14:paraId="34560D59" w14:textId="77777777" w:rsidTr="00922D1C">
        <w:trPr>
          <w:trHeight w:val="586"/>
        </w:trPr>
        <w:tc>
          <w:tcPr>
            <w:tcW w:w="284" w:type="dxa"/>
            <w:vMerge w:val="restart"/>
          </w:tcPr>
          <w:p w14:paraId="5EA562EB" w14:textId="70984B8C"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6</w:t>
            </w:r>
          </w:p>
        </w:tc>
        <w:tc>
          <w:tcPr>
            <w:tcW w:w="1702" w:type="dxa"/>
            <w:vMerge w:val="restart"/>
          </w:tcPr>
          <w:p w14:paraId="09D0B6E7" w14:textId="59890B74"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Продовжити роботу по обліку населення яке підлягає флюрообстеженню з охопленням не менше 600 чоловік на 1000 дорослих жителів</w:t>
            </w:r>
          </w:p>
        </w:tc>
        <w:tc>
          <w:tcPr>
            <w:tcW w:w="1377" w:type="dxa"/>
            <w:vMerge w:val="restart"/>
          </w:tcPr>
          <w:p w14:paraId="2705741E" w14:textId="40F1E734"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7D614EF6"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sz w:val="22"/>
                <w:szCs w:val="22"/>
                <w:lang w:eastAsia="ru-RU"/>
              </w:rPr>
              <w:t>КНП ВМР «ВБЛ»</w:t>
            </w:r>
          </w:p>
          <w:p w14:paraId="14100275"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F415753"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2FE13B67"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p w14:paraId="17445F38" w14:textId="15748AC6"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896" w:type="dxa"/>
            <w:gridSpan w:val="9"/>
          </w:tcPr>
          <w:p w14:paraId="7EEDE0E5"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p w14:paraId="7C6E6734"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BB515FF"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0E02DA5B"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40CB8F97" w14:textId="77777777"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p w14:paraId="3505A34A" w14:textId="08C4268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r>
      <w:tr w:rsidR="007E0CBF" w:rsidRPr="00CE763E" w14:paraId="311C4189" w14:textId="77777777" w:rsidTr="007E0CBF">
        <w:trPr>
          <w:trHeight w:val="928"/>
        </w:trPr>
        <w:tc>
          <w:tcPr>
            <w:tcW w:w="284" w:type="dxa"/>
            <w:vMerge/>
          </w:tcPr>
          <w:p w14:paraId="130D838F" w14:textId="77777777" w:rsidR="007E0CBF" w:rsidRPr="003869EC" w:rsidRDefault="007E0CBF"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87CC6D1" w14:textId="77777777" w:rsidR="007E0CBF" w:rsidRPr="00922D1C" w:rsidRDefault="007E0CB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35E3E671" w14:textId="77777777"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030C3E78" w14:textId="516D842C" w:rsidR="007E0CBF" w:rsidRPr="00922D1C" w:rsidRDefault="007E0CBF"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07C524AA" w14:textId="45279D3B" w:rsidR="007E0CBF" w:rsidRPr="00922D1C" w:rsidRDefault="007E0CBF"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76BE9713" w14:textId="77777777" w:rsidTr="00952952">
        <w:trPr>
          <w:trHeight w:val="963"/>
        </w:trPr>
        <w:tc>
          <w:tcPr>
            <w:tcW w:w="284" w:type="dxa"/>
            <w:vMerge w:val="restart"/>
          </w:tcPr>
          <w:p w14:paraId="415C6536" w14:textId="037E1ED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7</w:t>
            </w:r>
          </w:p>
        </w:tc>
        <w:tc>
          <w:tcPr>
            <w:tcW w:w="1702" w:type="dxa"/>
            <w:vMerge w:val="restart"/>
          </w:tcPr>
          <w:p w14:paraId="10A3B21F" w14:textId="48752E56"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Своєчасно направляти до нарколога хворих туберкульозом, що зловживають алкоголем, наркотиками</w:t>
            </w:r>
          </w:p>
        </w:tc>
        <w:tc>
          <w:tcPr>
            <w:tcW w:w="1377" w:type="dxa"/>
            <w:vMerge w:val="restart"/>
          </w:tcPr>
          <w:p w14:paraId="72F4F925" w14:textId="354E151D"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3B06EEE3" w14:textId="17EE575A"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14074A6B" w14:textId="31781DB2"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689A217E" w14:textId="77777777" w:rsidTr="00952952">
        <w:trPr>
          <w:trHeight w:val="962"/>
        </w:trPr>
        <w:tc>
          <w:tcPr>
            <w:tcW w:w="284" w:type="dxa"/>
            <w:vMerge/>
          </w:tcPr>
          <w:p w14:paraId="4D1D803B" w14:textId="77777777" w:rsidR="00463612" w:rsidRPr="00922D1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702" w:type="dxa"/>
            <w:vMerge/>
          </w:tcPr>
          <w:p w14:paraId="7FCD3757"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7ED0F19F"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30D26C0E" w14:textId="2913C9E4"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922D1C">
              <w:rPr>
                <w:color w:val="000000"/>
                <w:sz w:val="22"/>
                <w:szCs w:val="22"/>
                <w:lang w:eastAsia="ru-RU"/>
              </w:rPr>
              <w:t>КНП ВМР «Вараський ЦПМД»</w:t>
            </w:r>
          </w:p>
        </w:tc>
        <w:tc>
          <w:tcPr>
            <w:tcW w:w="4896" w:type="dxa"/>
            <w:gridSpan w:val="9"/>
          </w:tcPr>
          <w:p w14:paraId="13882257" w14:textId="6CED4B1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color w:val="000000"/>
                <w:sz w:val="22"/>
                <w:szCs w:val="22"/>
                <w:lang w:eastAsia="ru-RU"/>
              </w:rPr>
              <w:t>В межах видатків виконавця</w:t>
            </w:r>
          </w:p>
        </w:tc>
      </w:tr>
      <w:tr w:rsidR="00463612" w:rsidRPr="00CE763E" w14:paraId="5967C32E" w14:textId="77777777" w:rsidTr="00952952">
        <w:trPr>
          <w:trHeight w:val="1080"/>
        </w:trPr>
        <w:tc>
          <w:tcPr>
            <w:tcW w:w="284" w:type="dxa"/>
            <w:vMerge w:val="restart"/>
          </w:tcPr>
          <w:p w14:paraId="60B2922B" w14:textId="0E21F5BB"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8</w:t>
            </w:r>
          </w:p>
        </w:tc>
        <w:tc>
          <w:tcPr>
            <w:tcW w:w="1702" w:type="dxa"/>
            <w:vMerge w:val="restart"/>
          </w:tcPr>
          <w:p w14:paraId="3D9E75FB" w14:textId="6B523A74"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Лікування хворих активним туберкульозом, проведення протирецидивного лікування та профілактика захворювання туберкульоз</w:t>
            </w:r>
          </w:p>
        </w:tc>
        <w:tc>
          <w:tcPr>
            <w:tcW w:w="1377" w:type="dxa"/>
            <w:vMerge w:val="restart"/>
          </w:tcPr>
          <w:p w14:paraId="0320E96A" w14:textId="5533398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20A74913" w14:textId="3BE728BE"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sz w:val="22"/>
                <w:szCs w:val="22"/>
                <w:lang w:eastAsia="ru-RU"/>
              </w:rPr>
              <w:t>КНП ВМР «ВБЛ»</w:t>
            </w:r>
          </w:p>
        </w:tc>
        <w:tc>
          <w:tcPr>
            <w:tcW w:w="4896" w:type="dxa"/>
            <w:gridSpan w:val="9"/>
          </w:tcPr>
          <w:p w14:paraId="4CAB0EE8" w14:textId="307459F3"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6FBC78D6" w14:textId="77777777" w:rsidTr="009C1B77">
        <w:trPr>
          <w:trHeight w:val="922"/>
        </w:trPr>
        <w:tc>
          <w:tcPr>
            <w:tcW w:w="284" w:type="dxa"/>
            <w:vMerge/>
          </w:tcPr>
          <w:p w14:paraId="6ABA5C37" w14:textId="77777777"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2" w:type="dxa"/>
            <w:vMerge/>
          </w:tcPr>
          <w:p w14:paraId="0A70A098" w14:textId="77777777"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377" w:type="dxa"/>
            <w:vMerge/>
          </w:tcPr>
          <w:p w14:paraId="1DCDAF4D" w14:textId="77777777"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1530" w:type="dxa"/>
          </w:tcPr>
          <w:p w14:paraId="76CAECC5" w14:textId="589E0E7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4896" w:type="dxa"/>
            <w:gridSpan w:val="9"/>
          </w:tcPr>
          <w:p w14:paraId="61EA2C90" w14:textId="3100FF6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rFonts w:eastAsia="SimSun"/>
                <w:sz w:val="22"/>
                <w:szCs w:val="22"/>
                <w:lang w:eastAsia="ru-RU"/>
              </w:rPr>
              <w:t>Кошти Глобального фонду та Державного бюджету</w:t>
            </w:r>
          </w:p>
        </w:tc>
      </w:tr>
      <w:tr w:rsidR="00463612" w:rsidRPr="00CE763E" w14:paraId="179FF64C" w14:textId="77777777" w:rsidTr="00952952">
        <w:trPr>
          <w:trHeight w:val="675"/>
        </w:trPr>
        <w:tc>
          <w:tcPr>
            <w:tcW w:w="284" w:type="dxa"/>
          </w:tcPr>
          <w:p w14:paraId="1AD2909D" w14:textId="0CCF6D15" w:rsidR="00463612" w:rsidRPr="003869EC" w:rsidRDefault="00463612"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9</w:t>
            </w:r>
          </w:p>
        </w:tc>
        <w:tc>
          <w:tcPr>
            <w:tcW w:w="1702" w:type="dxa"/>
          </w:tcPr>
          <w:p w14:paraId="1B0287D1" w14:textId="604C36DB" w:rsidR="00463612" w:rsidRPr="00922D1C" w:rsidRDefault="00463612"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922D1C">
              <w:rPr>
                <w:rFonts w:eastAsia="SimSun"/>
                <w:sz w:val="22"/>
                <w:szCs w:val="22"/>
                <w:lang w:eastAsia="ru-RU"/>
              </w:rPr>
              <w:t>Придбання туберкуліну</w:t>
            </w:r>
          </w:p>
        </w:tc>
        <w:tc>
          <w:tcPr>
            <w:tcW w:w="1377" w:type="dxa"/>
          </w:tcPr>
          <w:p w14:paraId="4B21284E" w14:textId="520EC2B9"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2022-2025</w:t>
            </w:r>
          </w:p>
        </w:tc>
        <w:tc>
          <w:tcPr>
            <w:tcW w:w="1530" w:type="dxa"/>
          </w:tcPr>
          <w:p w14:paraId="521407D6" w14:textId="1B491211" w:rsidR="00463612" w:rsidRPr="00922D1C" w:rsidRDefault="00463612" w:rsidP="009C1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922D1C">
              <w:rPr>
                <w:color w:val="000000"/>
                <w:sz w:val="22"/>
                <w:szCs w:val="22"/>
                <w:lang w:eastAsia="ru-RU"/>
              </w:rPr>
              <w:t>КНП ВМР «Вараський ЦПМД»</w:t>
            </w:r>
          </w:p>
        </w:tc>
        <w:tc>
          <w:tcPr>
            <w:tcW w:w="979" w:type="dxa"/>
          </w:tcPr>
          <w:p w14:paraId="59FB539D" w14:textId="6304B00D"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432,4</w:t>
            </w:r>
          </w:p>
        </w:tc>
        <w:tc>
          <w:tcPr>
            <w:tcW w:w="979" w:type="dxa"/>
            <w:gridSpan w:val="2"/>
          </w:tcPr>
          <w:p w14:paraId="19C39A16" w14:textId="0D24A134"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94,0</w:t>
            </w:r>
          </w:p>
        </w:tc>
        <w:tc>
          <w:tcPr>
            <w:tcW w:w="979" w:type="dxa"/>
            <w:gridSpan w:val="3"/>
          </w:tcPr>
          <w:p w14:paraId="7FFAEE9E" w14:textId="3BD82591"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103,4</w:t>
            </w:r>
          </w:p>
        </w:tc>
        <w:tc>
          <w:tcPr>
            <w:tcW w:w="979" w:type="dxa"/>
          </w:tcPr>
          <w:p w14:paraId="46B90B9F" w14:textId="77777777" w:rsidR="00463612" w:rsidRPr="00922D1C" w:rsidRDefault="00463612" w:rsidP="00463612">
            <w:pPr>
              <w:jc w:val="center"/>
              <w:rPr>
                <w:sz w:val="22"/>
                <w:szCs w:val="22"/>
                <w:lang w:eastAsia="ru-RU"/>
              </w:rPr>
            </w:pPr>
            <w:r w:rsidRPr="00922D1C">
              <w:rPr>
                <w:sz w:val="22"/>
                <w:szCs w:val="22"/>
                <w:lang w:eastAsia="ru-RU"/>
              </w:rPr>
              <w:t>112 ,8</w:t>
            </w:r>
          </w:p>
          <w:p w14:paraId="58A11F2E" w14:textId="77777777"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p>
        </w:tc>
        <w:tc>
          <w:tcPr>
            <w:tcW w:w="980" w:type="dxa"/>
            <w:gridSpan w:val="2"/>
          </w:tcPr>
          <w:p w14:paraId="657D6BDD" w14:textId="60C885CB" w:rsidR="00463612" w:rsidRPr="00922D1C" w:rsidRDefault="00463612" w:rsidP="004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color w:val="000000"/>
                <w:sz w:val="22"/>
                <w:szCs w:val="22"/>
                <w:lang w:eastAsia="ru-RU"/>
              </w:rPr>
            </w:pPr>
            <w:r w:rsidRPr="00922D1C">
              <w:rPr>
                <w:sz w:val="22"/>
                <w:szCs w:val="22"/>
                <w:lang w:eastAsia="ru-RU"/>
              </w:rPr>
              <w:t>122,2</w:t>
            </w:r>
          </w:p>
        </w:tc>
      </w:tr>
      <w:tr w:rsidR="00A0494C" w:rsidRPr="00CE763E" w14:paraId="4FB498CC" w14:textId="77777777" w:rsidTr="00A0494C">
        <w:trPr>
          <w:trHeight w:val="343"/>
        </w:trPr>
        <w:tc>
          <w:tcPr>
            <w:tcW w:w="4893" w:type="dxa"/>
            <w:gridSpan w:val="4"/>
          </w:tcPr>
          <w:p w14:paraId="0EA5C01F" w14:textId="0896DDAF"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A0494C">
              <w:rPr>
                <w:b/>
                <w:color w:val="000000"/>
                <w:sz w:val="22"/>
                <w:szCs w:val="22"/>
                <w:lang w:eastAsia="ru-RU"/>
              </w:rPr>
              <w:t xml:space="preserve">     Всього</w:t>
            </w:r>
          </w:p>
        </w:tc>
        <w:tc>
          <w:tcPr>
            <w:tcW w:w="979" w:type="dxa"/>
          </w:tcPr>
          <w:p w14:paraId="07C83032" w14:textId="57DC39C7"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432,4</w:t>
            </w:r>
          </w:p>
        </w:tc>
        <w:tc>
          <w:tcPr>
            <w:tcW w:w="979" w:type="dxa"/>
            <w:gridSpan w:val="2"/>
          </w:tcPr>
          <w:p w14:paraId="25ED9F5B" w14:textId="498CDD64"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94,0</w:t>
            </w:r>
          </w:p>
        </w:tc>
        <w:tc>
          <w:tcPr>
            <w:tcW w:w="979" w:type="dxa"/>
            <w:gridSpan w:val="3"/>
          </w:tcPr>
          <w:p w14:paraId="28073632" w14:textId="01DF4461"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103,4</w:t>
            </w:r>
          </w:p>
        </w:tc>
        <w:tc>
          <w:tcPr>
            <w:tcW w:w="979" w:type="dxa"/>
          </w:tcPr>
          <w:p w14:paraId="60B99BB2" w14:textId="77777777" w:rsidR="00A0494C" w:rsidRPr="00A0494C" w:rsidRDefault="00A0494C" w:rsidP="00A0494C">
            <w:pPr>
              <w:jc w:val="center"/>
              <w:rPr>
                <w:b/>
                <w:sz w:val="22"/>
                <w:szCs w:val="22"/>
                <w:lang w:eastAsia="ru-RU"/>
              </w:rPr>
            </w:pPr>
            <w:r w:rsidRPr="00A0494C">
              <w:rPr>
                <w:b/>
                <w:sz w:val="22"/>
                <w:szCs w:val="22"/>
                <w:lang w:eastAsia="ru-RU"/>
              </w:rPr>
              <w:t>112 ,8</w:t>
            </w:r>
          </w:p>
          <w:p w14:paraId="37B6ECFA" w14:textId="77777777" w:rsidR="00A0494C" w:rsidRPr="00A0494C" w:rsidRDefault="00A0494C" w:rsidP="00A0494C">
            <w:pPr>
              <w:jc w:val="center"/>
              <w:rPr>
                <w:b/>
                <w:lang w:eastAsia="ru-RU"/>
              </w:rPr>
            </w:pPr>
          </w:p>
        </w:tc>
        <w:tc>
          <w:tcPr>
            <w:tcW w:w="980" w:type="dxa"/>
            <w:gridSpan w:val="2"/>
          </w:tcPr>
          <w:p w14:paraId="7FADF59E" w14:textId="4187145C" w:rsidR="00A0494C" w:rsidRPr="00A0494C" w:rsidRDefault="00A0494C" w:rsidP="00A0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0494C">
              <w:rPr>
                <w:b/>
                <w:sz w:val="22"/>
                <w:szCs w:val="22"/>
                <w:lang w:eastAsia="ru-RU"/>
              </w:rPr>
              <w:t>122,2</w:t>
            </w:r>
          </w:p>
        </w:tc>
      </w:tr>
    </w:tbl>
    <w:p w14:paraId="2AE105AF" w14:textId="4A4723C5" w:rsidR="008E6263" w:rsidRPr="00E866F9" w:rsidRDefault="008E6263" w:rsidP="00960980">
      <w:pPr>
        <w:spacing w:after="0" w:line="240" w:lineRule="auto"/>
        <w:jc w:val="both"/>
        <w:rPr>
          <w:rFonts w:ascii="Times New Roman" w:eastAsia="Times New Roman" w:hAnsi="Times New Roman" w:cs="Times New Roman"/>
          <w:sz w:val="28"/>
          <w:szCs w:val="28"/>
          <w:lang w:eastAsia="ru-RU"/>
        </w:rPr>
      </w:pPr>
    </w:p>
    <w:p w14:paraId="35AAACA1" w14:textId="77777777" w:rsidR="004901EB" w:rsidRPr="00E866F9"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6FAD6BC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досягти зниження рівня захворюваності та смертності від туберкульозу;</w:t>
      </w:r>
    </w:p>
    <w:p w14:paraId="6B0BF86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запобігти поширенню мультирезистентного туберкульозу;</w:t>
      </w:r>
    </w:p>
    <w:p w14:paraId="4546265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14:paraId="2F38DE9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своєчасне виявлення хворих на туберкульоз;</w:t>
      </w:r>
    </w:p>
    <w:p w14:paraId="33C0600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повне одужання 70% хворих, яким вперше поставлено діагноз туберкульоз;</w:t>
      </w:r>
    </w:p>
    <w:p w14:paraId="7630110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кількість хворих, що лікуються повторно та перервали курс лікування.</w:t>
      </w:r>
    </w:p>
    <w:p w14:paraId="47235D16" w14:textId="5BC4495E" w:rsidR="00600A82" w:rsidRDefault="00600A82" w:rsidP="00960980">
      <w:pPr>
        <w:spacing w:after="0" w:line="240" w:lineRule="auto"/>
        <w:rPr>
          <w:rFonts w:ascii="Times New Roman" w:eastAsia="Times New Roman" w:hAnsi="Times New Roman" w:cs="Times New Roman"/>
          <w:b/>
          <w:sz w:val="28"/>
          <w:szCs w:val="28"/>
          <w:lang w:eastAsia="ru-RU"/>
        </w:rPr>
      </w:pPr>
    </w:p>
    <w:p w14:paraId="7641F3F0" w14:textId="77777777" w:rsidR="00872F44" w:rsidRDefault="00600A82"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3E7C1FF0" w14:textId="77777777" w:rsidR="00872F44"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p>
    <w:p w14:paraId="21227244" w14:textId="77777777" w:rsidR="00872F44"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p>
    <w:p w14:paraId="7055C7F1" w14:textId="77777777" w:rsidR="00872F44"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p>
    <w:p w14:paraId="2013AA91" w14:textId="0333A920" w:rsidR="004901EB" w:rsidRPr="00600A82" w:rsidRDefault="00872F44" w:rsidP="00600A82">
      <w:pPr>
        <w:tabs>
          <w:tab w:val="left" w:pos="2551"/>
          <w:tab w:val="center" w:pos="5386"/>
        </w:tabs>
        <w:spacing w:after="0" w:line="240" w:lineRule="auto"/>
        <w:ind w:left="141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00A82">
        <w:rPr>
          <w:rFonts w:ascii="Times New Roman" w:eastAsia="Times New Roman" w:hAnsi="Times New Roman" w:cs="Times New Roman"/>
          <w:b/>
          <w:sz w:val="28"/>
          <w:szCs w:val="28"/>
          <w:lang w:eastAsia="ru-RU"/>
        </w:rPr>
        <w:t>3.</w:t>
      </w:r>
      <w:r w:rsidR="00600A82" w:rsidRPr="00E32597">
        <w:rPr>
          <w:rFonts w:ascii="Times New Roman" w:eastAsia="Times New Roman" w:hAnsi="Times New Roman" w:cs="Times New Roman"/>
          <w:b/>
          <w:sz w:val="28"/>
          <w:szCs w:val="28"/>
          <w:lang w:val="ru-RU" w:eastAsia="ru-RU"/>
        </w:rPr>
        <w:t xml:space="preserve"> </w:t>
      </w:r>
      <w:r w:rsidR="003F78C4" w:rsidRPr="00600A82">
        <w:rPr>
          <w:rFonts w:ascii="Times New Roman" w:eastAsia="Times New Roman" w:hAnsi="Times New Roman" w:cs="Times New Roman"/>
          <w:b/>
          <w:sz w:val="28"/>
          <w:szCs w:val="28"/>
          <w:u w:val="single"/>
          <w:lang w:eastAsia="ru-RU"/>
        </w:rPr>
        <w:t>П</w:t>
      </w:r>
      <w:r w:rsidR="004901EB" w:rsidRPr="00600A82">
        <w:rPr>
          <w:rFonts w:ascii="Times New Roman" w:eastAsia="Times New Roman" w:hAnsi="Times New Roman" w:cs="Times New Roman"/>
          <w:b/>
          <w:sz w:val="28"/>
          <w:szCs w:val="28"/>
          <w:u w:val="single"/>
          <w:lang w:eastAsia="ru-RU"/>
        </w:rPr>
        <w:t>рограма «</w:t>
      </w:r>
      <w:r w:rsidR="002E1A47" w:rsidRPr="00600A82">
        <w:rPr>
          <w:rFonts w:ascii="Times New Roman" w:eastAsia="Times New Roman" w:hAnsi="Times New Roman" w:cs="Times New Roman"/>
          <w:b/>
          <w:sz w:val="28"/>
          <w:szCs w:val="28"/>
          <w:u w:val="single"/>
          <w:lang w:eastAsia="ru-RU"/>
        </w:rPr>
        <w:t>Генетичні порушення обміну</w:t>
      </w:r>
      <w:r w:rsidR="004901EB" w:rsidRPr="00600A82">
        <w:rPr>
          <w:rFonts w:ascii="Times New Roman" w:eastAsia="Times New Roman" w:hAnsi="Times New Roman" w:cs="Times New Roman"/>
          <w:b/>
          <w:sz w:val="28"/>
          <w:szCs w:val="28"/>
          <w:u w:val="single"/>
          <w:lang w:eastAsia="ru-RU"/>
        </w:rPr>
        <w:t>»</w:t>
      </w:r>
    </w:p>
    <w:p w14:paraId="2D834090" w14:textId="77777777" w:rsidR="0033105E" w:rsidRPr="00E866F9" w:rsidRDefault="0033105E" w:rsidP="0033105E">
      <w:pPr>
        <w:pStyle w:val="af7"/>
        <w:spacing w:after="0" w:line="240" w:lineRule="auto"/>
        <w:rPr>
          <w:rFonts w:ascii="Times New Roman" w:eastAsia="Times New Roman" w:hAnsi="Times New Roman" w:cs="Times New Roman"/>
          <w:b/>
          <w:sz w:val="28"/>
          <w:szCs w:val="28"/>
          <w:u w:val="single"/>
          <w:lang w:eastAsia="ru-RU"/>
        </w:rPr>
      </w:pPr>
    </w:p>
    <w:p w14:paraId="72B7BC8C" w14:textId="01601D4D" w:rsidR="0069293A" w:rsidRDefault="0069293A" w:rsidP="00960980">
      <w:p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sz w:val="28"/>
          <w:szCs w:val="28"/>
          <w:lang w:eastAsia="ru-RU"/>
        </w:rPr>
        <w:t xml:space="preserve">        </w:t>
      </w:r>
      <w:r w:rsidR="00600A82" w:rsidRPr="00600A82">
        <w:rPr>
          <w:rFonts w:ascii="Times New Roman" w:eastAsia="Times New Roman" w:hAnsi="Times New Roman" w:cs="Times New Roman"/>
          <w:b/>
          <w:sz w:val="28"/>
          <w:szCs w:val="28"/>
          <w:lang w:val="en-US" w:eastAsia="ru-RU"/>
        </w:rPr>
        <w:t>I</w:t>
      </w:r>
      <w:r w:rsidR="00600A82" w:rsidRPr="00600A82">
        <w:rPr>
          <w:rFonts w:ascii="Times New Roman" w:eastAsia="Times New Roman" w:hAnsi="Times New Roman" w:cs="Times New Roman"/>
          <w:b/>
          <w:sz w:val="28"/>
          <w:szCs w:val="28"/>
          <w:lang w:val="ru-RU" w:eastAsia="ru-RU"/>
        </w:rPr>
        <w:t>.</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проблеми, на розв’</w:t>
      </w:r>
      <w:r w:rsidR="00960980">
        <w:rPr>
          <w:rFonts w:ascii="Times New Roman" w:eastAsia="Times New Roman" w:hAnsi="Times New Roman" w:cs="Times New Roman"/>
          <w:b/>
          <w:sz w:val="28"/>
          <w:szCs w:val="28"/>
          <w:lang w:eastAsia="ru-RU"/>
        </w:rPr>
        <w:t>язання якої спрямована Програма</w:t>
      </w:r>
    </w:p>
    <w:p w14:paraId="5F50D4AF" w14:textId="77777777" w:rsidR="00960980" w:rsidRPr="00E866F9" w:rsidRDefault="00960980" w:rsidP="00960980">
      <w:pPr>
        <w:spacing w:after="0" w:line="240" w:lineRule="auto"/>
        <w:jc w:val="center"/>
        <w:rPr>
          <w:rFonts w:ascii="Times New Roman" w:eastAsia="Times New Roman" w:hAnsi="Times New Roman" w:cs="Times New Roman"/>
          <w:b/>
          <w:sz w:val="28"/>
          <w:szCs w:val="28"/>
          <w:lang w:eastAsia="ru-RU"/>
        </w:rPr>
      </w:pPr>
    </w:p>
    <w:p w14:paraId="0DC940C5" w14:textId="7EC19E95" w:rsidR="004901EB" w:rsidRPr="00E866F9" w:rsidRDefault="00AC257E"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обліку у лікарів первинної медичної допомоги обліковуються хворі із генетичними порушеннями обміну</w:t>
      </w:r>
      <w:r w:rsidR="007038F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із діагнозом «</w:t>
      </w:r>
      <w:r w:rsidR="004901EB" w:rsidRPr="00E866F9">
        <w:rPr>
          <w:rFonts w:ascii="Times New Roman" w:eastAsia="Times New Roman" w:hAnsi="Times New Roman" w:cs="Times New Roman"/>
          <w:sz w:val="28"/>
          <w:szCs w:val="28"/>
          <w:lang w:eastAsia="ru-RU"/>
        </w:rPr>
        <w:t>Фенілкетонурія</w:t>
      </w:r>
      <w:r w:rsidRPr="00E866F9">
        <w:rPr>
          <w:rFonts w:ascii="Times New Roman" w:eastAsia="Times New Roman" w:hAnsi="Times New Roman" w:cs="Times New Roman"/>
          <w:sz w:val="28"/>
          <w:szCs w:val="28"/>
          <w:lang w:eastAsia="ru-RU"/>
        </w:rPr>
        <w:t>» та «Гепатоцеребральна дистрофія»</w:t>
      </w:r>
      <w:r w:rsidR="008B2B3E">
        <w:rPr>
          <w:rFonts w:ascii="Times New Roman" w:eastAsia="Times New Roman" w:hAnsi="Times New Roman" w:cs="Times New Roman"/>
          <w:sz w:val="28"/>
          <w:szCs w:val="28"/>
          <w:lang w:eastAsia="ru-RU"/>
        </w:rPr>
        <w:t>,</w:t>
      </w:r>
      <w:r w:rsidR="008B2B3E">
        <w:rPr>
          <w:rFonts w:ascii="Times New Roman" w:hAnsi="Times New Roman"/>
          <w:sz w:val="26"/>
          <w:szCs w:val="26"/>
          <w:lang w:eastAsia="ru-RU"/>
        </w:rPr>
        <w:t xml:space="preserve"> «</w:t>
      </w:r>
      <w:r w:rsidR="008B2B3E" w:rsidRPr="00D40BFA">
        <w:rPr>
          <w:rFonts w:ascii="Times New Roman" w:hAnsi="Times New Roman"/>
          <w:sz w:val="28"/>
          <w:szCs w:val="28"/>
        </w:rPr>
        <w:t>Муковісцидоз</w:t>
      </w:r>
      <w:r w:rsidR="008B2B3E">
        <w:rPr>
          <w:rFonts w:ascii="Times New Roman" w:hAnsi="Times New Roman"/>
          <w:sz w:val="26"/>
          <w:szCs w:val="26"/>
          <w:lang w:eastAsia="ru-RU"/>
        </w:rPr>
        <w:t>».</w:t>
      </w:r>
      <w:r w:rsidR="00E27C8A">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Фенілкетонурія</w:t>
      </w:r>
      <w:r w:rsidR="00E27C8A">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w:t>
      </w:r>
      <w:r w:rsidR="00C33838" w:rsidRPr="00E866F9">
        <w:rPr>
          <w:rFonts w:ascii="Times New Roman" w:hAnsi="Times New Roman" w:cs="Times New Roman"/>
          <w:color w:val="495057"/>
          <w:sz w:val="28"/>
          <w:szCs w:val="28"/>
          <w:shd w:val="clear" w:color="auto" w:fill="FFFFFF"/>
        </w:rPr>
        <w:t xml:space="preserve"> </w:t>
      </w:r>
      <w:r w:rsidR="00C33838" w:rsidRPr="00E866F9">
        <w:rPr>
          <w:rFonts w:ascii="Times New Roman" w:hAnsi="Times New Roman" w:cs="Times New Roman"/>
          <w:sz w:val="28"/>
          <w:szCs w:val="28"/>
          <w:shd w:val="clear" w:color="auto" w:fill="FFFFFF"/>
        </w:rPr>
        <w:t>це вроджена патологія обміну речовин, що призводить до порушення реакцій перетворення незамінної амінокислоти фенілаланіну в тирозин</w:t>
      </w:r>
      <w:r w:rsidR="00E27C8A">
        <w:rPr>
          <w:rFonts w:ascii="Times New Roman" w:hAnsi="Times New Roman" w:cs="Times New Roman"/>
          <w:sz w:val="28"/>
          <w:szCs w:val="28"/>
          <w:shd w:val="clear" w:color="auto" w:fill="FFFFFF"/>
        </w:rPr>
        <w:t>.</w:t>
      </w:r>
      <w:r w:rsidR="00C33838"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Ді</w:t>
      </w:r>
      <w:r w:rsidR="008204CD">
        <w:rPr>
          <w:rFonts w:ascii="Times New Roman" w:eastAsia="Times New Roman" w:hAnsi="Times New Roman" w:cs="Times New Roman"/>
          <w:sz w:val="28"/>
          <w:szCs w:val="28"/>
          <w:lang w:eastAsia="ru-RU"/>
        </w:rPr>
        <w:t>ти, народжені з фенілкетонурією</w:t>
      </w:r>
      <w:r w:rsidRPr="00E866F9">
        <w:rPr>
          <w:rFonts w:ascii="Times New Roman" w:eastAsia="Times New Roman" w:hAnsi="Times New Roman" w:cs="Times New Roman"/>
          <w:sz w:val="28"/>
          <w:szCs w:val="28"/>
          <w:lang w:eastAsia="ru-RU"/>
        </w:rPr>
        <w:t xml:space="preserve"> не здатні метаболізувати фенілаланін (частина протеїну), який через це накопичу</w:t>
      </w:r>
      <w:r w:rsidR="008204CD">
        <w:rPr>
          <w:rFonts w:ascii="Times New Roman" w:eastAsia="Times New Roman" w:hAnsi="Times New Roman" w:cs="Times New Roman"/>
          <w:sz w:val="28"/>
          <w:szCs w:val="28"/>
          <w:lang w:eastAsia="ru-RU"/>
        </w:rPr>
        <w:t>ється в крові. Така ненормальна висока кількість фенілаланіну</w:t>
      </w:r>
      <w:r w:rsidRPr="00E866F9">
        <w:rPr>
          <w:rFonts w:ascii="Times New Roman" w:eastAsia="Times New Roman" w:hAnsi="Times New Roman" w:cs="Times New Roman"/>
          <w:sz w:val="28"/>
          <w:szCs w:val="28"/>
          <w:lang w:eastAsia="ru-RU"/>
        </w:rPr>
        <w:t xml:space="preserve"> перешко</w:t>
      </w:r>
      <w:r w:rsidR="008204CD">
        <w:rPr>
          <w:rFonts w:ascii="Times New Roman" w:eastAsia="Times New Roman" w:hAnsi="Times New Roman" w:cs="Times New Roman"/>
          <w:sz w:val="28"/>
          <w:szCs w:val="28"/>
          <w:lang w:eastAsia="ru-RU"/>
        </w:rPr>
        <w:t>джає нормальному розвитку мозку,</w:t>
      </w:r>
      <w:r w:rsidR="00A03816" w:rsidRPr="00E866F9">
        <w:rPr>
          <w:rFonts w:ascii="Times New Roman" w:eastAsia="Times New Roman" w:hAnsi="Times New Roman" w:cs="Times New Roman"/>
          <w:sz w:val="28"/>
          <w:szCs w:val="28"/>
          <w:lang w:eastAsia="ru-RU"/>
        </w:rPr>
        <w:t xml:space="preserve"> яка</w:t>
      </w:r>
      <w:r w:rsidR="004901EB" w:rsidRPr="00E866F9">
        <w:rPr>
          <w:rFonts w:ascii="Times New Roman" w:eastAsia="Times New Roman" w:hAnsi="Times New Roman" w:cs="Times New Roman"/>
          <w:sz w:val="28"/>
          <w:szCs w:val="28"/>
          <w:lang w:eastAsia="ru-RU"/>
        </w:rPr>
        <w:t>, за умови відсутності лікування, призводить до розумової відсталості. Хоча ця хвороба не дуже поширена (</w:t>
      </w:r>
      <w:r w:rsidR="001C448C" w:rsidRPr="00E866F9">
        <w:rPr>
          <w:rFonts w:ascii="Times New Roman" w:eastAsia="Times New Roman" w:hAnsi="Times New Roman" w:cs="Times New Roman"/>
          <w:sz w:val="28"/>
          <w:szCs w:val="28"/>
          <w:lang w:eastAsia="ru-RU"/>
        </w:rPr>
        <w:t xml:space="preserve">за статистикою </w:t>
      </w:r>
      <w:r w:rsidR="004901EB" w:rsidRPr="00E866F9">
        <w:rPr>
          <w:rFonts w:ascii="Times New Roman" w:eastAsia="Times New Roman" w:hAnsi="Times New Roman" w:cs="Times New Roman"/>
          <w:sz w:val="28"/>
          <w:szCs w:val="28"/>
          <w:lang w:eastAsia="ru-RU"/>
        </w:rPr>
        <w:t>1 дитина з кожних 8000 новонароджени</w:t>
      </w:r>
      <w:r w:rsidR="00AE579C" w:rsidRPr="00E866F9">
        <w:rPr>
          <w:rFonts w:ascii="Times New Roman" w:eastAsia="Times New Roman" w:hAnsi="Times New Roman" w:cs="Times New Roman"/>
          <w:sz w:val="28"/>
          <w:szCs w:val="28"/>
          <w:lang w:eastAsia="ru-RU"/>
        </w:rPr>
        <w:t>х), вона потребує великих затрат</w:t>
      </w:r>
      <w:r w:rsidR="004901EB" w:rsidRPr="00E866F9">
        <w:rPr>
          <w:rFonts w:ascii="Times New Roman" w:eastAsia="Times New Roman" w:hAnsi="Times New Roman" w:cs="Times New Roman"/>
          <w:sz w:val="28"/>
          <w:szCs w:val="28"/>
          <w:lang w:eastAsia="ru-RU"/>
        </w:rPr>
        <w:t>.</w:t>
      </w:r>
    </w:p>
    <w:p w14:paraId="7CC68D6B" w14:textId="77777777" w:rsidR="004901EB" w:rsidRPr="00E866F9" w:rsidRDefault="004901EB" w:rsidP="004C33B3">
      <w:pPr>
        <w:spacing w:after="0" w:line="240" w:lineRule="auto"/>
        <w:ind w:firstLineChars="202" w:firstLine="566"/>
        <w:jc w:val="both"/>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Відповідно до п.6.2 Наказу МОЗ України №457 від 13.11.2001 «Про заходи щодо удосконалення медичної д</w:t>
      </w:r>
      <w:r w:rsidR="00A03816" w:rsidRPr="00E866F9">
        <w:rPr>
          <w:rFonts w:ascii="Times New Roman" w:eastAsia="SimSun" w:hAnsi="Times New Roman" w:cs="Times New Roman"/>
          <w:sz w:val="28"/>
          <w:szCs w:val="28"/>
          <w:lang w:eastAsia="ru-RU"/>
        </w:rPr>
        <w:t>опомоги хворим на фенілкетонурію</w:t>
      </w:r>
      <w:r w:rsidRPr="00E866F9">
        <w:rPr>
          <w:rFonts w:ascii="Times New Roman" w:eastAsia="SimSun" w:hAnsi="Times New Roman" w:cs="Times New Roman"/>
          <w:sz w:val="28"/>
          <w:szCs w:val="28"/>
          <w:lang w:eastAsia="ru-RU"/>
        </w:rPr>
        <w:t xml:space="preserve">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w:t>
      </w:r>
      <w:r w:rsidR="00AE579C" w:rsidRPr="00E866F9">
        <w:rPr>
          <w:rFonts w:ascii="Times New Roman" w:eastAsia="SimSun" w:hAnsi="Times New Roman" w:cs="Times New Roman"/>
          <w:sz w:val="28"/>
          <w:szCs w:val="28"/>
          <w:lang w:eastAsia="ru-RU"/>
        </w:rPr>
        <w:t xml:space="preserve">нний розвиток на </w:t>
      </w:r>
      <w:r w:rsidR="00C451EA" w:rsidRPr="00E866F9">
        <w:rPr>
          <w:rFonts w:ascii="Times New Roman" w:eastAsia="SimSun" w:hAnsi="Times New Roman" w:cs="Times New Roman"/>
          <w:sz w:val="28"/>
          <w:szCs w:val="28"/>
          <w:lang w:eastAsia="ru-RU"/>
        </w:rPr>
        <w:t xml:space="preserve">обліку лікарів первинної медичної допомоги перебуває </w:t>
      </w:r>
      <w:r w:rsidR="00C451EA" w:rsidRPr="00E866F9">
        <w:rPr>
          <w:rFonts w:ascii="Times New Roman" w:eastAsia="SimSun" w:hAnsi="Times New Roman" w:cs="Times New Roman"/>
          <w:color w:val="000000" w:themeColor="text1"/>
          <w:sz w:val="28"/>
          <w:szCs w:val="28"/>
          <w:lang w:eastAsia="ru-RU"/>
        </w:rPr>
        <w:t>2 хворих на фенілкетонурію</w:t>
      </w:r>
      <w:r w:rsidR="005F6841" w:rsidRPr="00E866F9">
        <w:rPr>
          <w:rFonts w:ascii="Times New Roman" w:eastAsia="SimSun" w:hAnsi="Times New Roman" w:cs="Times New Roman"/>
          <w:color w:val="000000" w:themeColor="text1"/>
          <w:sz w:val="28"/>
          <w:szCs w:val="28"/>
          <w:lang w:eastAsia="ru-RU"/>
        </w:rPr>
        <w:t>, 2 дорослі особи</w:t>
      </w:r>
      <w:r w:rsidR="00C451EA" w:rsidRPr="00E866F9">
        <w:rPr>
          <w:rFonts w:ascii="Times New Roman" w:eastAsia="SimSun" w:hAnsi="Times New Roman" w:cs="Times New Roman"/>
          <w:sz w:val="28"/>
          <w:szCs w:val="28"/>
          <w:lang w:eastAsia="ru-RU"/>
        </w:rPr>
        <w:t>.</w:t>
      </w:r>
    </w:p>
    <w:p w14:paraId="71766A35" w14:textId="21756280" w:rsidR="008B2B3E" w:rsidRPr="00D40BFA" w:rsidRDefault="00AC257E" w:rsidP="008B2B3E">
      <w:pPr>
        <w:spacing w:after="0" w:line="240" w:lineRule="auto"/>
        <w:ind w:firstLine="709"/>
        <w:jc w:val="both"/>
        <w:rPr>
          <w:rFonts w:ascii="Times New Roman" w:hAnsi="Times New Roman"/>
          <w:sz w:val="28"/>
          <w:szCs w:val="28"/>
        </w:rPr>
      </w:pPr>
      <w:r w:rsidRPr="00E866F9">
        <w:rPr>
          <w:rFonts w:ascii="Times New Roman" w:eastAsia="Times New Roman" w:hAnsi="Times New Roman" w:cs="Times New Roman"/>
          <w:color w:val="000000" w:themeColor="text1"/>
          <w:sz w:val="28"/>
          <w:szCs w:val="28"/>
          <w:lang w:eastAsia="ru-RU"/>
        </w:rPr>
        <w:t xml:space="preserve">Гепатоцеребральна дистрофія </w:t>
      </w:r>
      <w:r w:rsidR="00C33838" w:rsidRPr="00E866F9">
        <w:rPr>
          <w:rFonts w:ascii="Times New Roman" w:eastAsia="Times New Roman" w:hAnsi="Times New Roman" w:cs="Times New Roman"/>
          <w:color w:val="000000" w:themeColor="text1"/>
          <w:sz w:val="28"/>
          <w:szCs w:val="28"/>
          <w:lang w:eastAsia="ru-RU"/>
        </w:rPr>
        <w:t xml:space="preserve"> - </w:t>
      </w:r>
      <w:r w:rsidR="00C33838" w:rsidRPr="00E866F9">
        <w:rPr>
          <w:rFonts w:ascii="Times New Roman" w:hAnsi="Times New Roman" w:cs="Times New Roman"/>
          <w:color w:val="000000"/>
          <w:sz w:val="28"/>
          <w:szCs w:val="28"/>
        </w:rPr>
        <w:t>це рідкісне спадкове порушення обміну міді в організмі, при якому мідь накопичується у внутрішніх органах (наприклад, в печінці, головному мозку), що призводить до патологічних змін в них і порушень функції</w:t>
      </w:r>
      <w:r w:rsidR="00C451EA" w:rsidRPr="00E866F9">
        <w:rPr>
          <w:rFonts w:ascii="Times New Roman" w:eastAsia="Times New Roman" w:hAnsi="Times New Roman" w:cs="Times New Roman"/>
          <w:color w:val="000000" w:themeColor="text1"/>
          <w:sz w:val="28"/>
          <w:szCs w:val="28"/>
          <w:lang w:eastAsia="ru-RU"/>
        </w:rPr>
        <w:t xml:space="preserve">, на </w:t>
      </w:r>
      <w:r w:rsidR="005F6841" w:rsidRPr="00E866F9">
        <w:rPr>
          <w:rFonts w:ascii="Times New Roman" w:eastAsia="Times New Roman" w:hAnsi="Times New Roman" w:cs="Times New Roman"/>
          <w:color w:val="000000" w:themeColor="text1"/>
          <w:sz w:val="28"/>
          <w:szCs w:val="28"/>
          <w:lang w:eastAsia="ru-RU"/>
        </w:rPr>
        <w:t>диспансерному обліку перебуває 3</w:t>
      </w:r>
      <w:r w:rsidR="00C451EA" w:rsidRPr="00E866F9">
        <w:rPr>
          <w:rFonts w:ascii="Times New Roman" w:eastAsia="Times New Roman" w:hAnsi="Times New Roman" w:cs="Times New Roman"/>
          <w:color w:val="000000" w:themeColor="text1"/>
          <w:sz w:val="28"/>
          <w:szCs w:val="28"/>
          <w:lang w:eastAsia="ru-RU"/>
        </w:rPr>
        <w:t xml:space="preserve"> особи</w:t>
      </w:r>
      <w:r w:rsidR="005F6841" w:rsidRPr="00E866F9">
        <w:rPr>
          <w:rFonts w:ascii="Times New Roman" w:eastAsia="Times New Roman" w:hAnsi="Times New Roman" w:cs="Times New Roman"/>
          <w:color w:val="000000" w:themeColor="text1"/>
          <w:sz w:val="28"/>
          <w:szCs w:val="28"/>
          <w:lang w:eastAsia="ru-RU"/>
        </w:rPr>
        <w:t>, лікування потребує 2 дорослі особи</w:t>
      </w:r>
      <w:r w:rsidR="00C451EA" w:rsidRPr="00E866F9">
        <w:rPr>
          <w:rFonts w:ascii="Times New Roman" w:eastAsia="Times New Roman" w:hAnsi="Times New Roman" w:cs="Times New Roman"/>
          <w:color w:val="000000" w:themeColor="text1"/>
          <w:sz w:val="28"/>
          <w:szCs w:val="28"/>
          <w:lang w:eastAsia="ru-RU"/>
        </w:rPr>
        <w:t>.</w:t>
      </w:r>
      <w:r w:rsidR="008B2B3E" w:rsidRPr="008B2B3E">
        <w:rPr>
          <w:rFonts w:ascii="Times New Roman" w:hAnsi="Times New Roman"/>
          <w:sz w:val="28"/>
          <w:szCs w:val="28"/>
        </w:rPr>
        <w:t xml:space="preserve"> </w:t>
      </w:r>
      <w:r w:rsidR="008B2B3E" w:rsidRPr="00D40BFA">
        <w:rPr>
          <w:rFonts w:ascii="Times New Roman" w:hAnsi="Times New Roman"/>
          <w:sz w:val="28"/>
          <w:szCs w:val="28"/>
        </w:rPr>
        <w:t xml:space="preserve">Муковісцидоз – </w:t>
      </w:r>
      <w:r w:rsidR="008B2B3E">
        <w:rPr>
          <w:rFonts w:ascii="Times New Roman" w:hAnsi="Times New Roman"/>
          <w:sz w:val="28"/>
          <w:szCs w:val="28"/>
        </w:rPr>
        <w:t xml:space="preserve">генетичне </w:t>
      </w:r>
      <w:r w:rsidR="008B2B3E" w:rsidRPr="00D40BFA">
        <w:rPr>
          <w:rFonts w:ascii="Times New Roman" w:hAnsi="Times New Roman"/>
          <w:sz w:val="28"/>
          <w:szCs w:val="28"/>
        </w:rPr>
        <w:t xml:space="preserve">захворювання, яке характеризується поліорганним ураженням (бронхолегенева система – хронічний обструктивний бронхіт, пневмофіброз, бронхоектази; шлунково-кишковий тракт – екзокринна недостатність підшлункової залози; гепатобіліарна систем – холестатичний гепатит, міліарний цироз печінки та ін.). </w:t>
      </w:r>
      <w:r w:rsidR="008B2B3E" w:rsidRPr="000121F9">
        <w:rPr>
          <w:rFonts w:ascii="Times New Roman" w:hAnsi="Times New Roman"/>
          <w:sz w:val="28"/>
          <w:szCs w:val="28"/>
        </w:rPr>
        <w:t xml:space="preserve">Панкреатична недостатність зумовлена морфологічними незворотними змінами в екзокринній частині підшлункової залози (кістофіброз) і потребує проведення протягом всього життя хворого постійної, достатньої, адекватної замісної ферментотерапії. </w:t>
      </w:r>
      <w:r w:rsidR="008B2B3E" w:rsidRPr="00C43641">
        <w:rPr>
          <w:rFonts w:ascii="Times New Roman" w:hAnsi="Times New Roman"/>
          <w:sz w:val="28"/>
          <w:szCs w:val="28"/>
        </w:rPr>
        <w:t xml:space="preserve">Всього </w:t>
      </w:r>
      <w:r w:rsidR="008B2B3E" w:rsidRPr="00D40BFA">
        <w:rPr>
          <w:rFonts w:ascii="Times New Roman" w:hAnsi="Times New Roman"/>
          <w:sz w:val="28"/>
          <w:szCs w:val="28"/>
        </w:rPr>
        <w:t xml:space="preserve">в </w:t>
      </w:r>
      <w:r w:rsidR="008B2B3E">
        <w:rPr>
          <w:rFonts w:ascii="Times New Roman" w:hAnsi="Times New Roman"/>
          <w:sz w:val="28"/>
          <w:szCs w:val="28"/>
        </w:rPr>
        <w:t>громаді</w:t>
      </w:r>
      <w:r w:rsidR="008B2B3E" w:rsidRPr="00D40BFA">
        <w:rPr>
          <w:rFonts w:ascii="Times New Roman" w:hAnsi="Times New Roman"/>
          <w:sz w:val="28"/>
          <w:szCs w:val="28"/>
        </w:rPr>
        <w:t xml:space="preserve"> </w:t>
      </w:r>
      <w:r w:rsidR="008B2B3E">
        <w:rPr>
          <w:rFonts w:ascii="Times New Roman" w:hAnsi="Times New Roman"/>
          <w:sz w:val="28"/>
          <w:szCs w:val="28"/>
        </w:rPr>
        <w:t xml:space="preserve">на обліку в лікарів первинної медичної допомоги знаходиться </w:t>
      </w:r>
      <w:r w:rsidR="008B2B3E" w:rsidRPr="00D40BFA">
        <w:rPr>
          <w:rFonts w:ascii="Times New Roman" w:hAnsi="Times New Roman"/>
          <w:sz w:val="28"/>
          <w:szCs w:val="28"/>
        </w:rPr>
        <w:t xml:space="preserve">1 дитина, яка має захворювання </w:t>
      </w:r>
      <w:r w:rsidR="008B2B3E">
        <w:rPr>
          <w:rFonts w:ascii="Times New Roman" w:hAnsi="Times New Roman"/>
          <w:sz w:val="28"/>
          <w:szCs w:val="28"/>
        </w:rPr>
        <w:t>«</w:t>
      </w:r>
      <w:r w:rsidR="008B2B3E" w:rsidRPr="00D40BFA">
        <w:rPr>
          <w:rFonts w:ascii="Times New Roman" w:hAnsi="Times New Roman"/>
          <w:sz w:val="28"/>
          <w:szCs w:val="28"/>
        </w:rPr>
        <w:t>Муковісцидоз</w:t>
      </w:r>
      <w:r w:rsidR="008B2B3E">
        <w:rPr>
          <w:rFonts w:ascii="Times New Roman" w:hAnsi="Times New Roman"/>
          <w:sz w:val="28"/>
          <w:szCs w:val="28"/>
        </w:rPr>
        <w:t>»</w:t>
      </w:r>
      <w:r w:rsidR="008B2B3E" w:rsidRPr="00C43641">
        <w:rPr>
          <w:rFonts w:ascii="Times New Roman" w:hAnsi="Times New Roman"/>
          <w:sz w:val="28"/>
          <w:szCs w:val="28"/>
        </w:rPr>
        <w:t xml:space="preserve">. </w:t>
      </w:r>
    </w:p>
    <w:p w14:paraId="13D058E5" w14:textId="5E2184E8" w:rsidR="00091230" w:rsidRPr="006E1E7F" w:rsidRDefault="008B2B3E" w:rsidP="006E1E7F">
      <w:pPr>
        <w:spacing w:after="0" w:line="240" w:lineRule="auto"/>
        <w:ind w:firstLine="709"/>
        <w:jc w:val="both"/>
        <w:rPr>
          <w:rFonts w:ascii="Times New Roman" w:hAnsi="Times New Roman"/>
          <w:sz w:val="28"/>
          <w:szCs w:val="28"/>
        </w:rPr>
      </w:pPr>
      <w:r w:rsidRPr="00D40BFA">
        <w:rPr>
          <w:rFonts w:ascii="Times New Roman" w:hAnsi="Times New Roman"/>
          <w:sz w:val="28"/>
          <w:szCs w:val="28"/>
        </w:rPr>
        <w:t>Згідно із протоколом надання медичної допомоги хворим на муковіс</w:t>
      </w:r>
      <w:r>
        <w:rPr>
          <w:rFonts w:ascii="Times New Roman" w:hAnsi="Times New Roman"/>
          <w:sz w:val="28"/>
          <w:szCs w:val="28"/>
        </w:rPr>
        <w:t xml:space="preserve">цидоз, замісна ферментотерапія </w:t>
      </w:r>
      <w:r w:rsidRPr="00D40BFA">
        <w:rPr>
          <w:rFonts w:ascii="Times New Roman" w:hAnsi="Times New Roman"/>
          <w:sz w:val="28"/>
          <w:szCs w:val="28"/>
        </w:rPr>
        <w:t>є основою лікування хворих на муковісцидоз. Разом з вирішенням питання замісної терапії генетично детермінованої недостатності підшлункової залози у хворих на муковісцидоз революційним етапом у лікуванні легеневих проблем, пов’язаних із вказаним тяжким захворюванням, є застосування у протоколі надання медичної допомоги при лікування цієї хвороби нового муколітичного засобу, діючою  речовиною якого є до</w:t>
      </w:r>
      <w:r w:rsidR="006E1E7F">
        <w:rPr>
          <w:rFonts w:ascii="Times New Roman" w:hAnsi="Times New Roman"/>
          <w:sz w:val="28"/>
          <w:szCs w:val="28"/>
        </w:rPr>
        <w:t>рназа альфа (міжнародна назва).</w:t>
      </w:r>
    </w:p>
    <w:p w14:paraId="63BBC876" w14:textId="77777777" w:rsidR="00091230" w:rsidRDefault="00091230" w:rsidP="00600A82">
      <w:pPr>
        <w:tabs>
          <w:tab w:val="left" w:pos="3052"/>
          <w:tab w:val="center" w:pos="4961"/>
        </w:tabs>
        <w:spacing w:after="0" w:line="240" w:lineRule="auto"/>
        <w:ind w:firstLineChars="202" w:firstLine="566"/>
        <w:rPr>
          <w:rFonts w:ascii="Times New Roman" w:eastAsia="Times New Roman" w:hAnsi="Times New Roman" w:cs="Times New Roman"/>
          <w:b/>
          <w:sz w:val="28"/>
          <w:szCs w:val="28"/>
          <w:lang w:eastAsia="ru-RU"/>
        </w:rPr>
      </w:pPr>
    </w:p>
    <w:p w14:paraId="1DCA27B6" w14:textId="074748A1" w:rsidR="004901EB" w:rsidRPr="00600A82" w:rsidRDefault="00600A82" w:rsidP="00091230">
      <w:pPr>
        <w:tabs>
          <w:tab w:val="left" w:pos="3052"/>
          <w:tab w:val="center" w:pos="4961"/>
        </w:tabs>
        <w:spacing w:after="0" w:line="240" w:lineRule="auto"/>
        <w:ind w:firstLineChars="202" w:firstLine="56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F351B9">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Визначення мети Програми</w:t>
      </w:r>
    </w:p>
    <w:p w14:paraId="6F6235D3" w14:textId="77777777" w:rsidR="0033105E" w:rsidRPr="00E866F9" w:rsidRDefault="0033105E" w:rsidP="00091230">
      <w:pPr>
        <w:spacing w:after="0" w:line="240" w:lineRule="auto"/>
        <w:ind w:firstLineChars="202" w:firstLine="566"/>
        <w:jc w:val="center"/>
        <w:rPr>
          <w:rFonts w:ascii="Times New Roman" w:eastAsia="Times New Roman" w:hAnsi="Times New Roman" w:cs="Times New Roman"/>
          <w:sz w:val="28"/>
          <w:szCs w:val="28"/>
          <w:lang w:eastAsia="ru-RU"/>
        </w:rPr>
      </w:pPr>
    </w:p>
    <w:p w14:paraId="25B7CF26" w14:textId="21C653EC" w:rsidR="004901EB" w:rsidRPr="00E866F9" w:rsidRDefault="004901EB"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на </w:t>
      </w:r>
      <w:r w:rsidR="00C451EA" w:rsidRPr="00E866F9">
        <w:rPr>
          <w:rFonts w:ascii="Times New Roman" w:eastAsia="Times New Roman" w:hAnsi="Times New Roman" w:cs="Times New Roman"/>
          <w:sz w:val="28"/>
          <w:szCs w:val="28"/>
          <w:lang w:eastAsia="ru-RU"/>
        </w:rPr>
        <w:t>генетичні порушення обміну</w:t>
      </w:r>
      <w:r w:rsidR="00F20ED3">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призначення</w:t>
      </w:r>
      <w:r w:rsidR="00C451EA" w:rsidRPr="00E866F9">
        <w:rPr>
          <w:rFonts w:ascii="Times New Roman" w:eastAsia="Times New Roman" w:hAnsi="Times New Roman" w:cs="Times New Roman"/>
          <w:sz w:val="28"/>
          <w:szCs w:val="28"/>
          <w:lang w:eastAsia="ru-RU"/>
        </w:rPr>
        <w:t xml:space="preserve"> відповідного </w:t>
      </w:r>
      <w:r w:rsidRPr="00E866F9">
        <w:rPr>
          <w:rFonts w:ascii="Times New Roman" w:eastAsia="Times New Roman" w:hAnsi="Times New Roman" w:cs="Times New Roman"/>
          <w:sz w:val="28"/>
          <w:szCs w:val="28"/>
          <w:lang w:eastAsia="ru-RU"/>
        </w:rPr>
        <w:t>лікува</w:t>
      </w:r>
      <w:r w:rsidR="00F20ED3">
        <w:rPr>
          <w:rFonts w:ascii="Times New Roman" w:eastAsia="Times New Roman" w:hAnsi="Times New Roman" w:cs="Times New Roman"/>
          <w:sz w:val="28"/>
          <w:szCs w:val="28"/>
          <w:lang w:eastAsia="ru-RU"/>
        </w:rPr>
        <w:t>ння та підвищення рівня надання медичної допомоги.</w:t>
      </w:r>
    </w:p>
    <w:p w14:paraId="1792A313" w14:textId="77777777" w:rsidR="00267A59" w:rsidRPr="00267A59" w:rsidRDefault="00267A59"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4B50985A" w14:textId="195C803B" w:rsidR="00275950" w:rsidRPr="00600A82" w:rsidRDefault="00600A82" w:rsidP="00267A5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sidRPr="00600A82">
        <w:rPr>
          <w:rFonts w:ascii="Times New Roman" w:eastAsia="Times New Roman" w:hAnsi="Times New Roman" w:cs="Times New Roman"/>
          <w:b/>
          <w:sz w:val="28"/>
          <w:szCs w:val="28"/>
          <w:lang w:eastAsia="ru-RU"/>
        </w:rPr>
        <w:t xml:space="preserve">. </w:t>
      </w:r>
      <w:r w:rsidR="004901EB" w:rsidRPr="00600A82">
        <w:rPr>
          <w:rFonts w:ascii="Times New Roman" w:eastAsia="Times New Roman" w:hAnsi="Times New Roman" w:cs="Times New Roman"/>
          <w:b/>
          <w:sz w:val="28"/>
          <w:szCs w:val="28"/>
          <w:lang w:eastAsia="ru-RU"/>
        </w:rPr>
        <w:t xml:space="preserve">Обґрунтування шляхів і засобів розв’язання проблеми, </w:t>
      </w:r>
    </w:p>
    <w:p w14:paraId="6F86C134" w14:textId="2E068607" w:rsidR="0033105E" w:rsidRPr="00600A82" w:rsidRDefault="004901EB" w:rsidP="00267A59">
      <w:pPr>
        <w:spacing w:after="0" w:line="240" w:lineRule="auto"/>
        <w:jc w:val="center"/>
        <w:rPr>
          <w:rFonts w:ascii="Times New Roman" w:eastAsia="Times New Roman" w:hAnsi="Times New Roman" w:cs="Times New Roman"/>
          <w:sz w:val="28"/>
          <w:szCs w:val="28"/>
          <w:lang w:eastAsia="ru-RU"/>
        </w:rPr>
      </w:pPr>
      <w:r w:rsidRPr="00600A82">
        <w:rPr>
          <w:rFonts w:ascii="Times New Roman" w:eastAsia="Times New Roman" w:hAnsi="Times New Roman" w:cs="Times New Roman"/>
          <w:b/>
          <w:sz w:val="28"/>
          <w:szCs w:val="28"/>
          <w:lang w:eastAsia="ru-RU"/>
        </w:rPr>
        <w:t>строки виконання Програми</w:t>
      </w:r>
    </w:p>
    <w:p w14:paraId="1FAED5AA" w14:textId="77777777" w:rsidR="00583318" w:rsidRPr="00267A59" w:rsidRDefault="00583318" w:rsidP="00267A59">
      <w:pPr>
        <w:spacing w:after="0" w:line="240" w:lineRule="auto"/>
        <w:jc w:val="center"/>
        <w:rPr>
          <w:rFonts w:ascii="Times New Roman" w:eastAsia="Times New Roman" w:hAnsi="Times New Roman" w:cs="Times New Roman"/>
          <w:sz w:val="28"/>
          <w:szCs w:val="28"/>
          <w:lang w:eastAsia="ru-RU"/>
        </w:rPr>
      </w:pPr>
    </w:p>
    <w:p w14:paraId="01C39E7D" w14:textId="7877F937" w:rsidR="00BB4AF8" w:rsidRDefault="004901EB" w:rsidP="00E516C2">
      <w:pPr>
        <w:spacing w:after="0" w:line="240" w:lineRule="auto"/>
        <w:ind w:firstLineChars="183" w:firstLine="512"/>
        <w:jc w:val="both"/>
        <w:rPr>
          <w:rFonts w:ascii="Times New Roman" w:hAnsi="Times New Roman"/>
          <w:sz w:val="26"/>
          <w:szCs w:val="26"/>
          <w:lang w:eastAsia="ru-RU"/>
        </w:rPr>
      </w:pPr>
      <w:r w:rsidRPr="00E866F9">
        <w:rPr>
          <w:rFonts w:ascii="Times New Roman" w:eastAsia="Times New Roman" w:hAnsi="Times New Roman" w:cs="Times New Roman"/>
          <w:sz w:val="28"/>
          <w:szCs w:val="28"/>
          <w:lang w:eastAsia="ru-RU"/>
        </w:rPr>
        <w:t>Основним і єдиним на сьогоднішній день методом лікування фенілкетонурії є дієтотерапія. Специфічну дієту при фенілкетонурії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00AE579C" w:rsidRPr="00E866F9">
        <w:rPr>
          <w:rFonts w:ascii="Times New Roman" w:eastAsia="Times New Roman" w:hAnsi="Times New Roman" w:cs="Times New Roman"/>
          <w:sz w:val="28"/>
          <w:szCs w:val="28"/>
          <w:lang w:eastAsia="ru-RU"/>
        </w:rPr>
        <w:t xml:space="preserve"> </w:t>
      </w:r>
      <w:r w:rsidR="00C451EA" w:rsidRPr="00E866F9">
        <w:rPr>
          <w:rFonts w:ascii="Times New Roman" w:eastAsia="Times New Roman" w:hAnsi="Times New Roman" w:cs="Times New Roman"/>
          <w:sz w:val="28"/>
          <w:szCs w:val="28"/>
          <w:lang w:eastAsia="ru-RU"/>
        </w:rPr>
        <w:t xml:space="preserve">Лікування гепатоцеребральної дистрофії відбувається шляхом застосування відповідних медичних препаратів. </w:t>
      </w:r>
      <w:r w:rsidR="00565C0E" w:rsidRPr="00D40BFA">
        <w:rPr>
          <w:rFonts w:ascii="Times New Roman" w:hAnsi="Times New Roman"/>
          <w:sz w:val="28"/>
          <w:szCs w:val="28"/>
        </w:rPr>
        <w:t xml:space="preserve">Забезпечення хворих на муковісцидоз </w:t>
      </w:r>
      <w:r w:rsidR="00565C0E">
        <w:rPr>
          <w:rFonts w:ascii="Times New Roman" w:hAnsi="Times New Roman"/>
          <w:sz w:val="28"/>
          <w:szCs w:val="28"/>
        </w:rPr>
        <w:t>адекватною лікарською терапією</w:t>
      </w:r>
      <w:r w:rsidR="00565C0E" w:rsidRPr="00D40BFA">
        <w:rPr>
          <w:rFonts w:ascii="Times New Roman" w:hAnsi="Times New Roman"/>
          <w:sz w:val="28"/>
          <w:szCs w:val="28"/>
        </w:rPr>
        <w:t xml:space="preserve"> </w:t>
      </w:r>
      <w:r w:rsidR="00565C0E">
        <w:rPr>
          <w:rFonts w:ascii="Times New Roman" w:hAnsi="Times New Roman"/>
          <w:sz w:val="28"/>
          <w:szCs w:val="28"/>
        </w:rPr>
        <w:t>дозволить забезпечити підвищення життєвих показників хворих</w:t>
      </w:r>
      <w:r w:rsidR="00565C0E" w:rsidRPr="00D40BFA">
        <w:rPr>
          <w:rFonts w:ascii="Times New Roman" w:hAnsi="Times New Roman"/>
          <w:sz w:val="28"/>
          <w:szCs w:val="28"/>
        </w:rPr>
        <w:t>, зменшить частоту загострень та кількість лікувальних курсів в умовах стаціонару. Ефективність лікування дітей хворих на муковісцидоз залежить від своєчасного і безперервного введення потрібних препаратів, постійного моніторингу за станом здоров’я.</w:t>
      </w:r>
    </w:p>
    <w:p w14:paraId="2DA0AC5E" w14:textId="77777777" w:rsidR="00E516C2" w:rsidRPr="00E516C2" w:rsidRDefault="00E516C2" w:rsidP="00E516C2">
      <w:pPr>
        <w:spacing w:after="0" w:line="240" w:lineRule="auto"/>
        <w:ind w:firstLineChars="183" w:firstLine="476"/>
        <w:jc w:val="both"/>
        <w:rPr>
          <w:rFonts w:ascii="Times New Roman" w:hAnsi="Times New Roman"/>
          <w:sz w:val="26"/>
          <w:szCs w:val="26"/>
          <w:lang w:eastAsia="ru-RU"/>
        </w:rPr>
      </w:pPr>
    </w:p>
    <w:p w14:paraId="0C1354BB" w14:textId="1F021FB5" w:rsidR="00390024" w:rsidRPr="00497EF5" w:rsidRDefault="00152DA7" w:rsidP="00E51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E32597">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Перелік завдань, заходів Програми</w:t>
      </w:r>
      <w:r w:rsidR="00267A59" w:rsidRPr="00497EF5">
        <w:rPr>
          <w:rFonts w:ascii="Times New Roman" w:eastAsia="Times New Roman" w:hAnsi="Times New Roman" w:cs="Times New Roman"/>
          <w:b/>
          <w:sz w:val="28"/>
          <w:szCs w:val="28"/>
          <w:lang w:eastAsia="ru-RU"/>
        </w:rPr>
        <w:t xml:space="preserve"> </w:t>
      </w:r>
      <w:r w:rsidR="004901EB" w:rsidRPr="00497EF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очікувані результати виконання</w:t>
      </w:r>
    </w:p>
    <w:p w14:paraId="1D276DBC" w14:textId="3A8E334A" w:rsidR="007B0A0F" w:rsidRDefault="004901EB" w:rsidP="00D66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p w14:paraId="3D3D12E9" w14:textId="1B11A15D" w:rsidR="0077486B" w:rsidRPr="0077486B" w:rsidRDefault="0077486B"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9747" w:type="dxa"/>
        <w:tblLayout w:type="fixed"/>
        <w:tblLook w:val="04A0" w:firstRow="1" w:lastRow="0" w:firstColumn="1" w:lastColumn="0" w:noHBand="0" w:noVBand="1"/>
      </w:tblPr>
      <w:tblGrid>
        <w:gridCol w:w="392"/>
        <w:gridCol w:w="1843"/>
        <w:gridCol w:w="1134"/>
        <w:gridCol w:w="1417"/>
        <w:gridCol w:w="992"/>
        <w:gridCol w:w="993"/>
        <w:gridCol w:w="992"/>
        <w:gridCol w:w="992"/>
        <w:gridCol w:w="992"/>
      </w:tblGrid>
      <w:tr w:rsidR="00DA2259" w:rsidRPr="00CE763E" w14:paraId="430564BC" w14:textId="77777777" w:rsidTr="003E400B">
        <w:trPr>
          <w:trHeight w:val="149"/>
        </w:trPr>
        <w:tc>
          <w:tcPr>
            <w:tcW w:w="392" w:type="dxa"/>
            <w:vMerge w:val="restart"/>
          </w:tcPr>
          <w:p w14:paraId="114B639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w:t>
            </w:r>
          </w:p>
          <w:p w14:paraId="14389763"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A1495F">
              <w:rPr>
                <w:sz w:val="22"/>
                <w:szCs w:val="22"/>
                <w:lang w:eastAsia="ru-RU"/>
              </w:rPr>
              <w:t>з/п</w:t>
            </w:r>
          </w:p>
        </w:tc>
        <w:tc>
          <w:tcPr>
            <w:tcW w:w="1843" w:type="dxa"/>
            <w:vMerge w:val="restart"/>
          </w:tcPr>
          <w:p w14:paraId="5A146A4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Найменування заходу</w:t>
            </w:r>
          </w:p>
        </w:tc>
        <w:tc>
          <w:tcPr>
            <w:tcW w:w="1134" w:type="dxa"/>
            <w:vMerge w:val="restart"/>
          </w:tcPr>
          <w:p w14:paraId="62EB8DB1" w14:textId="143ADBBB"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lang w:eastAsia="ru-RU"/>
              </w:rPr>
              <w:t>Строк виконання заходу,</w:t>
            </w:r>
            <w:r w:rsidR="00A26908">
              <w:rPr>
                <w:sz w:val="22"/>
                <w:szCs w:val="22"/>
                <w:lang w:eastAsia="ru-RU"/>
              </w:rPr>
              <w:t xml:space="preserve"> </w:t>
            </w:r>
            <w:r w:rsidRPr="00A1495F">
              <w:rPr>
                <w:sz w:val="22"/>
                <w:szCs w:val="22"/>
                <w:lang w:eastAsia="ru-RU"/>
              </w:rPr>
              <w:t>роки</w:t>
            </w:r>
          </w:p>
        </w:tc>
        <w:tc>
          <w:tcPr>
            <w:tcW w:w="1417" w:type="dxa"/>
            <w:vMerge w:val="restart"/>
          </w:tcPr>
          <w:p w14:paraId="5C3E4AA2" w14:textId="3776C83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Виконавці</w:t>
            </w:r>
          </w:p>
        </w:tc>
        <w:tc>
          <w:tcPr>
            <w:tcW w:w="992" w:type="dxa"/>
            <w:vMerge w:val="restart"/>
          </w:tcPr>
          <w:p w14:paraId="2D7D4E7F" w14:textId="79FA50FC"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Всього, тис.грн</w:t>
            </w:r>
          </w:p>
        </w:tc>
        <w:tc>
          <w:tcPr>
            <w:tcW w:w="3969" w:type="dxa"/>
            <w:gridSpan w:val="4"/>
          </w:tcPr>
          <w:p w14:paraId="7A0106F2" w14:textId="4C853634"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A1495F">
              <w:rPr>
                <w:rFonts w:eastAsia="SimSun"/>
                <w:sz w:val="22"/>
                <w:szCs w:val="22"/>
                <w:lang w:eastAsia="ru-RU"/>
              </w:rPr>
              <w:t>Строки впровадження,</w:t>
            </w:r>
          </w:p>
          <w:p w14:paraId="5CC21A11" w14:textId="5C003E46" w:rsidR="00DA2259" w:rsidRPr="00A1495F" w:rsidRDefault="00DA2259" w:rsidP="0018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sz w:val="22"/>
                <w:szCs w:val="22"/>
                <w:lang w:eastAsia="ru-RU"/>
              </w:rPr>
              <w:t>орієнтовані обсяги фінансування (вартість), тис.грн</w:t>
            </w:r>
          </w:p>
        </w:tc>
      </w:tr>
      <w:tr w:rsidR="00DA2259" w:rsidRPr="00CE763E" w14:paraId="4261731A" w14:textId="77777777" w:rsidTr="003E400B">
        <w:trPr>
          <w:trHeight w:val="148"/>
        </w:trPr>
        <w:tc>
          <w:tcPr>
            <w:tcW w:w="392" w:type="dxa"/>
            <w:vMerge/>
          </w:tcPr>
          <w:p w14:paraId="40F65052"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44743354"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173779E8"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38E1F9AE" w14:textId="01A7A37C"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925F189"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50344BB8" w14:textId="3B391D4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2022</w:t>
            </w:r>
          </w:p>
        </w:tc>
        <w:tc>
          <w:tcPr>
            <w:tcW w:w="992" w:type="dxa"/>
          </w:tcPr>
          <w:p w14:paraId="0149C4F0"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2023</w:t>
            </w:r>
          </w:p>
        </w:tc>
        <w:tc>
          <w:tcPr>
            <w:tcW w:w="992" w:type="dxa"/>
          </w:tcPr>
          <w:p w14:paraId="0614DEAB"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2024</w:t>
            </w:r>
          </w:p>
        </w:tc>
        <w:tc>
          <w:tcPr>
            <w:tcW w:w="992" w:type="dxa"/>
          </w:tcPr>
          <w:p w14:paraId="69AEF16E" w14:textId="77777777"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2025</w:t>
            </w:r>
          </w:p>
        </w:tc>
      </w:tr>
      <w:tr w:rsidR="00DA2259" w:rsidRPr="00934C2B" w14:paraId="0D0FA084" w14:textId="77777777" w:rsidTr="003E400B">
        <w:trPr>
          <w:trHeight w:val="169"/>
        </w:trPr>
        <w:tc>
          <w:tcPr>
            <w:tcW w:w="392" w:type="dxa"/>
          </w:tcPr>
          <w:p w14:paraId="01CB8F98" w14:textId="6B6ABE87"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A1495F">
              <w:rPr>
                <w:lang w:val="en-US" w:eastAsia="ru-RU"/>
              </w:rPr>
              <w:t>1</w:t>
            </w:r>
          </w:p>
        </w:tc>
        <w:tc>
          <w:tcPr>
            <w:tcW w:w="1843" w:type="dxa"/>
          </w:tcPr>
          <w:p w14:paraId="7950679F" w14:textId="2F4BCB0D"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A1495F">
              <w:rPr>
                <w:rFonts w:eastAsia="SimSun"/>
                <w:lang w:val="en-US" w:eastAsia="ru-RU"/>
              </w:rPr>
              <w:t>2</w:t>
            </w:r>
          </w:p>
        </w:tc>
        <w:tc>
          <w:tcPr>
            <w:tcW w:w="1134" w:type="dxa"/>
          </w:tcPr>
          <w:p w14:paraId="7DE6A0C8" w14:textId="3AFB372E"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A1495F">
              <w:rPr>
                <w:color w:val="000000"/>
                <w:lang w:eastAsia="ru-RU"/>
              </w:rPr>
              <w:t>3</w:t>
            </w:r>
          </w:p>
        </w:tc>
        <w:tc>
          <w:tcPr>
            <w:tcW w:w="1417" w:type="dxa"/>
          </w:tcPr>
          <w:p w14:paraId="1CA441D1" w14:textId="764424A6"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Pr>
                <w:color w:val="000000"/>
                <w:lang w:val="en-US" w:eastAsia="ru-RU"/>
              </w:rPr>
              <w:t>4</w:t>
            </w:r>
          </w:p>
        </w:tc>
        <w:tc>
          <w:tcPr>
            <w:tcW w:w="992" w:type="dxa"/>
          </w:tcPr>
          <w:p w14:paraId="647DAD7D" w14:textId="0B93EE18"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Pr>
                <w:lang w:val="en-US" w:eastAsia="ru-RU"/>
              </w:rPr>
              <w:t>5</w:t>
            </w:r>
          </w:p>
        </w:tc>
        <w:tc>
          <w:tcPr>
            <w:tcW w:w="993" w:type="dxa"/>
          </w:tcPr>
          <w:p w14:paraId="447587F3" w14:textId="7714528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6</w:t>
            </w:r>
          </w:p>
        </w:tc>
        <w:tc>
          <w:tcPr>
            <w:tcW w:w="992" w:type="dxa"/>
          </w:tcPr>
          <w:p w14:paraId="6BED5290" w14:textId="304D5815"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5"/>
              <w:jc w:val="center"/>
              <w:rPr>
                <w:rFonts w:eastAsia="SimSun"/>
                <w:bCs/>
                <w:lang w:val="en-US" w:eastAsia="ru-RU"/>
              </w:rPr>
            </w:pPr>
            <w:r>
              <w:rPr>
                <w:rFonts w:eastAsia="SimSun"/>
                <w:bCs/>
                <w:lang w:val="en-US" w:eastAsia="ru-RU"/>
              </w:rPr>
              <w:t>7</w:t>
            </w:r>
          </w:p>
        </w:tc>
        <w:tc>
          <w:tcPr>
            <w:tcW w:w="992" w:type="dxa"/>
          </w:tcPr>
          <w:p w14:paraId="0A853DA0" w14:textId="346DE4A3"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8</w:t>
            </w:r>
          </w:p>
        </w:tc>
        <w:tc>
          <w:tcPr>
            <w:tcW w:w="992" w:type="dxa"/>
          </w:tcPr>
          <w:p w14:paraId="3499D866" w14:textId="38EA8942" w:rsidR="00DA2259" w:rsidRPr="00A1495F" w:rsidRDefault="007903CE"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lang w:val="en-US" w:eastAsia="ru-RU"/>
              </w:rPr>
            </w:pPr>
            <w:r>
              <w:rPr>
                <w:rFonts w:eastAsia="SimSun"/>
                <w:bCs/>
                <w:lang w:val="en-US" w:eastAsia="ru-RU"/>
              </w:rPr>
              <w:t>9</w:t>
            </w:r>
          </w:p>
        </w:tc>
      </w:tr>
      <w:tr w:rsidR="00DA2259" w:rsidRPr="00934C2B" w14:paraId="05197CD9" w14:textId="77777777" w:rsidTr="003E400B">
        <w:trPr>
          <w:trHeight w:val="1080"/>
        </w:trPr>
        <w:tc>
          <w:tcPr>
            <w:tcW w:w="392" w:type="dxa"/>
            <w:vMerge w:val="restart"/>
          </w:tcPr>
          <w:p w14:paraId="2D8B307B" w14:textId="06200136"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1</w:t>
            </w:r>
          </w:p>
        </w:tc>
        <w:tc>
          <w:tcPr>
            <w:tcW w:w="1843" w:type="dxa"/>
            <w:vMerge w:val="restart"/>
          </w:tcPr>
          <w:p w14:paraId="4FCFB586" w14:textId="4CBF896E"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A1495F">
              <w:rPr>
                <w:rFonts w:eastAsia="SimSun"/>
                <w:sz w:val="22"/>
                <w:szCs w:val="22"/>
                <w:lang w:eastAsia="ru-RU"/>
              </w:rPr>
              <w:t>Для своєчасного виявлення захворювання на фенілкетонурію, проведення обстеження новонароджених в перші години життя</w:t>
            </w:r>
          </w:p>
        </w:tc>
        <w:tc>
          <w:tcPr>
            <w:tcW w:w="1134" w:type="dxa"/>
            <w:vMerge w:val="restart"/>
          </w:tcPr>
          <w:p w14:paraId="5ACA4AB4" w14:textId="6E501822"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1495F">
              <w:rPr>
                <w:rFonts w:eastAsia="SimSun"/>
                <w:sz w:val="22"/>
                <w:szCs w:val="22"/>
                <w:lang w:eastAsia="ru-RU"/>
              </w:rPr>
              <w:t>2022-2025</w:t>
            </w:r>
          </w:p>
        </w:tc>
        <w:tc>
          <w:tcPr>
            <w:tcW w:w="1417" w:type="dxa"/>
          </w:tcPr>
          <w:p w14:paraId="0B7A73B6" w14:textId="0E5CF2B6" w:rsidR="00DA2259" w:rsidRPr="00A1495F" w:rsidRDefault="00DA2259" w:rsidP="00734DFC">
            <w:pPr>
              <w:jc w:val="center"/>
              <w:rPr>
                <w:rFonts w:eastAsia="SimSun"/>
                <w:sz w:val="22"/>
                <w:szCs w:val="22"/>
                <w:lang w:eastAsia="ru-RU"/>
              </w:rPr>
            </w:pPr>
            <w:r w:rsidRPr="00A1495F">
              <w:rPr>
                <w:rFonts w:eastAsia="SimSun"/>
                <w:sz w:val="22"/>
                <w:szCs w:val="22"/>
                <w:lang w:eastAsia="ru-RU"/>
              </w:rPr>
              <w:t>КНП ВМР «ВБЛ»</w:t>
            </w:r>
          </w:p>
          <w:p w14:paraId="6E73C386" w14:textId="07D5BE90"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4961" w:type="dxa"/>
            <w:gridSpan w:val="5"/>
          </w:tcPr>
          <w:p w14:paraId="2AB5375C" w14:textId="7A73FD39"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18184FEE" w14:textId="77777777" w:rsidTr="003E400B">
        <w:trPr>
          <w:trHeight w:val="848"/>
        </w:trPr>
        <w:tc>
          <w:tcPr>
            <w:tcW w:w="392" w:type="dxa"/>
            <w:vMerge/>
          </w:tcPr>
          <w:p w14:paraId="07418F4C" w14:textId="77777777" w:rsidR="00DA2259" w:rsidRPr="003869EC"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843" w:type="dxa"/>
            <w:vMerge/>
          </w:tcPr>
          <w:p w14:paraId="7922FD92" w14:textId="77777777" w:rsidR="00DA2259" w:rsidRPr="00A1495F" w:rsidRDefault="00DA2259" w:rsidP="00DA2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p>
        </w:tc>
        <w:tc>
          <w:tcPr>
            <w:tcW w:w="1134" w:type="dxa"/>
            <w:vMerge/>
          </w:tcPr>
          <w:p w14:paraId="4E66B543" w14:textId="77777777" w:rsidR="00DA2259" w:rsidRPr="00A1495F" w:rsidRDefault="00DA2259"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417" w:type="dxa"/>
          </w:tcPr>
          <w:p w14:paraId="5544A27B" w14:textId="39225633" w:rsidR="00DA2259" w:rsidRPr="00A1495F" w:rsidRDefault="00DA2259" w:rsidP="00DA2259">
            <w:pPr>
              <w:jc w:val="center"/>
              <w:rPr>
                <w:rFonts w:eastAsia="SimSun"/>
                <w:sz w:val="22"/>
                <w:szCs w:val="22"/>
                <w:lang w:eastAsia="ru-RU"/>
              </w:rPr>
            </w:pPr>
            <w:r w:rsidRPr="00A1495F">
              <w:rPr>
                <w:sz w:val="22"/>
                <w:szCs w:val="22"/>
                <w:lang w:eastAsia="ru-RU"/>
              </w:rPr>
              <w:t>КНП ВМР «Вараський ЦПМД»</w:t>
            </w:r>
          </w:p>
        </w:tc>
        <w:tc>
          <w:tcPr>
            <w:tcW w:w="4961" w:type="dxa"/>
            <w:gridSpan w:val="5"/>
          </w:tcPr>
          <w:p w14:paraId="451A2C0A" w14:textId="28E7CA41" w:rsidR="00DA2259" w:rsidRPr="00A1495F" w:rsidRDefault="00DA2259" w:rsidP="0059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val="ru-RU" w:eastAsia="ru-RU"/>
              </w:rPr>
            </w:pPr>
            <w:r w:rsidRPr="00A1495F">
              <w:rPr>
                <w:color w:val="000000"/>
                <w:sz w:val="22"/>
                <w:szCs w:val="22"/>
                <w:lang w:eastAsia="ru-RU"/>
              </w:rPr>
              <w:t>В межах видатків виконавця</w:t>
            </w:r>
          </w:p>
        </w:tc>
      </w:tr>
      <w:tr w:rsidR="00DA2259" w:rsidRPr="00934C2B" w14:paraId="31F2F3EE" w14:textId="77777777" w:rsidTr="003E400B">
        <w:trPr>
          <w:trHeight w:val="303"/>
        </w:trPr>
        <w:tc>
          <w:tcPr>
            <w:tcW w:w="392" w:type="dxa"/>
          </w:tcPr>
          <w:p w14:paraId="2F897B32" w14:textId="571E19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843" w:type="dxa"/>
          </w:tcPr>
          <w:p w14:paraId="48480355" w14:textId="70A0CE59"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1495F">
              <w:rPr>
                <w:rFonts w:eastAsia="SimSun"/>
                <w:sz w:val="22"/>
                <w:szCs w:val="22"/>
                <w:lang w:eastAsia="ru-RU"/>
              </w:rPr>
              <w:t>Забезпечення хворих на фенілкетонурію спеціальним лікувальним харчуванням</w:t>
            </w:r>
          </w:p>
        </w:tc>
        <w:tc>
          <w:tcPr>
            <w:tcW w:w="1134" w:type="dxa"/>
          </w:tcPr>
          <w:p w14:paraId="39300BCA" w14:textId="28599240"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2A988193" w14:textId="1F5CCB7D"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p w14:paraId="0DB4A960" w14:textId="41D21B76"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76F51B4C" w14:textId="51A65906"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1 781,0</w:t>
            </w:r>
          </w:p>
        </w:tc>
        <w:tc>
          <w:tcPr>
            <w:tcW w:w="993" w:type="dxa"/>
          </w:tcPr>
          <w:p w14:paraId="66D28504" w14:textId="49B612A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387,2</w:t>
            </w:r>
          </w:p>
        </w:tc>
        <w:tc>
          <w:tcPr>
            <w:tcW w:w="992" w:type="dxa"/>
          </w:tcPr>
          <w:p w14:paraId="3545CCAF" w14:textId="77F68411" w:rsidR="00DA2259" w:rsidRPr="00A1495F" w:rsidRDefault="00DA2259" w:rsidP="00DA2259">
            <w:pPr>
              <w:rPr>
                <w:sz w:val="22"/>
                <w:szCs w:val="22"/>
                <w:lang w:eastAsia="ru-RU"/>
              </w:rPr>
            </w:pPr>
            <w:r w:rsidRPr="00A1495F">
              <w:rPr>
                <w:sz w:val="22"/>
                <w:szCs w:val="22"/>
                <w:lang w:eastAsia="ru-RU"/>
              </w:rPr>
              <w:t>425,9</w:t>
            </w:r>
          </w:p>
        </w:tc>
        <w:tc>
          <w:tcPr>
            <w:tcW w:w="992" w:type="dxa"/>
          </w:tcPr>
          <w:p w14:paraId="51CA346F" w14:textId="6D83C61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464,6</w:t>
            </w:r>
          </w:p>
        </w:tc>
        <w:tc>
          <w:tcPr>
            <w:tcW w:w="992" w:type="dxa"/>
          </w:tcPr>
          <w:p w14:paraId="554A5E84" w14:textId="68F67AB0"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1495F">
              <w:rPr>
                <w:rFonts w:eastAsia="SimSun"/>
                <w:bCs/>
                <w:sz w:val="22"/>
                <w:szCs w:val="22"/>
                <w:lang w:eastAsia="ru-RU"/>
              </w:rPr>
              <w:t>503,3</w:t>
            </w:r>
          </w:p>
        </w:tc>
      </w:tr>
      <w:tr w:rsidR="00DA2259" w:rsidRPr="00934C2B" w14:paraId="658EC0A2" w14:textId="77777777" w:rsidTr="003E400B">
        <w:trPr>
          <w:trHeight w:val="1578"/>
        </w:trPr>
        <w:tc>
          <w:tcPr>
            <w:tcW w:w="392" w:type="dxa"/>
          </w:tcPr>
          <w:p w14:paraId="21A87F72" w14:textId="5EB2FDAB"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3</w:t>
            </w:r>
          </w:p>
        </w:tc>
        <w:tc>
          <w:tcPr>
            <w:tcW w:w="1843" w:type="dxa"/>
          </w:tcPr>
          <w:p w14:paraId="5F63E5D9" w14:textId="4502333E" w:rsidR="00DA2259" w:rsidRPr="00A1495F" w:rsidRDefault="0060343C" w:rsidP="0073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D04634">
              <w:rPr>
                <w:sz w:val="22"/>
                <w:szCs w:val="22"/>
                <w:lang w:eastAsia="ru-RU"/>
              </w:rPr>
              <w:t>Проводити лікування гепатоцеребральної дистрофії</w:t>
            </w:r>
          </w:p>
        </w:tc>
        <w:tc>
          <w:tcPr>
            <w:tcW w:w="1134" w:type="dxa"/>
          </w:tcPr>
          <w:p w14:paraId="70A7CB1D" w14:textId="1C102443"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Pr>
                <w:rFonts w:eastAsia="SimSun"/>
                <w:sz w:val="22"/>
                <w:szCs w:val="22"/>
                <w:lang w:eastAsia="ru-RU"/>
              </w:rPr>
              <w:t>2022-</w:t>
            </w:r>
            <w:r w:rsidRPr="00A1495F">
              <w:rPr>
                <w:rFonts w:eastAsia="SimSun"/>
                <w:sz w:val="22"/>
                <w:szCs w:val="22"/>
                <w:lang w:eastAsia="ru-RU"/>
              </w:rPr>
              <w:t>2025</w:t>
            </w:r>
          </w:p>
        </w:tc>
        <w:tc>
          <w:tcPr>
            <w:tcW w:w="1417" w:type="dxa"/>
          </w:tcPr>
          <w:p w14:paraId="282DC3A0" w14:textId="74955755" w:rsidR="00FE7399" w:rsidRPr="00A1495F" w:rsidRDefault="00FE7399" w:rsidP="00FE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767A0795" w14:textId="41A4B905" w:rsidR="00DA2259" w:rsidRPr="00A1495F" w:rsidRDefault="00FE739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0E2754D6" w14:textId="04873634" w:rsidR="00DA2259" w:rsidRPr="00A1495F" w:rsidRDefault="00005BAC"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Pr>
                <w:sz w:val="22"/>
                <w:szCs w:val="22"/>
                <w:lang w:eastAsia="ru-RU"/>
              </w:rPr>
              <w:t>244,6</w:t>
            </w:r>
          </w:p>
        </w:tc>
        <w:tc>
          <w:tcPr>
            <w:tcW w:w="993" w:type="dxa"/>
          </w:tcPr>
          <w:p w14:paraId="4281CA0D" w14:textId="38577F54"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53,2</w:t>
            </w:r>
          </w:p>
        </w:tc>
        <w:tc>
          <w:tcPr>
            <w:tcW w:w="992" w:type="dxa"/>
          </w:tcPr>
          <w:p w14:paraId="0831365C" w14:textId="7F2D22D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58, 5</w:t>
            </w:r>
          </w:p>
        </w:tc>
        <w:tc>
          <w:tcPr>
            <w:tcW w:w="992" w:type="dxa"/>
          </w:tcPr>
          <w:p w14:paraId="62FF0E88" w14:textId="2B98C827"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rFonts w:eastAsia="SimSun"/>
                <w:bCs/>
                <w:sz w:val="22"/>
                <w:szCs w:val="22"/>
                <w:lang w:eastAsia="ru-RU"/>
              </w:rPr>
              <w:t>63,8</w:t>
            </w:r>
          </w:p>
        </w:tc>
        <w:tc>
          <w:tcPr>
            <w:tcW w:w="992" w:type="dxa"/>
          </w:tcPr>
          <w:p w14:paraId="6DDD7090" w14:textId="45447EEA" w:rsidR="00DA2259" w:rsidRPr="00A1495F" w:rsidRDefault="00DA2259" w:rsidP="00F85F43">
            <w:pPr>
              <w:jc w:val="center"/>
              <w:rPr>
                <w:sz w:val="22"/>
                <w:szCs w:val="22"/>
                <w:lang w:eastAsia="ru-RU"/>
              </w:rPr>
            </w:pPr>
            <w:r w:rsidRPr="00A1495F">
              <w:rPr>
                <w:rFonts w:eastAsia="SimSun"/>
                <w:bCs/>
                <w:sz w:val="22"/>
                <w:szCs w:val="22"/>
                <w:lang w:eastAsia="ru-RU"/>
              </w:rPr>
              <w:t>69,1</w:t>
            </w:r>
          </w:p>
        </w:tc>
      </w:tr>
      <w:tr w:rsidR="00DA2259" w:rsidRPr="00934C2B" w14:paraId="47D7A5EE" w14:textId="77777777" w:rsidTr="003E400B">
        <w:trPr>
          <w:trHeight w:val="1237"/>
        </w:trPr>
        <w:tc>
          <w:tcPr>
            <w:tcW w:w="392" w:type="dxa"/>
          </w:tcPr>
          <w:p w14:paraId="701F8DB8" w14:textId="02FDBC87" w:rsidR="00DA2259" w:rsidRPr="003869EC" w:rsidRDefault="00DA2259" w:rsidP="00B8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4</w:t>
            </w:r>
          </w:p>
        </w:tc>
        <w:tc>
          <w:tcPr>
            <w:tcW w:w="1843" w:type="dxa"/>
          </w:tcPr>
          <w:p w14:paraId="058CC8C1" w14:textId="49795E53" w:rsidR="00DA2259" w:rsidRPr="00A1495F" w:rsidRDefault="00D3323F"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A1495F">
              <w:rPr>
                <w:sz w:val="22"/>
                <w:szCs w:val="22"/>
              </w:rPr>
              <w:t>Забезпечення хворих н</w:t>
            </w:r>
            <w:r w:rsidR="00DA2259" w:rsidRPr="00A1495F">
              <w:rPr>
                <w:sz w:val="22"/>
                <w:szCs w:val="22"/>
              </w:rPr>
              <w:t>а муковісцидоз лікарськими засобами</w:t>
            </w:r>
          </w:p>
        </w:tc>
        <w:tc>
          <w:tcPr>
            <w:tcW w:w="1134" w:type="dxa"/>
          </w:tcPr>
          <w:p w14:paraId="4C23C1EB" w14:textId="750084E1" w:rsidR="00DA2259" w:rsidRPr="00A1495F" w:rsidRDefault="00A0466B" w:rsidP="00A04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1495F">
              <w:rPr>
                <w:rFonts w:eastAsia="SimSun"/>
                <w:sz w:val="22"/>
                <w:szCs w:val="22"/>
                <w:lang w:eastAsia="ru-RU"/>
              </w:rPr>
              <w:t>2022-2025</w:t>
            </w:r>
          </w:p>
        </w:tc>
        <w:tc>
          <w:tcPr>
            <w:tcW w:w="1417" w:type="dxa"/>
          </w:tcPr>
          <w:p w14:paraId="04FE3FCD" w14:textId="08BA1803" w:rsidR="00DA2259" w:rsidRPr="00A1495F" w:rsidRDefault="00DA225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1495F">
              <w:rPr>
                <w:sz w:val="22"/>
                <w:szCs w:val="22"/>
                <w:lang w:eastAsia="ru-RU"/>
              </w:rPr>
              <w:t>КНП ВМР «Вараський ЦПМД»</w:t>
            </w:r>
          </w:p>
        </w:tc>
        <w:tc>
          <w:tcPr>
            <w:tcW w:w="992" w:type="dxa"/>
          </w:tcPr>
          <w:p w14:paraId="28E24AFB" w14:textId="463E070A"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A1495F">
              <w:rPr>
                <w:sz w:val="22"/>
                <w:szCs w:val="22"/>
                <w:lang w:eastAsia="ru-RU"/>
              </w:rPr>
              <w:t>1 414,9</w:t>
            </w:r>
          </w:p>
        </w:tc>
        <w:tc>
          <w:tcPr>
            <w:tcW w:w="993" w:type="dxa"/>
          </w:tcPr>
          <w:p w14:paraId="0C6338CF" w14:textId="67AD96C9"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307,6</w:t>
            </w:r>
          </w:p>
        </w:tc>
        <w:tc>
          <w:tcPr>
            <w:tcW w:w="992" w:type="dxa"/>
          </w:tcPr>
          <w:p w14:paraId="55870476" w14:textId="2E2004B1"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338,3</w:t>
            </w:r>
          </w:p>
        </w:tc>
        <w:tc>
          <w:tcPr>
            <w:tcW w:w="992" w:type="dxa"/>
          </w:tcPr>
          <w:p w14:paraId="37C3039A" w14:textId="6B57582B" w:rsidR="00DA2259" w:rsidRPr="00A1495F" w:rsidRDefault="00DA2259" w:rsidP="00F8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Cs/>
                <w:sz w:val="22"/>
                <w:szCs w:val="22"/>
                <w:lang w:eastAsia="ru-RU"/>
              </w:rPr>
            </w:pPr>
            <w:r w:rsidRPr="00A1495F">
              <w:rPr>
                <w:sz w:val="22"/>
                <w:szCs w:val="22"/>
                <w:lang w:val="ru-RU" w:eastAsia="ru-RU"/>
              </w:rPr>
              <w:t>369,1</w:t>
            </w:r>
          </w:p>
        </w:tc>
        <w:tc>
          <w:tcPr>
            <w:tcW w:w="992" w:type="dxa"/>
          </w:tcPr>
          <w:p w14:paraId="4F6DF187" w14:textId="6106EC33" w:rsidR="00DA2259" w:rsidRPr="00A1495F" w:rsidRDefault="00DA2259" w:rsidP="00F85F43">
            <w:pPr>
              <w:jc w:val="center"/>
              <w:rPr>
                <w:rFonts w:eastAsia="SimSun"/>
                <w:bCs/>
                <w:sz w:val="22"/>
                <w:szCs w:val="22"/>
                <w:lang w:eastAsia="ru-RU"/>
              </w:rPr>
            </w:pPr>
            <w:r w:rsidRPr="00A1495F">
              <w:rPr>
                <w:sz w:val="22"/>
                <w:szCs w:val="22"/>
                <w:lang w:val="ru-RU" w:eastAsia="ru-RU"/>
              </w:rPr>
              <w:t>399,9</w:t>
            </w:r>
          </w:p>
        </w:tc>
      </w:tr>
      <w:tr w:rsidR="00A86851" w:rsidRPr="00934C2B" w14:paraId="1DFBC45F" w14:textId="77777777" w:rsidTr="003E400B">
        <w:trPr>
          <w:trHeight w:val="294"/>
        </w:trPr>
        <w:tc>
          <w:tcPr>
            <w:tcW w:w="4786" w:type="dxa"/>
            <w:gridSpan w:val="4"/>
          </w:tcPr>
          <w:p w14:paraId="616F85E4" w14:textId="4E74DBCB" w:rsidR="00A86851" w:rsidRPr="00E8715B" w:rsidRDefault="00A86851" w:rsidP="00A86851">
            <w:pPr>
              <w:tabs>
                <w:tab w:val="left" w:pos="391"/>
              </w:tabs>
              <w:rPr>
                <w:rFonts w:eastAsia="SimSun"/>
                <w:b/>
                <w:bCs/>
                <w:sz w:val="22"/>
                <w:szCs w:val="22"/>
                <w:lang w:eastAsia="ru-RU"/>
              </w:rPr>
            </w:pPr>
            <w:r w:rsidRPr="00E8715B">
              <w:rPr>
                <w:rFonts w:eastAsia="SimSun"/>
                <w:b/>
                <w:bCs/>
                <w:sz w:val="22"/>
                <w:szCs w:val="22"/>
                <w:lang w:eastAsia="ru-RU"/>
              </w:rPr>
              <w:tab/>
              <w:t>Всього</w:t>
            </w:r>
          </w:p>
        </w:tc>
        <w:tc>
          <w:tcPr>
            <w:tcW w:w="992" w:type="dxa"/>
          </w:tcPr>
          <w:p w14:paraId="7161DC2D" w14:textId="777E11E5"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3 440,5</w:t>
            </w:r>
          </w:p>
        </w:tc>
        <w:tc>
          <w:tcPr>
            <w:tcW w:w="993" w:type="dxa"/>
          </w:tcPr>
          <w:p w14:paraId="0C0850CE" w14:textId="2C3E90D0"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748</w:t>
            </w:r>
            <w:r w:rsidR="00005BAC">
              <w:rPr>
                <w:rFonts w:eastAsia="SimSun"/>
                <w:b/>
                <w:bCs/>
                <w:color w:val="000000" w:themeColor="text1"/>
                <w:sz w:val="22"/>
                <w:szCs w:val="22"/>
                <w:lang w:eastAsia="ru-RU"/>
              </w:rPr>
              <w:t>,0</w:t>
            </w:r>
          </w:p>
        </w:tc>
        <w:tc>
          <w:tcPr>
            <w:tcW w:w="992" w:type="dxa"/>
          </w:tcPr>
          <w:p w14:paraId="3610B472" w14:textId="4309C0A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822,7</w:t>
            </w:r>
          </w:p>
        </w:tc>
        <w:tc>
          <w:tcPr>
            <w:tcW w:w="992" w:type="dxa"/>
          </w:tcPr>
          <w:p w14:paraId="39E74970" w14:textId="3F68EA6C" w:rsidR="00A86851" w:rsidRPr="00E8715B" w:rsidRDefault="00A86851" w:rsidP="00F85F43">
            <w:pPr>
              <w:jc w:val="center"/>
              <w:rPr>
                <w:rFonts w:eastAsia="SimSun"/>
                <w:b/>
                <w:bCs/>
                <w:color w:val="000000" w:themeColor="text1"/>
                <w:sz w:val="22"/>
                <w:szCs w:val="22"/>
                <w:lang w:eastAsia="ru-RU"/>
              </w:rPr>
            </w:pPr>
            <w:r w:rsidRPr="00E8715B">
              <w:rPr>
                <w:rFonts w:eastAsia="SimSun"/>
                <w:b/>
                <w:bCs/>
                <w:color w:val="000000" w:themeColor="text1"/>
                <w:sz w:val="22"/>
                <w:szCs w:val="22"/>
                <w:lang w:eastAsia="ru-RU"/>
              </w:rPr>
              <w:t>897,5</w:t>
            </w:r>
          </w:p>
        </w:tc>
        <w:tc>
          <w:tcPr>
            <w:tcW w:w="992" w:type="dxa"/>
          </w:tcPr>
          <w:p w14:paraId="54C2DC0A" w14:textId="363DFDF0" w:rsidR="00A86851" w:rsidRPr="00E8715B" w:rsidRDefault="00005BAC" w:rsidP="00F85F43">
            <w:pPr>
              <w:jc w:val="center"/>
              <w:rPr>
                <w:rFonts w:eastAsia="SimSun"/>
                <w:b/>
                <w:bCs/>
                <w:color w:val="000000" w:themeColor="text1"/>
                <w:sz w:val="22"/>
                <w:szCs w:val="22"/>
                <w:lang w:eastAsia="ru-RU"/>
              </w:rPr>
            </w:pPr>
            <w:r>
              <w:rPr>
                <w:rFonts w:eastAsia="SimSun"/>
                <w:b/>
                <w:bCs/>
                <w:color w:val="000000" w:themeColor="text1"/>
                <w:sz w:val="22"/>
                <w:szCs w:val="22"/>
                <w:lang w:eastAsia="ru-RU"/>
              </w:rPr>
              <w:t>972,3</w:t>
            </w:r>
          </w:p>
        </w:tc>
      </w:tr>
    </w:tbl>
    <w:p w14:paraId="75F1AFE5" w14:textId="63C6B279" w:rsidR="002E7F73" w:rsidRDefault="002E7F73" w:rsidP="006E1E7F">
      <w:pPr>
        <w:spacing w:after="0" w:line="240" w:lineRule="auto"/>
        <w:jc w:val="both"/>
        <w:rPr>
          <w:rFonts w:ascii="Times New Roman" w:eastAsia="Times New Roman" w:hAnsi="Times New Roman" w:cs="Times New Roman"/>
          <w:sz w:val="28"/>
          <w:szCs w:val="28"/>
          <w:lang w:eastAsia="ru-RU"/>
        </w:rPr>
      </w:pPr>
    </w:p>
    <w:p w14:paraId="5BBE06FB" w14:textId="7DDDA989" w:rsidR="002E7F73" w:rsidRDefault="002E7F73" w:rsidP="004901EB">
      <w:pPr>
        <w:spacing w:after="0" w:line="240" w:lineRule="auto"/>
        <w:ind w:firstLine="708"/>
        <w:jc w:val="both"/>
        <w:rPr>
          <w:rFonts w:ascii="Times New Roman" w:eastAsia="Times New Roman" w:hAnsi="Times New Roman" w:cs="Times New Roman"/>
          <w:sz w:val="28"/>
          <w:szCs w:val="28"/>
          <w:lang w:eastAsia="ru-RU"/>
        </w:rPr>
      </w:pPr>
    </w:p>
    <w:p w14:paraId="34679E20" w14:textId="59CB26DA"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заходів Програми сприятиме своєчасному виявленню хворих на фенілкетонурію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14:paraId="062A0C24"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Передбачено забезпечення безоплатного лікувального харчування та медикаментозного забезпечення хворих дітей на фенілкетонурію. Таким чином, хворим будуть надаватися безко</w:t>
      </w:r>
      <w:r w:rsidR="00C33838" w:rsidRPr="00E866F9">
        <w:rPr>
          <w:rFonts w:ascii="Times New Roman" w:eastAsia="Times New Roman" w:hAnsi="Times New Roman" w:cs="Times New Roman"/>
          <w:sz w:val="28"/>
          <w:szCs w:val="28"/>
          <w:lang w:eastAsia="ru-RU"/>
        </w:rPr>
        <w:t>штовно необхідна кількість лікувального харчування</w:t>
      </w:r>
      <w:r w:rsidRPr="00E866F9">
        <w:rPr>
          <w:rFonts w:ascii="Times New Roman" w:eastAsia="Times New Roman" w:hAnsi="Times New Roman" w:cs="Times New Roman"/>
          <w:sz w:val="28"/>
          <w:szCs w:val="28"/>
          <w:lang w:eastAsia="ru-RU"/>
        </w:rPr>
        <w:t xml:space="preserve"> відповідно до віку пацієнта (відповідно до наказу МОЗ України № 51 від 20.01.14 «Про внесення змін до наказу МОЗ України від 25 вересня 2013 № 829»). </w:t>
      </w:r>
    </w:p>
    <w:p w14:paraId="162084BE"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Результативним показником є забезпечення осіб замінним харчуванням, </w:t>
      </w:r>
      <w:r w:rsidR="007038F1" w:rsidRPr="00E866F9">
        <w:rPr>
          <w:rFonts w:ascii="Times New Roman" w:eastAsia="Times New Roman" w:hAnsi="Times New Roman" w:cs="Times New Roman"/>
          <w:sz w:val="28"/>
          <w:szCs w:val="28"/>
          <w:lang w:eastAsia="ru-RU"/>
        </w:rPr>
        <w:t xml:space="preserve">лікуванням, </w:t>
      </w:r>
      <w:r w:rsidRPr="00E866F9">
        <w:rPr>
          <w:rFonts w:ascii="Times New Roman" w:eastAsia="Times New Roman" w:hAnsi="Times New Roman" w:cs="Times New Roman"/>
          <w:sz w:val="28"/>
          <w:szCs w:val="28"/>
          <w:lang w:eastAsia="ru-RU"/>
        </w:rPr>
        <w:t>покращення якості та продовження тривалості їх життя:</w:t>
      </w:r>
    </w:p>
    <w:p w14:paraId="78912152" w14:textId="77777777" w:rsidR="004901EB" w:rsidRPr="00E866F9" w:rsidRDefault="000065B1"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потреби в</w:t>
      </w:r>
      <w:r w:rsidR="004901EB" w:rsidRPr="00E866F9">
        <w:rPr>
          <w:rFonts w:ascii="Times New Roman" w:eastAsia="Times New Roman" w:hAnsi="Times New Roman" w:cs="Times New Roman"/>
          <w:sz w:val="28"/>
          <w:szCs w:val="28"/>
          <w:lang w:eastAsia="ru-RU"/>
        </w:rPr>
        <w:t xml:space="preserve"> лікува</w:t>
      </w:r>
      <w:r w:rsidR="007038F1" w:rsidRPr="00E866F9">
        <w:rPr>
          <w:rFonts w:ascii="Times New Roman" w:eastAsia="Times New Roman" w:hAnsi="Times New Roman" w:cs="Times New Roman"/>
          <w:sz w:val="28"/>
          <w:szCs w:val="28"/>
          <w:lang w:eastAsia="ru-RU"/>
        </w:rPr>
        <w:t>нні</w:t>
      </w:r>
      <w:r w:rsidR="004901EB" w:rsidRPr="00E866F9">
        <w:rPr>
          <w:rFonts w:ascii="Times New Roman" w:eastAsia="Times New Roman" w:hAnsi="Times New Roman" w:cs="Times New Roman"/>
          <w:sz w:val="28"/>
          <w:szCs w:val="28"/>
          <w:lang w:eastAsia="ru-RU"/>
        </w:rPr>
        <w:t xml:space="preserve"> хворих;</w:t>
      </w:r>
    </w:p>
    <w:p w14:paraId="72B83EBF"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-покращення якості життя хворих дітей і підлітків, досягнення їх гармонійного фізичного розвитку, збереження інтелекту дітей та зниження інвалідизації;</w:t>
      </w:r>
    </w:p>
    <w:p w14:paraId="214C1E40"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належного лікування хворих дозволить досягти суттєвого подовження тривалості та покращення якості життя;</w:t>
      </w:r>
    </w:p>
    <w:p w14:paraId="6A0676A5" w14:textId="7663830B" w:rsidR="00FE14CB" w:rsidRPr="00E866F9" w:rsidRDefault="00730502" w:rsidP="002D09B8">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-зниження рівня смертності.</w:t>
      </w:r>
    </w:p>
    <w:p w14:paraId="7A15E204"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48CA592" w14:textId="78128DF6" w:rsidR="004901EB" w:rsidRPr="005525BA" w:rsidRDefault="004901EB" w:rsidP="005525BA">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5525BA">
        <w:rPr>
          <w:rFonts w:ascii="Times New Roman" w:eastAsia="Times New Roman" w:hAnsi="Times New Roman" w:cs="Times New Roman"/>
          <w:b/>
          <w:sz w:val="28"/>
          <w:szCs w:val="28"/>
          <w:u w:val="single"/>
          <w:lang w:eastAsia="ru-RU"/>
        </w:rPr>
        <w:t>Програма боротьби з онкологічними захворюваннями</w:t>
      </w:r>
    </w:p>
    <w:p w14:paraId="12B8AC7B" w14:textId="3DEEC5B4" w:rsidR="004901EB" w:rsidRPr="005525BA" w:rsidRDefault="004901EB" w:rsidP="00D75BC8">
      <w:pPr>
        <w:spacing w:after="0" w:line="240" w:lineRule="auto"/>
        <w:rPr>
          <w:rFonts w:ascii="Times New Roman" w:eastAsia="Times New Roman" w:hAnsi="Times New Roman" w:cs="Times New Roman"/>
          <w:b/>
          <w:sz w:val="28"/>
          <w:szCs w:val="28"/>
          <w:u w:val="single"/>
          <w:lang w:eastAsia="ru-RU"/>
        </w:rPr>
      </w:pPr>
    </w:p>
    <w:p w14:paraId="51BDA760" w14:textId="0DA8B48D" w:rsidR="004901EB" w:rsidRPr="005525BA"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Визначення проблеми, на розв’язання якої спрямована Програма</w:t>
      </w:r>
    </w:p>
    <w:p w14:paraId="73CAECA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AE5E09E"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онкопатології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6FE6E35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структурі захворюваності чоловічого населення переважають злоякісні пухлини легень, шлунка, шкіри, передміхурової залози, прямої кишки, у жінок – рак молочної залози, шкіри, тіла матки, шлунка, ободової кишки. </w:t>
      </w:r>
    </w:p>
    <w:p w14:paraId="07AC6790" w14:textId="38C2005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На ситуацію, що склалася в </w:t>
      </w:r>
      <w:r w:rsidR="00633245">
        <w:rPr>
          <w:rFonts w:ascii="Times New Roman" w:eastAsia="Times New Roman" w:hAnsi="Times New Roman" w:cs="Times New Roman"/>
          <w:sz w:val="28"/>
          <w:szCs w:val="28"/>
          <w:lang w:eastAsia="ru-RU"/>
        </w:rPr>
        <w:t xml:space="preserve">громаді </w:t>
      </w:r>
      <w:r w:rsidRPr="00E866F9">
        <w:rPr>
          <w:rFonts w:ascii="Times New Roman" w:eastAsia="Times New Roman" w:hAnsi="Times New Roman" w:cs="Times New Roman"/>
          <w:sz w:val="28"/>
          <w:szCs w:val="28"/>
          <w:lang w:eastAsia="ru-RU"/>
        </w:rPr>
        <w:t>з онкологічними захворюваннями, як і по Україні в цілому, негативно впливають як об’єктивні, так і суб’єктивні чинники:</w:t>
      </w:r>
    </w:p>
    <w:p w14:paraId="7C0DA29A"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3223DCFD"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14:paraId="24E1B73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14:paraId="023F9D7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незадовільне кадрове забезпечення психологами відділень, де лікуються хворі на злоякісні новоутворення.</w:t>
      </w:r>
      <w:r w:rsidR="002749AC" w:rsidRPr="00E866F9">
        <w:rPr>
          <w:rFonts w:ascii="Times New Roman" w:eastAsia="Times New Roman" w:hAnsi="Times New Roman" w:cs="Times New Roman"/>
          <w:sz w:val="28"/>
          <w:szCs w:val="28"/>
          <w:lang w:eastAsia="ru-RU"/>
        </w:rPr>
        <w:t xml:space="preserve"> Відсутність комплексної програми реабілітації онкохворих .</w:t>
      </w:r>
    </w:p>
    <w:p w14:paraId="5D89A7B0" w14:textId="3AB67611" w:rsidR="004901EB" w:rsidRPr="00E866F9" w:rsidRDefault="004901EB" w:rsidP="004901EB">
      <w:pPr>
        <w:widowControl w:val="0"/>
        <w:spacing w:after="0" w:line="240" w:lineRule="auto"/>
        <w:ind w:left="20" w:right="-1" w:firstLine="688"/>
        <w:jc w:val="both"/>
        <w:rPr>
          <w:rFonts w:ascii="Times New Roman" w:eastAsia="Tahoma" w:hAnsi="Times New Roman" w:cs="Times New Roman"/>
          <w:color w:val="000000" w:themeColor="text1"/>
          <w:sz w:val="28"/>
          <w:szCs w:val="28"/>
          <w:shd w:val="clear" w:color="auto" w:fill="FFFFFF"/>
          <w:lang w:eastAsia="uk-UA" w:bidi="uk-UA"/>
        </w:rPr>
      </w:pPr>
      <w:r w:rsidRPr="00E866F9">
        <w:rPr>
          <w:rFonts w:ascii="Times New Roman" w:eastAsia="Tahoma" w:hAnsi="Times New Roman" w:cs="Times New Roman"/>
          <w:color w:val="000000" w:themeColor="text1"/>
          <w:sz w:val="28"/>
          <w:szCs w:val="28"/>
          <w:shd w:val="clear" w:color="auto" w:fill="FFFFFF"/>
          <w:lang w:eastAsia="uk-UA" w:bidi="uk-UA"/>
        </w:rPr>
        <w:t xml:space="preserve">На обліку в КНП ВМР «ВБЛ» та під спостереженням лікарів первинного рівня надання медичної допомоги </w:t>
      </w:r>
      <w:r w:rsidR="0088785D">
        <w:rPr>
          <w:rFonts w:ascii="Times New Roman" w:eastAsia="Tahoma" w:hAnsi="Times New Roman" w:cs="Times New Roman"/>
          <w:color w:val="000000" w:themeColor="text1"/>
          <w:sz w:val="28"/>
          <w:szCs w:val="28"/>
          <w:shd w:val="clear" w:color="auto" w:fill="FFFFFF"/>
          <w:lang w:eastAsia="uk-UA" w:bidi="uk-UA"/>
        </w:rPr>
        <w:t>знаходиться 915</w:t>
      </w:r>
      <w:r w:rsidR="00086726" w:rsidRPr="00E866F9">
        <w:rPr>
          <w:rFonts w:ascii="Times New Roman" w:eastAsia="Tahoma" w:hAnsi="Times New Roman" w:cs="Times New Roman"/>
          <w:color w:val="000000" w:themeColor="text1"/>
          <w:sz w:val="28"/>
          <w:szCs w:val="28"/>
          <w:shd w:val="clear" w:color="auto" w:fill="FFFFFF"/>
          <w:lang w:eastAsia="uk-UA" w:bidi="uk-UA"/>
        </w:rPr>
        <w:t xml:space="preserve"> хворих </w:t>
      </w:r>
      <w:r w:rsidRPr="00E866F9">
        <w:rPr>
          <w:rFonts w:ascii="Times New Roman" w:eastAsia="Tahoma" w:hAnsi="Times New Roman" w:cs="Times New Roman"/>
          <w:color w:val="000000" w:themeColor="text1"/>
          <w:sz w:val="28"/>
          <w:szCs w:val="28"/>
          <w:shd w:val="clear" w:color="auto" w:fill="FFFFFF"/>
          <w:lang w:eastAsia="uk-UA" w:bidi="uk-UA"/>
        </w:rPr>
        <w:t xml:space="preserve">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Станом на 01.11.2021 в</w:t>
      </w:r>
      <w:r w:rsidRPr="00E866F9">
        <w:rPr>
          <w:rFonts w:ascii="Times New Roman" w:eastAsia="Tahoma" w:hAnsi="Times New Roman" w:cs="Times New Roman"/>
          <w:color w:val="000000" w:themeColor="text1"/>
          <w:sz w:val="28"/>
          <w:szCs w:val="28"/>
          <w:shd w:val="clear" w:color="auto" w:fill="FFFFFF"/>
          <w:lang w:eastAsia="uk-UA" w:bidi="uk-UA"/>
        </w:rPr>
        <w:t xml:space="preserve">перше виявлених із злоякісними новоутвореннями </w:t>
      </w:r>
      <w:r w:rsidR="0088785D">
        <w:rPr>
          <w:rFonts w:ascii="Times New Roman" w:eastAsia="Tahoma" w:hAnsi="Times New Roman" w:cs="Times New Roman"/>
          <w:color w:val="000000" w:themeColor="text1"/>
          <w:sz w:val="28"/>
          <w:szCs w:val="28"/>
          <w:shd w:val="clear" w:color="auto" w:fill="FFFFFF"/>
          <w:lang w:eastAsia="uk-UA" w:bidi="uk-UA"/>
        </w:rPr>
        <w:t>77</w:t>
      </w:r>
      <w:r w:rsidRPr="00E866F9">
        <w:rPr>
          <w:rFonts w:ascii="Times New Roman" w:eastAsia="Tahoma" w:hAnsi="Times New Roman" w:cs="Times New Roman"/>
          <w:color w:val="000000" w:themeColor="text1"/>
          <w:sz w:val="28"/>
          <w:szCs w:val="28"/>
          <w:shd w:val="clear" w:color="auto" w:fill="FFFFFF"/>
          <w:lang w:eastAsia="uk-UA" w:bidi="uk-UA"/>
        </w:rPr>
        <w:t xml:space="preserve"> хворих, які взяті на диспансерний облік. </w:t>
      </w:r>
    </w:p>
    <w:p w14:paraId="04F2FEA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91F4259" w14:textId="2F2C6E2A" w:rsidR="004901EB" w:rsidRPr="005525BA" w:rsidRDefault="005525BA" w:rsidP="005525BA">
      <w:pPr>
        <w:tabs>
          <w:tab w:val="left" w:pos="2692"/>
          <w:tab w:val="center" w:pos="4677"/>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val="en-US" w:eastAsia="ru-RU"/>
        </w:rPr>
        <w:t>II</w:t>
      </w:r>
      <w:r w:rsidRPr="00E325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00797FE3" w:rsidRPr="005525BA">
        <w:rPr>
          <w:rFonts w:ascii="Times New Roman" w:eastAsia="Times New Roman" w:hAnsi="Times New Roman" w:cs="Times New Roman"/>
          <w:b/>
          <w:sz w:val="28"/>
          <w:szCs w:val="28"/>
          <w:lang w:eastAsia="ru-RU"/>
        </w:rPr>
        <w:t>Визначення мети Програми</w:t>
      </w:r>
    </w:p>
    <w:p w14:paraId="3F4144B2" w14:textId="77777777" w:rsidR="0033105E" w:rsidRPr="00E866F9" w:rsidRDefault="0033105E" w:rsidP="004901EB">
      <w:pPr>
        <w:spacing w:after="0" w:line="240" w:lineRule="auto"/>
        <w:jc w:val="center"/>
        <w:rPr>
          <w:rFonts w:ascii="Times New Roman" w:eastAsia="Times New Roman" w:hAnsi="Times New Roman" w:cs="Times New Roman"/>
          <w:b/>
          <w:sz w:val="28"/>
          <w:szCs w:val="28"/>
          <w:lang w:eastAsia="ru-RU"/>
        </w:rPr>
      </w:pPr>
    </w:p>
    <w:p w14:paraId="58F4403F" w14:textId="56DF1A19" w:rsidR="003E5562" w:rsidRPr="00D75BC8" w:rsidRDefault="004901EB" w:rsidP="00D75BC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підвищення ефективності заходів з поліпшення якості первинної профілактики онкологічних захворювань</w:t>
      </w:r>
      <w:r w:rsidR="000065B1" w:rsidRPr="00E866F9">
        <w:rPr>
          <w:rFonts w:ascii="Times New Roman" w:eastAsia="Times New Roman" w:hAnsi="Times New Roman" w:cs="Times New Roman"/>
          <w:sz w:val="28"/>
          <w:szCs w:val="28"/>
          <w:lang w:eastAsia="ru-RU"/>
        </w:rPr>
        <w:t>, амбулаторного лікування</w:t>
      </w:r>
      <w:r w:rsidRPr="00E866F9">
        <w:rPr>
          <w:rFonts w:ascii="Times New Roman" w:eastAsia="Times New Roman" w:hAnsi="Times New Roman" w:cs="Times New Roman"/>
          <w:sz w:val="28"/>
          <w:szCs w:val="28"/>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14:paraId="0C519A58" w14:textId="48D55376" w:rsidR="003E5562" w:rsidRPr="00E866F9" w:rsidRDefault="003E5562" w:rsidP="005935F3">
      <w:pPr>
        <w:spacing w:after="0" w:line="240" w:lineRule="auto"/>
        <w:rPr>
          <w:rFonts w:ascii="Times New Roman" w:eastAsia="Times New Roman" w:hAnsi="Times New Roman" w:cs="Times New Roman"/>
          <w:b/>
          <w:sz w:val="28"/>
          <w:szCs w:val="28"/>
          <w:lang w:eastAsia="ru-RU"/>
        </w:rPr>
      </w:pPr>
    </w:p>
    <w:p w14:paraId="4B76C021" w14:textId="2C6AEDDC" w:rsidR="004901EB" w:rsidRPr="000715C9" w:rsidRDefault="005525BA" w:rsidP="004901E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val="en-US" w:eastAsia="ru-RU"/>
        </w:rPr>
        <w:t>III</w:t>
      </w:r>
      <w:r w:rsidRPr="005525BA">
        <w:rPr>
          <w:rFonts w:ascii="Times New Roman" w:eastAsia="Times New Roman" w:hAnsi="Times New Roman" w:cs="Times New Roman"/>
          <w:b/>
          <w:sz w:val="28"/>
          <w:szCs w:val="28"/>
          <w:lang w:val="ru-RU" w:eastAsia="ru-RU"/>
        </w:rPr>
        <w:t xml:space="preserve">. </w:t>
      </w:r>
      <w:r w:rsidR="004901EB" w:rsidRPr="005525BA">
        <w:rPr>
          <w:rFonts w:ascii="Times New Roman" w:eastAsia="Times New Roman" w:hAnsi="Times New Roman" w:cs="Times New Roman"/>
          <w:b/>
          <w:sz w:val="28"/>
          <w:szCs w:val="28"/>
          <w:lang w:eastAsia="ru-RU"/>
        </w:rPr>
        <w:t>Обґрунтування шляхів і засобів розв’язання проб</w:t>
      </w:r>
      <w:r w:rsidR="00797FE3" w:rsidRPr="005525BA">
        <w:rPr>
          <w:rFonts w:ascii="Times New Roman" w:eastAsia="Times New Roman" w:hAnsi="Times New Roman" w:cs="Times New Roman"/>
          <w:b/>
          <w:sz w:val="28"/>
          <w:szCs w:val="28"/>
          <w:lang w:eastAsia="ru-RU"/>
        </w:rPr>
        <w:t>леми, строки</w:t>
      </w:r>
      <w:r w:rsidR="00797FE3" w:rsidRPr="000715C9">
        <w:rPr>
          <w:rFonts w:ascii="Times New Roman" w:eastAsia="Times New Roman" w:hAnsi="Times New Roman" w:cs="Times New Roman"/>
          <w:b/>
          <w:sz w:val="28"/>
          <w:szCs w:val="28"/>
          <w:u w:val="single"/>
          <w:lang w:eastAsia="ru-RU"/>
        </w:rPr>
        <w:t xml:space="preserve"> </w:t>
      </w:r>
      <w:r w:rsidR="00797FE3" w:rsidRPr="005525BA">
        <w:rPr>
          <w:rFonts w:ascii="Times New Roman" w:eastAsia="Times New Roman" w:hAnsi="Times New Roman" w:cs="Times New Roman"/>
          <w:b/>
          <w:sz w:val="28"/>
          <w:szCs w:val="28"/>
          <w:lang w:eastAsia="ru-RU"/>
        </w:rPr>
        <w:t>виконання Програми</w:t>
      </w:r>
    </w:p>
    <w:p w14:paraId="25B59186"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19C8BDC" w14:textId="77777777" w:rsidR="004901EB" w:rsidRPr="00E866F9" w:rsidRDefault="004901EB" w:rsidP="00797FE3">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наступні завдання:</w:t>
      </w:r>
    </w:p>
    <w:p w14:paraId="2DAE4A05" w14:textId="77777777" w:rsidR="004901EB" w:rsidRPr="00E866F9" w:rsidRDefault="004901EB" w:rsidP="00797FE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14:paraId="125A6627"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поліпшити діагностику, лікування та реабілітацію злоякісних новоутворень відповідно до нових державних стандартів;</w:t>
      </w:r>
    </w:p>
    <w:p w14:paraId="310DB2D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забезпечення медикаментами для лікування онкологічних хворих;</w:t>
      </w:r>
    </w:p>
    <w:p w14:paraId="25178AA9" w14:textId="6162A014" w:rsidR="002A1E8C" w:rsidRDefault="004901EB" w:rsidP="005935F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підвищити рівень санітарно-просвітницької роботи з питань індивідуальної профілактики раку</w:t>
      </w:r>
      <w:r w:rsidR="000065B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сучасних методів діагностики та лікування, </w:t>
      </w:r>
      <w:r w:rsidR="002749AC" w:rsidRPr="00E866F9">
        <w:rPr>
          <w:rFonts w:ascii="Times New Roman" w:eastAsia="Times New Roman" w:hAnsi="Times New Roman" w:cs="Times New Roman"/>
          <w:sz w:val="28"/>
          <w:szCs w:val="28"/>
          <w:lang w:eastAsia="ru-RU"/>
        </w:rPr>
        <w:t xml:space="preserve">проводити онко-скринінги для населення з метою запобігання і своєчасного виявлення захворювань, </w:t>
      </w:r>
      <w:r w:rsidRPr="00E866F9">
        <w:rPr>
          <w:rFonts w:ascii="Times New Roman" w:eastAsia="Times New Roman" w:hAnsi="Times New Roman" w:cs="Times New Roman"/>
          <w:sz w:val="28"/>
          <w:szCs w:val="28"/>
          <w:lang w:eastAsia="ru-RU"/>
        </w:rPr>
        <w:t>пропаганди здорового способу життя із залученням профільних спеціалістів та засобів м</w:t>
      </w:r>
      <w:r w:rsidR="005935F3">
        <w:rPr>
          <w:rFonts w:ascii="Times New Roman" w:eastAsia="Times New Roman" w:hAnsi="Times New Roman" w:cs="Times New Roman"/>
          <w:sz w:val="28"/>
          <w:szCs w:val="28"/>
          <w:lang w:eastAsia="ru-RU"/>
        </w:rPr>
        <w:t>асової інформації.</w:t>
      </w:r>
    </w:p>
    <w:p w14:paraId="1FA40A7E" w14:textId="77777777" w:rsidR="005935F3" w:rsidRPr="005935F3" w:rsidRDefault="005935F3" w:rsidP="005935F3">
      <w:pPr>
        <w:spacing w:after="0" w:line="240" w:lineRule="auto"/>
        <w:jc w:val="both"/>
        <w:rPr>
          <w:rFonts w:ascii="Times New Roman" w:eastAsia="Times New Roman" w:hAnsi="Times New Roman" w:cs="Times New Roman"/>
          <w:sz w:val="28"/>
          <w:szCs w:val="28"/>
          <w:lang w:eastAsia="ru-RU"/>
        </w:rPr>
      </w:pPr>
    </w:p>
    <w:p w14:paraId="1EA26808" w14:textId="7E804639" w:rsidR="004901EB" w:rsidRDefault="005525B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5525BA">
        <w:rPr>
          <w:rFonts w:ascii="Times New Roman" w:eastAsia="Times New Roman" w:hAnsi="Times New Roman" w:cs="Times New Roman"/>
          <w:b/>
          <w:sz w:val="28"/>
          <w:szCs w:val="28"/>
          <w:lang w:val="ru-RU" w:eastAsia="ru-RU"/>
        </w:rPr>
        <w:t>.</w:t>
      </w:r>
      <w:r w:rsidR="004901EB" w:rsidRPr="000715C9">
        <w:rPr>
          <w:rFonts w:ascii="Times New Roman" w:eastAsia="Times New Roman" w:hAnsi="Times New Roman" w:cs="Times New Roman"/>
          <w:b/>
          <w:sz w:val="28"/>
          <w:szCs w:val="28"/>
          <w:lang w:eastAsia="ru-RU"/>
        </w:rPr>
        <w:t>Перелік завдань, заходів Програми та очікувані резул</w:t>
      </w:r>
      <w:r w:rsidR="00DC199D" w:rsidRPr="000715C9">
        <w:rPr>
          <w:rFonts w:ascii="Times New Roman" w:eastAsia="Times New Roman" w:hAnsi="Times New Roman" w:cs="Times New Roman"/>
          <w:b/>
          <w:sz w:val="28"/>
          <w:szCs w:val="28"/>
          <w:lang w:eastAsia="ru-RU"/>
        </w:rPr>
        <w:t>ьтати її виконання</w:t>
      </w:r>
    </w:p>
    <w:p w14:paraId="1A12E4D5" w14:textId="77777777" w:rsidR="00390024" w:rsidRPr="000715C9" w:rsidRDefault="00390024" w:rsidP="004901EB">
      <w:pPr>
        <w:spacing w:after="0" w:line="240" w:lineRule="auto"/>
        <w:jc w:val="center"/>
        <w:rPr>
          <w:rFonts w:ascii="Times New Roman" w:eastAsia="Times New Roman" w:hAnsi="Times New Roman" w:cs="Times New Roman"/>
          <w:b/>
          <w:sz w:val="28"/>
          <w:szCs w:val="28"/>
          <w:lang w:eastAsia="ru-RU"/>
        </w:rPr>
      </w:pPr>
    </w:p>
    <w:p w14:paraId="1415127D" w14:textId="18605D5C" w:rsidR="00681E16" w:rsidRDefault="004901EB"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r w:rsidR="00B64D81">
        <w:rPr>
          <w:rFonts w:ascii="Times New Roman" w:eastAsia="Times New Roman" w:hAnsi="Times New Roman" w:cs="Times New Roman"/>
          <w:sz w:val="28"/>
          <w:szCs w:val="28"/>
          <w:lang w:eastAsia="ru-RU"/>
        </w:rPr>
        <w:t xml:space="preserve"> </w:t>
      </w:r>
      <w:r w:rsidR="00681E16">
        <w:rPr>
          <w:rFonts w:ascii="Times New Roman" w:eastAsia="Times New Roman" w:hAnsi="Times New Roman" w:cs="Times New Roman"/>
          <w:sz w:val="28"/>
          <w:szCs w:val="28"/>
          <w:lang w:eastAsia="ru-RU"/>
        </w:rPr>
        <w:t xml:space="preserve">                                     </w:t>
      </w:r>
    </w:p>
    <w:p w14:paraId="7A5043CC" w14:textId="4CDED6FF" w:rsidR="005E11AA" w:rsidRPr="0077486B" w:rsidRDefault="005E11AA" w:rsidP="002A1E8C">
      <w:pPr>
        <w:spacing w:after="0" w:line="240" w:lineRule="auto"/>
        <w:ind w:firstLine="708"/>
        <w:jc w:val="right"/>
        <w:rPr>
          <w:rFonts w:ascii="Times New Roman" w:eastAsia="Times New Roman" w:hAnsi="Times New Roman" w:cs="Times New Roman"/>
          <w:b/>
          <w:sz w:val="28"/>
          <w:szCs w:val="28"/>
          <w:lang w:eastAsia="ru-RU"/>
        </w:rPr>
      </w:pPr>
    </w:p>
    <w:tbl>
      <w:tblPr>
        <w:tblStyle w:val="a4"/>
        <w:tblW w:w="10491" w:type="dxa"/>
        <w:tblInd w:w="-743" w:type="dxa"/>
        <w:tblLayout w:type="fixed"/>
        <w:tblLook w:val="04A0" w:firstRow="1" w:lastRow="0" w:firstColumn="1" w:lastColumn="0" w:noHBand="0" w:noVBand="1"/>
      </w:tblPr>
      <w:tblGrid>
        <w:gridCol w:w="425"/>
        <w:gridCol w:w="1731"/>
        <w:gridCol w:w="1417"/>
        <w:gridCol w:w="1389"/>
        <w:gridCol w:w="1134"/>
        <w:gridCol w:w="1134"/>
        <w:gridCol w:w="1163"/>
        <w:gridCol w:w="992"/>
        <w:gridCol w:w="1106"/>
      </w:tblGrid>
      <w:tr w:rsidR="007903CE" w:rsidRPr="00CE763E" w14:paraId="30539732" w14:textId="77777777" w:rsidTr="003C2356">
        <w:trPr>
          <w:trHeight w:val="149"/>
        </w:trPr>
        <w:tc>
          <w:tcPr>
            <w:tcW w:w="425" w:type="dxa"/>
            <w:vMerge w:val="restart"/>
          </w:tcPr>
          <w:p w14:paraId="6C15E868"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w:t>
            </w:r>
          </w:p>
          <w:p w14:paraId="1F81D70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70F98">
              <w:rPr>
                <w:sz w:val="22"/>
                <w:szCs w:val="22"/>
                <w:lang w:eastAsia="ru-RU"/>
              </w:rPr>
              <w:t>з/п</w:t>
            </w:r>
          </w:p>
        </w:tc>
        <w:tc>
          <w:tcPr>
            <w:tcW w:w="1731" w:type="dxa"/>
            <w:vMerge w:val="restart"/>
          </w:tcPr>
          <w:p w14:paraId="53228A65" w14:textId="77777777" w:rsidR="007903CE" w:rsidRPr="00170F98" w:rsidRDefault="007903CE" w:rsidP="00E8715B">
            <w:pPr>
              <w:tabs>
                <w:tab w:val="left" w:pos="916"/>
                <w:tab w:val="left" w:pos="1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Найменування заходу</w:t>
            </w:r>
          </w:p>
        </w:tc>
        <w:tc>
          <w:tcPr>
            <w:tcW w:w="1417" w:type="dxa"/>
            <w:vMerge w:val="restart"/>
          </w:tcPr>
          <w:p w14:paraId="4AF91566" w14:textId="368745D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70F98">
              <w:rPr>
                <w:sz w:val="22"/>
                <w:szCs w:val="22"/>
                <w:lang w:eastAsia="ru-RU"/>
              </w:rPr>
              <w:t>Строк виконання заходу,</w:t>
            </w:r>
            <w:r w:rsidR="00A26908">
              <w:rPr>
                <w:sz w:val="22"/>
                <w:szCs w:val="22"/>
                <w:lang w:eastAsia="ru-RU"/>
              </w:rPr>
              <w:t xml:space="preserve"> </w:t>
            </w:r>
            <w:r w:rsidRPr="00170F98">
              <w:rPr>
                <w:sz w:val="22"/>
                <w:szCs w:val="22"/>
                <w:lang w:eastAsia="ru-RU"/>
              </w:rPr>
              <w:t>роки</w:t>
            </w:r>
          </w:p>
        </w:tc>
        <w:tc>
          <w:tcPr>
            <w:tcW w:w="1389" w:type="dxa"/>
            <w:vMerge w:val="restart"/>
          </w:tcPr>
          <w:p w14:paraId="6F242BA4" w14:textId="61A32616"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70F98">
              <w:rPr>
                <w:rFonts w:eastAsia="SimSun"/>
                <w:sz w:val="22"/>
                <w:szCs w:val="22"/>
                <w:lang w:eastAsia="ru-RU"/>
              </w:rPr>
              <w:t>Виконавці</w:t>
            </w:r>
          </w:p>
        </w:tc>
        <w:tc>
          <w:tcPr>
            <w:tcW w:w="1134" w:type="dxa"/>
            <w:vMerge w:val="restart"/>
          </w:tcPr>
          <w:p w14:paraId="4474874A" w14:textId="71440BA0"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Всього, тис.грн</w:t>
            </w:r>
          </w:p>
        </w:tc>
        <w:tc>
          <w:tcPr>
            <w:tcW w:w="4395" w:type="dxa"/>
            <w:gridSpan w:val="4"/>
          </w:tcPr>
          <w:p w14:paraId="59AB2272" w14:textId="280E3784"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70F98">
              <w:rPr>
                <w:rFonts w:eastAsia="SimSun"/>
                <w:sz w:val="22"/>
                <w:szCs w:val="22"/>
                <w:lang w:eastAsia="ru-RU"/>
              </w:rPr>
              <w:t>Строки впровадження,</w:t>
            </w:r>
          </w:p>
          <w:p w14:paraId="15555099" w14:textId="3A0C6843"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170F98">
              <w:rPr>
                <w:sz w:val="22"/>
                <w:szCs w:val="22"/>
                <w:lang w:eastAsia="ru-RU"/>
              </w:rPr>
              <w:t>орієнтовані обсяги фінансування (вартість), тис. грн</w:t>
            </w:r>
          </w:p>
        </w:tc>
      </w:tr>
      <w:tr w:rsidR="00A50DE6" w:rsidRPr="00CE763E" w14:paraId="76ADCDD6" w14:textId="77777777" w:rsidTr="00CF0B15">
        <w:trPr>
          <w:trHeight w:val="148"/>
        </w:trPr>
        <w:tc>
          <w:tcPr>
            <w:tcW w:w="425" w:type="dxa"/>
            <w:vMerge/>
          </w:tcPr>
          <w:p w14:paraId="11DC25BE"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31" w:type="dxa"/>
            <w:vMerge/>
          </w:tcPr>
          <w:p w14:paraId="45A0B5E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0F748F2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89" w:type="dxa"/>
            <w:vMerge/>
          </w:tcPr>
          <w:p w14:paraId="41701F03" w14:textId="50B6CA1D"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7EA9D0A3" w14:textId="4FAF3132"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tcPr>
          <w:p w14:paraId="05628EBC" w14:textId="4576EE89"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2022</w:t>
            </w:r>
          </w:p>
        </w:tc>
        <w:tc>
          <w:tcPr>
            <w:tcW w:w="1163" w:type="dxa"/>
          </w:tcPr>
          <w:p w14:paraId="310A7134"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2023</w:t>
            </w:r>
          </w:p>
        </w:tc>
        <w:tc>
          <w:tcPr>
            <w:tcW w:w="992" w:type="dxa"/>
          </w:tcPr>
          <w:p w14:paraId="78A5A67D"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2024</w:t>
            </w:r>
          </w:p>
        </w:tc>
        <w:tc>
          <w:tcPr>
            <w:tcW w:w="1106" w:type="dxa"/>
          </w:tcPr>
          <w:p w14:paraId="05F0F802" w14:textId="77777777" w:rsidR="007903CE" w:rsidRPr="00170F98" w:rsidRDefault="007903CE"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70F98">
              <w:rPr>
                <w:sz w:val="22"/>
                <w:szCs w:val="22"/>
                <w:lang w:eastAsia="ru-RU"/>
              </w:rPr>
              <w:t>2025</w:t>
            </w:r>
          </w:p>
        </w:tc>
      </w:tr>
      <w:tr w:rsidR="00A50DE6" w:rsidRPr="00934C2B" w14:paraId="6B0D7CF5" w14:textId="77777777" w:rsidTr="00CF0B15">
        <w:trPr>
          <w:trHeight w:val="73"/>
        </w:trPr>
        <w:tc>
          <w:tcPr>
            <w:tcW w:w="425" w:type="dxa"/>
          </w:tcPr>
          <w:p w14:paraId="512837CC" w14:textId="261E8A7D"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1</w:t>
            </w:r>
          </w:p>
        </w:tc>
        <w:tc>
          <w:tcPr>
            <w:tcW w:w="1731" w:type="dxa"/>
          </w:tcPr>
          <w:p w14:paraId="0EF176E9" w14:textId="350A214B"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2</w:t>
            </w:r>
          </w:p>
        </w:tc>
        <w:tc>
          <w:tcPr>
            <w:tcW w:w="1417" w:type="dxa"/>
          </w:tcPr>
          <w:p w14:paraId="7646F7E6" w14:textId="0ECA215E" w:rsidR="007903CE" w:rsidRPr="00170F98" w:rsidRDefault="007903CE" w:rsidP="000911B4">
            <w:pPr>
              <w:jc w:val="center"/>
              <w:rPr>
                <w:lang w:eastAsia="ru-RU"/>
              </w:rPr>
            </w:pPr>
            <w:r w:rsidRPr="00170F98">
              <w:rPr>
                <w:lang w:eastAsia="ru-RU"/>
              </w:rPr>
              <w:t>3</w:t>
            </w:r>
          </w:p>
        </w:tc>
        <w:tc>
          <w:tcPr>
            <w:tcW w:w="1389" w:type="dxa"/>
          </w:tcPr>
          <w:p w14:paraId="606B8E67" w14:textId="726CF705" w:rsidR="007903CE" w:rsidRPr="00170F98" w:rsidRDefault="007903CE" w:rsidP="000911B4">
            <w:pPr>
              <w:jc w:val="center"/>
              <w:rPr>
                <w:lang w:val="en-US" w:eastAsia="ru-RU"/>
              </w:rPr>
            </w:pPr>
            <w:r w:rsidRPr="00170F98">
              <w:rPr>
                <w:lang w:val="en-US" w:eastAsia="ru-RU"/>
              </w:rPr>
              <w:t>4</w:t>
            </w:r>
          </w:p>
        </w:tc>
        <w:tc>
          <w:tcPr>
            <w:tcW w:w="1134" w:type="dxa"/>
          </w:tcPr>
          <w:p w14:paraId="1942E361" w14:textId="2DDC2535"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5</w:t>
            </w:r>
          </w:p>
        </w:tc>
        <w:tc>
          <w:tcPr>
            <w:tcW w:w="1134" w:type="dxa"/>
          </w:tcPr>
          <w:p w14:paraId="3619D189" w14:textId="0A15C57E"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6</w:t>
            </w:r>
          </w:p>
        </w:tc>
        <w:tc>
          <w:tcPr>
            <w:tcW w:w="1163" w:type="dxa"/>
          </w:tcPr>
          <w:p w14:paraId="178851AF" w14:textId="0DAD26B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7</w:t>
            </w:r>
          </w:p>
        </w:tc>
        <w:tc>
          <w:tcPr>
            <w:tcW w:w="992" w:type="dxa"/>
          </w:tcPr>
          <w:p w14:paraId="63B2630A" w14:textId="0A86F3FF"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8</w:t>
            </w:r>
          </w:p>
        </w:tc>
        <w:tc>
          <w:tcPr>
            <w:tcW w:w="1106" w:type="dxa"/>
          </w:tcPr>
          <w:p w14:paraId="4D8E66E0" w14:textId="27E2DF36" w:rsidR="007903CE" w:rsidRPr="00170F98" w:rsidRDefault="007903CE"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70F98">
              <w:rPr>
                <w:lang w:val="en-US" w:eastAsia="ru-RU"/>
              </w:rPr>
              <w:t>9</w:t>
            </w:r>
          </w:p>
        </w:tc>
      </w:tr>
      <w:tr w:rsidR="00523478" w:rsidRPr="00934C2B" w14:paraId="53A88E61" w14:textId="77777777" w:rsidTr="003C2356">
        <w:trPr>
          <w:trHeight w:val="2254"/>
        </w:trPr>
        <w:tc>
          <w:tcPr>
            <w:tcW w:w="425" w:type="dxa"/>
            <w:vMerge w:val="restart"/>
          </w:tcPr>
          <w:p w14:paraId="437378CF" w14:textId="435AF4AA"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AE56E1">
              <w:rPr>
                <w:lang w:eastAsia="ru-RU"/>
              </w:rPr>
              <w:t>1</w:t>
            </w:r>
          </w:p>
        </w:tc>
        <w:tc>
          <w:tcPr>
            <w:tcW w:w="1731" w:type="dxa"/>
            <w:vMerge w:val="restart"/>
          </w:tcPr>
          <w:p w14:paraId="3FEE6DE6" w14:textId="07EF2A28" w:rsidR="00523478" w:rsidRPr="00AE56E1" w:rsidRDefault="00523478" w:rsidP="00170F98">
            <w:pPr>
              <w:spacing w:before="20"/>
              <w:ind w:right="171"/>
              <w:rPr>
                <w:sz w:val="22"/>
                <w:szCs w:val="22"/>
                <w:lang w:eastAsia="ru-RU"/>
              </w:rPr>
            </w:pPr>
            <w:r w:rsidRPr="00AE56E1">
              <w:rPr>
                <w:sz w:val="22"/>
                <w:szCs w:val="22"/>
                <w:lang w:eastAsia="ru-RU"/>
              </w:rPr>
              <w:t>Своєчасно направляти на флюорографічне обстеження, усіх хворих, які звертаються до закладів охорони здоров’я з метою раннього виявлення онкопатології легень</w:t>
            </w:r>
          </w:p>
        </w:tc>
        <w:tc>
          <w:tcPr>
            <w:tcW w:w="1417" w:type="dxa"/>
            <w:vMerge w:val="restart"/>
          </w:tcPr>
          <w:p w14:paraId="38FADC15" w14:textId="1E1BFF1A"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0AD9EF11" w14:textId="1EE33904" w:rsidR="00523478" w:rsidRPr="00AE56E1" w:rsidRDefault="00523478"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08C39E9C" w14:textId="4075A33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29ADD721" w14:textId="77777777" w:rsidTr="003C2356">
        <w:trPr>
          <w:trHeight w:val="2046"/>
        </w:trPr>
        <w:tc>
          <w:tcPr>
            <w:tcW w:w="425" w:type="dxa"/>
            <w:vMerge/>
          </w:tcPr>
          <w:p w14:paraId="35BA65DE" w14:textId="77777777" w:rsidR="00523478" w:rsidRPr="00170F98"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p>
        </w:tc>
        <w:tc>
          <w:tcPr>
            <w:tcW w:w="1731" w:type="dxa"/>
            <w:vMerge/>
          </w:tcPr>
          <w:p w14:paraId="4AE2BB8E" w14:textId="77777777" w:rsidR="00523478" w:rsidRPr="00AE56E1" w:rsidRDefault="00523478" w:rsidP="00170F98">
            <w:pPr>
              <w:spacing w:before="20"/>
              <w:ind w:right="171"/>
              <w:rPr>
                <w:sz w:val="22"/>
                <w:szCs w:val="22"/>
                <w:lang w:eastAsia="ru-RU"/>
              </w:rPr>
            </w:pPr>
          </w:p>
        </w:tc>
        <w:tc>
          <w:tcPr>
            <w:tcW w:w="1417" w:type="dxa"/>
            <w:vMerge/>
          </w:tcPr>
          <w:p w14:paraId="7742227B" w14:textId="77777777" w:rsidR="00523478" w:rsidRPr="00AE56E1" w:rsidRDefault="00523478" w:rsidP="000911B4">
            <w:pPr>
              <w:jc w:val="center"/>
              <w:rPr>
                <w:sz w:val="22"/>
                <w:szCs w:val="22"/>
                <w:lang w:val="ru-RU" w:eastAsia="ru-RU"/>
              </w:rPr>
            </w:pPr>
          </w:p>
        </w:tc>
        <w:tc>
          <w:tcPr>
            <w:tcW w:w="1389" w:type="dxa"/>
          </w:tcPr>
          <w:p w14:paraId="3F31B81A" w14:textId="6AAF5468" w:rsidR="00523478" w:rsidRPr="00AE56E1" w:rsidRDefault="00523478" w:rsidP="000911B4">
            <w:pPr>
              <w:jc w:val="center"/>
              <w:rPr>
                <w:sz w:val="22"/>
                <w:szCs w:val="22"/>
                <w:lang w:val="ru-RU" w:eastAsia="ru-RU"/>
              </w:rPr>
            </w:pPr>
            <w:r w:rsidRPr="00AE56E1">
              <w:rPr>
                <w:sz w:val="22"/>
                <w:szCs w:val="22"/>
                <w:lang w:eastAsia="ru-RU"/>
              </w:rPr>
              <w:t>КНП ВМР «ВБЛ»</w:t>
            </w:r>
          </w:p>
        </w:tc>
        <w:tc>
          <w:tcPr>
            <w:tcW w:w="5529" w:type="dxa"/>
            <w:gridSpan w:val="5"/>
          </w:tcPr>
          <w:p w14:paraId="24F6C344" w14:textId="53E20111"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r w:rsidRPr="00AE56E1">
              <w:rPr>
                <w:color w:val="000000"/>
                <w:sz w:val="22"/>
                <w:szCs w:val="22"/>
                <w:lang w:eastAsia="ru-RU"/>
              </w:rPr>
              <w:t>В межах видатків виконавця</w:t>
            </w:r>
          </w:p>
        </w:tc>
      </w:tr>
      <w:tr w:rsidR="00523478" w:rsidRPr="00934C2B" w14:paraId="12B09F53" w14:textId="77777777" w:rsidTr="003C2356">
        <w:trPr>
          <w:trHeight w:val="1440"/>
        </w:trPr>
        <w:tc>
          <w:tcPr>
            <w:tcW w:w="425" w:type="dxa"/>
            <w:vMerge w:val="restart"/>
          </w:tcPr>
          <w:p w14:paraId="019E8919" w14:textId="2CF8151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2</w:t>
            </w:r>
          </w:p>
        </w:tc>
        <w:tc>
          <w:tcPr>
            <w:tcW w:w="1731" w:type="dxa"/>
            <w:vMerge w:val="restart"/>
          </w:tcPr>
          <w:p w14:paraId="39FE3204" w14:textId="34C594E9"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Продовжити роботу із хворими, які відносяться до групи підвищеного ризику захворювання онкопатологією, оздоровлювати та спостерігати їх</w:t>
            </w:r>
          </w:p>
        </w:tc>
        <w:tc>
          <w:tcPr>
            <w:tcW w:w="1417" w:type="dxa"/>
            <w:vMerge w:val="restart"/>
          </w:tcPr>
          <w:p w14:paraId="67D18431" w14:textId="3FB50105" w:rsidR="00523478" w:rsidRPr="00AE56E1" w:rsidRDefault="00523478" w:rsidP="000911B4">
            <w:pPr>
              <w:jc w:val="center"/>
              <w:rPr>
                <w:sz w:val="22"/>
                <w:szCs w:val="22"/>
                <w:lang w:eastAsia="ru-RU"/>
              </w:rPr>
            </w:pPr>
            <w:r w:rsidRPr="00AE56E1">
              <w:rPr>
                <w:sz w:val="22"/>
                <w:szCs w:val="22"/>
                <w:lang w:val="ru-RU" w:eastAsia="ru-RU"/>
              </w:rPr>
              <w:t>2022-2025</w:t>
            </w:r>
          </w:p>
        </w:tc>
        <w:tc>
          <w:tcPr>
            <w:tcW w:w="1389" w:type="dxa"/>
          </w:tcPr>
          <w:p w14:paraId="76C1749A" w14:textId="77777777" w:rsidR="00523478" w:rsidRPr="00AE56E1" w:rsidRDefault="00523478" w:rsidP="000911B4">
            <w:pPr>
              <w:jc w:val="center"/>
              <w:rPr>
                <w:sz w:val="22"/>
                <w:szCs w:val="22"/>
                <w:lang w:eastAsia="ru-RU"/>
              </w:rPr>
            </w:pPr>
            <w:r w:rsidRPr="00AE56E1">
              <w:rPr>
                <w:sz w:val="22"/>
                <w:szCs w:val="22"/>
                <w:lang w:eastAsia="ru-RU"/>
              </w:rPr>
              <w:t>КНП ВМР «Вараський ЦПМД»</w:t>
            </w:r>
          </w:p>
          <w:p w14:paraId="0E5E8802" w14:textId="77777777" w:rsidR="00523478" w:rsidRPr="00AE56E1" w:rsidRDefault="00523478" w:rsidP="000911B4">
            <w:pPr>
              <w:jc w:val="center"/>
              <w:rPr>
                <w:sz w:val="22"/>
                <w:szCs w:val="22"/>
                <w:lang w:eastAsia="ru-RU"/>
              </w:rPr>
            </w:pPr>
          </w:p>
          <w:p w14:paraId="5A3A8096" w14:textId="77777777" w:rsidR="00523478" w:rsidRPr="00AE56E1" w:rsidRDefault="00523478" w:rsidP="000911B4">
            <w:pPr>
              <w:jc w:val="center"/>
              <w:rPr>
                <w:sz w:val="22"/>
                <w:szCs w:val="22"/>
                <w:lang w:eastAsia="ru-RU"/>
              </w:rPr>
            </w:pPr>
          </w:p>
          <w:p w14:paraId="6BC92EB4" w14:textId="26B74E87" w:rsidR="00523478" w:rsidRPr="00AE56E1" w:rsidRDefault="00523478" w:rsidP="000911B4">
            <w:pPr>
              <w:jc w:val="center"/>
              <w:rPr>
                <w:sz w:val="22"/>
                <w:szCs w:val="22"/>
                <w:lang w:val="ru-RU" w:eastAsia="ru-RU"/>
              </w:rPr>
            </w:pPr>
          </w:p>
        </w:tc>
        <w:tc>
          <w:tcPr>
            <w:tcW w:w="5529" w:type="dxa"/>
            <w:gridSpan w:val="5"/>
          </w:tcPr>
          <w:p w14:paraId="0659D64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3FE916A"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26F10B38"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0288EB11"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35B7586B"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53522DB7" w14:textId="01333C4C"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523478" w:rsidRPr="00934C2B" w14:paraId="539EA328" w14:textId="77777777" w:rsidTr="003C2356">
        <w:trPr>
          <w:trHeight w:val="1173"/>
        </w:trPr>
        <w:tc>
          <w:tcPr>
            <w:tcW w:w="425" w:type="dxa"/>
            <w:vMerge/>
          </w:tcPr>
          <w:p w14:paraId="016B7922" w14:textId="77777777"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1312AB53" w14:textId="77777777" w:rsidR="00523478" w:rsidRPr="00AE56E1" w:rsidRDefault="00523478" w:rsidP="005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4E435BCE" w14:textId="77777777" w:rsidR="00523478" w:rsidRPr="00AE56E1" w:rsidRDefault="00523478" w:rsidP="000911B4">
            <w:pPr>
              <w:jc w:val="center"/>
              <w:rPr>
                <w:sz w:val="22"/>
                <w:szCs w:val="22"/>
                <w:lang w:val="ru-RU" w:eastAsia="ru-RU"/>
              </w:rPr>
            </w:pPr>
          </w:p>
        </w:tc>
        <w:tc>
          <w:tcPr>
            <w:tcW w:w="1389" w:type="dxa"/>
          </w:tcPr>
          <w:p w14:paraId="0925CC36" w14:textId="760DBBC3" w:rsidR="00523478" w:rsidRPr="00AE56E1" w:rsidRDefault="00523478" w:rsidP="000911B4">
            <w:pPr>
              <w:jc w:val="center"/>
              <w:rPr>
                <w:sz w:val="22"/>
                <w:szCs w:val="22"/>
                <w:lang w:eastAsia="ru-RU"/>
              </w:rPr>
            </w:pPr>
            <w:r w:rsidRPr="00AE56E1">
              <w:rPr>
                <w:sz w:val="22"/>
                <w:szCs w:val="22"/>
                <w:lang w:eastAsia="ru-RU"/>
              </w:rPr>
              <w:t>КНП ВМР «ВБЛ»</w:t>
            </w:r>
          </w:p>
        </w:tc>
        <w:tc>
          <w:tcPr>
            <w:tcW w:w="5529" w:type="dxa"/>
            <w:gridSpan w:val="5"/>
          </w:tcPr>
          <w:p w14:paraId="0A17F1A9" w14:textId="18AE0C9F" w:rsidR="00523478" w:rsidRPr="00AE56E1" w:rsidRDefault="00523478"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tc>
      </w:tr>
      <w:tr w:rsidR="00A977A5" w:rsidRPr="00934C2B" w14:paraId="1CED8AE7" w14:textId="77777777" w:rsidTr="003C2356">
        <w:trPr>
          <w:trHeight w:val="1221"/>
        </w:trPr>
        <w:tc>
          <w:tcPr>
            <w:tcW w:w="425" w:type="dxa"/>
            <w:vMerge w:val="restart"/>
          </w:tcPr>
          <w:p w14:paraId="5B898E1E" w14:textId="4BA417E8"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3</w:t>
            </w:r>
          </w:p>
        </w:tc>
        <w:tc>
          <w:tcPr>
            <w:tcW w:w="1731" w:type="dxa"/>
            <w:vMerge w:val="restart"/>
          </w:tcPr>
          <w:p w14:paraId="471DEC31" w14:textId="20FAEFB2" w:rsidR="00A977A5" w:rsidRPr="00AE56E1" w:rsidRDefault="00A977A5" w:rsidP="00A50DE6">
            <w:pPr>
              <w:spacing w:before="20"/>
              <w:rPr>
                <w:color w:val="000000"/>
                <w:sz w:val="22"/>
                <w:szCs w:val="22"/>
              </w:rPr>
            </w:pPr>
            <w:r w:rsidRPr="00AE56E1">
              <w:rPr>
                <w:color w:val="000000"/>
                <w:sz w:val="22"/>
                <w:szCs w:val="22"/>
              </w:rPr>
              <w:t>Хворих з підозрою на онкопатологію, направляти на консультацію в спеціалізовані лікувально-діагностичні заклади</w:t>
            </w:r>
          </w:p>
        </w:tc>
        <w:tc>
          <w:tcPr>
            <w:tcW w:w="1417" w:type="dxa"/>
            <w:vMerge w:val="restart"/>
          </w:tcPr>
          <w:p w14:paraId="61FADEBA" w14:textId="1B4B3EEF" w:rsidR="00A977A5" w:rsidRPr="00AE56E1" w:rsidRDefault="00A977A5" w:rsidP="000911B4">
            <w:pPr>
              <w:jc w:val="center"/>
              <w:rPr>
                <w:sz w:val="22"/>
                <w:szCs w:val="22"/>
                <w:lang w:eastAsia="ru-RU"/>
              </w:rPr>
            </w:pPr>
            <w:r w:rsidRPr="00AE56E1">
              <w:rPr>
                <w:sz w:val="22"/>
                <w:szCs w:val="22"/>
                <w:lang w:val="ru-RU" w:eastAsia="ru-RU"/>
              </w:rPr>
              <w:t>2022-2025</w:t>
            </w:r>
          </w:p>
        </w:tc>
        <w:tc>
          <w:tcPr>
            <w:tcW w:w="1389" w:type="dxa"/>
          </w:tcPr>
          <w:p w14:paraId="703F77FC" w14:textId="6006DD6A" w:rsidR="00A977A5" w:rsidRPr="00AE56E1" w:rsidRDefault="00A977A5"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40817D0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A57A9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1E14BEEF"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2C4EED" w14:textId="77777777" w:rsidTr="003C2356">
        <w:trPr>
          <w:trHeight w:val="607"/>
        </w:trPr>
        <w:tc>
          <w:tcPr>
            <w:tcW w:w="425" w:type="dxa"/>
            <w:vMerge/>
          </w:tcPr>
          <w:p w14:paraId="530B720A"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7922CD82" w14:textId="77777777" w:rsidR="00A977A5" w:rsidRPr="00AE56E1" w:rsidRDefault="00A977A5" w:rsidP="00523478">
            <w:pPr>
              <w:spacing w:before="20"/>
              <w:rPr>
                <w:color w:val="000000"/>
                <w:sz w:val="22"/>
                <w:szCs w:val="22"/>
              </w:rPr>
            </w:pPr>
          </w:p>
        </w:tc>
        <w:tc>
          <w:tcPr>
            <w:tcW w:w="1417" w:type="dxa"/>
            <w:vMerge/>
          </w:tcPr>
          <w:p w14:paraId="4732F94D" w14:textId="77777777" w:rsidR="00A977A5" w:rsidRPr="00AE56E1" w:rsidRDefault="00A977A5" w:rsidP="000911B4">
            <w:pPr>
              <w:jc w:val="center"/>
              <w:rPr>
                <w:sz w:val="22"/>
                <w:szCs w:val="22"/>
                <w:lang w:val="ru-RU" w:eastAsia="ru-RU"/>
              </w:rPr>
            </w:pPr>
          </w:p>
        </w:tc>
        <w:tc>
          <w:tcPr>
            <w:tcW w:w="1389" w:type="dxa"/>
          </w:tcPr>
          <w:p w14:paraId="0992C93B" w14:textId="29B3421C" w:rsidR="00A977A5" w:rsidRPr="00AE56E1" w:rsidRDefault="00A977A5" w:rsidP="000911B4">
            <w:pPr>
              <w:jc w:val="center"/>
              <w:rPr>
                <w:sz w:val="22"/>
                <w:szCs w:val="22"/>
                <w:lang w:eastAsia="ru-RU"/>
              </w:rPr>
            </w:pPr>
            <w:r w:rsidRPr="00AE56E1">
              <w:rPr>
                <w:sz w:val="22"/>
                <w:szCs w:val="22"/>
                <w:lang w:eastAsia="ru-RU"/>
              </w:rPr>
              <w:t>КНП ВМР «ВБЛ»</w:t>
            </w:r>
          </w:p>
        </w:tc>
        <w:tc>
          <w:tcPr>
            <w:tcW w:w="5529" w:type="dxa"/>
            <w:gridSpan w:val="5"/>
          </w:tcPr>
          <w:p w14:paraId="059629E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5F3E9022"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977A5" w:rsidRPr="00934C2B" w14:paraId="7A0C15D2" w14:textId="77777777" w:rsidTr="003C2356">
        <w:trPr>
          <w:trHeight w:val="1213"/>
        </w:trPr>
        <w:tc>
          <w:tcPr>
            <w:tcW w:w="425" w:type="dxa"/>
            <w:vMerge w:val="restart"/>
          </w:tcPr>
          <w:p w14:paraId="0A4019BE" w14:textId="22E4E55B"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4</w:t>
            </w:r>
          </w:p>
        </w:tc>
        <w:tc>
          <w:tcPr>
            <w:tcW w:w="1731" w:type="dxa"/>
            <w:vMerge w:val="restart"/>
          </w:tcPr>
          <w:p w14:paraId="58283728" w14:textId="5C8D7EA4" w:rsidR="00A977A5" w:rsidRPr="00AE56E1" w:rsidRDefault="00A977A5" w:rsidP="00523478">
            <w:pPr>
              <w:spacing w:before="20"/>
              <w:rPr>
                <w:color w:val="000000"/>
                <w:sz w:val="22"/>
                <w:szCs w:val="22"/>
              </w:rPr>
            </w:pPr>
            <w:r w:rsidRPr="00AE56E1">
              <w:rPr>
                <w:color w:val="000000"/>
                <w:sz w:val="22"/>
                <w:szCs w:val="22"/>
              </w:rPr>
              <w:t>Проводити розгляд запущених випадків онкопатології з прийняттям засобів впливу до осіб, по вині яких сталося запущення</w:t>
            </w:r>
          </w:p>
        </w:tc>
        <w:tc>
          <w:tcPr>
            <w:tcW w:w="1417" w:type="dxa"/>
            <w:vMerge w:val="restart"/>
          </w:tcPr>
          <w:p w14:paraId="19D8EF05" w14:textId="68ACE679" w:rsidR="00A977A5" w:rsidRPr="00AE56E1" w:rsidRDefault="00A977A5" w:rsidP="000911B4">
            <w:pPr>
              <w:jc w:val="center"/>
              <w:rPr>
                <w:sz w:val="22"/>
                <w:szCs w:val="22"/>
                <w:lang w:val="ru-RU" w:eastAsia="ru-RU"/>
              </w:rPr>
            </w:pPr>
            <w:r w:rsidRPr="00AE56E1">
              <w:rPr>
                <w:sz w:val="22"/>
                <w:szCs w:val="22"/>
                <w:lang w:val="ru-RU" w:eastAsia="ru-RU"/>
              </w:rPr>
              <w:t>2022-2025</w:t>
            </w:r>
          </w:p>
        </w:tc>
        <w:tc>
          <w:tcPr>
            <w:tcW w:w="1389" w:type="dxa"/>
          </w:tcPr>
          <w:p w14:paraId="32566577" w14:textId="1DFB8887" w:rsidR="00A977A5" w:rsidRPr="00AE56E1" w:rsidRDefault="00A977A5" w:rsidP="000911B4">
            <w:pPr>
              <w:jc w:val="center"/>
              <w:rPr>
                <w:sz w:val="22"/>
                <w:szCs w:val="22"/>
                <w:lang w:val="ru-RU" w:eastAsia="ru-RU"/>
              </w:rPr>
            </w:pPr>
            <w:r w:rsidRPr="00AE56E1">
              <w:rPr>
                <w:sz w:val="22"/>
                <w:szCs w:val="22"/>
                <w:lang w:eastAsia="ru-RU"/>
              </w:rPr>
              <w:t>КНП ВМР «ВБЛ»</w:t>
            </w:r>
          </w:p>
        </w:tc>
        <w:tc>
          <w:tcPr>
            <w:tcW w:w="5529" w:type="dxa"/>
            <w:gridSpan w:val="5"/>
          </w:tcPr>
          <w:p w14:paraId="4C764EC6"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1B8D46C"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p w14:paraId="4B00D584"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977A5" w:rsidRPr="00934C2B" w14:paraId="7E950A03" w14:textId="77777777" w:rsidTr="003C2356">
        <w:trPr>
          <w:trHeight w:val="1213"/>
        </w:trPr>
        <w:tc>
          <w:tcPr>
            <w:tcW w:w="425" w:type="dxa"/>
            <w:vMerge/>
          </w:tcPr>
          <w:p w14:paraId="647E2C9B" w14:textId="77777777" w:rsidR="00A977A5" w:rsidRPr="00AE56E1" w:rsidRDefault="00A977A5"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57822893" w14:textId="77777777" w:rsidR="00A977A5" w:rsidRPr="00AE56E1" w:rsidRDefault="00A977A5" w:rsidP="00523478">
            <w:pPr>
              <w:spacing w:before="20"/>
              <w:rPr>
                <w:color w:val="000000"/>
                <w:sz w:val="22"/>
                <w:szCs w:val="22"/>
              </w:rPr>
            </w:pPr>
          </w:p>
        </w:tc>
        <w:tc>
          <w:tcPr>
            <w:tcW w:w="1417" w:type="dxa"/>
            <w:vMerge/>
          </w:tcPr>
          <w:p w14:paraId="375B6951" w14:textId="77777777" w:rsidR="00A977A5" w:rsidRPr="00AE56E1" w:rsidRDefault="00A977A5" w:rsidP="000911B4">
            <w:pPr>
              <w:jc w:val="center"/>
              <w:rPr>
                <w:sz w:val="22"/>
                <w:szCs w:val="22"/>
                <w:lang w:val="ru-RU" w:eastAsia="ru-RU"/>
              </w:rPr>
            </w:pPr>
          </w:p>
        </w:tc>
        <w:tc>
          <w:tcPr>
            <w:tcW w:w="1389" w:type="dxa"/>
          </w:tcPr>
          <w:p w14:paraId="48E42111" w14:textId="0E4E8661" w:rsidR="00A977A5" w:rsidRPr="00AE56E1" w:rsidRDefault="00A977A5" w:rsidP="000911B4">
            <w:pPr>
              <w:jc w:val="center"/>
              <w:rPr>
                <w:sz w:val="22"/>
                <w:szCs w:val="22"/>
                <w:lang w:eastAsia="ru-RU"/>
              </w:rPr>
            </w:pPr>
            <w:r w:rsidRPr="00AE56E1">
              <w:rPr>
                <w:sz w:val="22"/>
                <w:szCs w:val="22"/>
                <w:lang w:eastAsia="ru-RU"/>
              </w:rPr>
              <w:t>КНП ВМР «Вараський ЦПМД»</w:t>
            </w:r>
          </w:p>
        </w:tc>
        <w:tc>
          <w:tcPr>
            <w:tcW w:w="5529" w:type="dxa"/>
            <w:gridSpan w:val="5"/>
          </w:tcPr>
          <w:p w14:paraId="38C7F2F0"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2D55E71" w14:textId="77777777" w:rsidR="00A977A5" w:rsidRPr="00AE56E1" w:rsidRDefault="00A977A5" w:rsidP="00A9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r>
      <w:tr w:rsidR="00A50DE6" w:rsidRPr="00934C2B" w14:paraId="2906518D" w14:textId="77777777" w:rsidTr="003C2356">
        <w:trPr>
          <w:trHeight w:val="73"/>
        </w:trPr>
        <w:tc>
          <w:tcPr>
            <w:tcW w:w="425" w:type="dxa"/>
          </w:tcPr>
          <w:p w14:paraId="274B477C" w14:textId="705EC980"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5</w:t>
            </w:r>
          </w:p>
        </w:tc>
        <w:tc>
          <w:tcPr>
            <w:tcW w:w="1731" w:type="dxa"/>
          </w:tcPr>
          <w:p w14:paraId="0E023971" w14:textId="08B6A4E2"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Проводити кольпоскопічне обстеження жінок, віднесених до групи ризику і вагінальне УЗ- обстеження</w:t>
            </w:r>
          </w:p>
        </w:tc>
        <w:tc>
          <w:tcPr>
            <w:tcW w:w="1417" w:type="dxa"/>
          </w:tcPr>
          <w:p w14:paraId="06624BEB" w14:textId="36768425"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04071BC4" w14:textId="6B574213"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1F2ECA7B"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A1DEC7D"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C65D002" w14:textId="77777777" w:rsidTr="003C2356">
        <w:trPr>
          <w:trHeight w:val="603"/>
        </w:trPr>
        <w:tc>
          <w:tcPr>
            <w:tcW w:w="425" w:type="dxa"/>
            <w:vMerge w:val="restart"/>
          </w:tcPr>
          <w:p w14:paraId="2449F004" w14:textId="4B47458C"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6</w:t>
            </w:r>
          </w:p>
        </w:tc>
        <w:tc>
          <w:tcPr>
            <w:tcW w:w="1731" w:type="dxa"/>
            <w:vMerge w:val="restart"/>
          </w:tcPr>
          <w:p w14:paraId="43898E03" w14:textId="6836B7D4"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Пальпаторне обстеження</w:t>
            </w:r>
            <w:r w:rsidR="003137A7">
              <w:rPr>
                <w:sz w:val="22"/>
                <w:szCs w:val="22"/>
                <w:lang w:eastAsia="ru-RU"/>
              </w:rPr>
              <w:t xml:space="preserve"> молочних залоз у осіб жіночої статі старше 1</w:t>
            </w:r>
            <w:r w:rsidRPr="00AE56E1">
              <w:rPr>
                <w:sz w:val="22"/>
                <w:szCs w:val="22"/>
                <w:lang w:eastAsia="ru-RU"/>
              </w:rPr>
              <w:t>5 років</w:t>
            </w:r>
          </w:p>
        </w:tc>
        <w:tc>
          <w:tcPr>
            <w:tcW w:w="1417" w:type="dxa"/>
            <w:vMerge w:val="restart"/>
          </w:tcPr>
          <w:p w14:paraId="0F19EAA6" w14:textId="4C72A5A6"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04BA8CF" w14:textId="269D984A"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183E2B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0BAE166"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F8D1E94" w14:textId="77777777" w:rsidTr="003C2356">
        <w:trPr>
          <w:trHeight w:val="602"/>
        </w:trPr>
        <w:tc>
          <w:tcPr>
            <w:tcW w:w="425" w:type="dxa"/>
            <w:vMerge/>
          </w:tcPr>
          <w:p w14:paraId="29B46BE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099CC727"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E90E028" w14:textId="77777777" w:rsidR="00A50DE6" w:rsidRPr="00AE56E1" w:rsidRDefault="00A50DE6" w:rsidP="000911B4">
            <w:pPr>
              <w:jc w:val="center"/>
              <w:rPr>
                <w:sz w:val="22"/>
                <w:szCs w:val="22"/>
                <w:lang w:val="ru-RU" w:eastAsia="ru-RU"/>
              </w:rPr>
            </w:pPr>
          </w:p>
        </w:tc>
        <w:tc>
          <w:tcPr>
            <w:tcW w:w="1389" w:type="dxa"/>
          </w:tcPr>
          <w:p w14:paraId="76F45930" w14:textId="10DBB5B9"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E856E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170E6D8B"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3C46B9A6" w14:textId="77777777" w:rsidTr="003C2356">
        <w:trPr>
          <w:trHeight w:val="73"/>
        </w:trPr>
        <w:tc>
          <w:tcPr>
            <w:tcW w:w="425" w:type="dxa"/>
          </w:tcPr>
          <w:p w14:paraId="57DDAECA" w14:textId="10BAFC81"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7</w:t>
            </w:r>
          </w:p>
        </w:tc>
        <w:tc>
          <w:tcPr>
            <w:tcW w:w="1731" w:type="dxa"/>
          </w:tcPr>
          <w:p w14:paraId="6E87657B" w14:textId="3CB7574A"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При проведенні ФГДС, кольпоскопії, направляти на гістологічне обстеження матеріал, взятий при біопсії</w:t>
            </w:r>
          </w:p>
        </w:tc>
        <w:tc>
          <w:tcPr>
            <w:tcW w:w="1417" w:type="dxa"/>
          </w:tcPr>
          <w:p w14:paraId="5B4D0150" w14:textId="291CE9DF"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34384DFA" w14:textId="158EFF40"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43DED5A4"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2CFE310"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4C29806" w14:textId="77777777" w:rsidTr="003C2356">
        <w:trPr>
          <w:trHeight w:val="1323"/>
        </w:trPr>
        <w:tc>
          <w:tcPr>
            <w:tcW w:w="425" w:type="dxa"/>
            <w:vMerge w:val="restart"/>
          </w:tcPr>
          <w:p w14:paraId="092A4AD8" w14:textId="024138EF"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8</w:t>
            </w:r>
          </w:p>
        </w:tc>
        <w:tc>
          <w:tcPr>
            <w:tcW w:w="1731" w:type="dxa"/>
            <w:vMerge w:val="restart"/>
          </w:tcPr>
          <w:p w14:paraId="3685EF4D" w14:textId="7C42AD5D"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417" w:type="dxa"/>
            <w:vMerge w:val="restart"/>
          </w:tcPr>
          <w:p w14:paraId="4B3A249B" w14:textId="7DD94A03"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109B1AAA" w14:textId="0EC68917"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18E08DB0"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3668FD1A"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1E2B0CB2" w14:textId="77777777" w:rsidTr="003C2356">
        <w:trPr>
          <w:trHeight w:val="1322"/>
        </w:trPr>
        <w:tc>
          <w:tcPr>
            <w:tcW w:w="425" w:type="dxa"/>
            <w:vMerge/>
          </w:tcPr>
          <w:p w14:paraId="0A11B735"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64AE2965"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0876E9ED" w14:textId="77777777" w:rsidR="00A50DE6" w:rsidRPr="00AE56E1" w:rsidRDefault="00A50DE6" w:rsidP="000911B4">
            <w:pPr>
              <w:jc w:val="center"/>
              <w:rPr>
                <w:sz w:val="22"/>
                <w:szCs w:val="22"/>
                <w:lang w:val="ru-RU" w:eastAsia="ru-RU"/>
              </w:rPr>
            </w:pPr>
          </w:p>
        </w:tc>
        <w:tc>
          <w:tcPr>
            <w:tcW w:w="1389" w:type="dxa"/>
          </w:tcPr>
          <w:p w14:paraId="54F8E198" w14:textId="5AE1DFF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734E82BC"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7B699FF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59E57507" w14:textId="77777777" w:rsidTr="003C2356">
        <w:trPr>
          <w:trHeight w:val="1558"/>
        </w:trPr>
        <w:tc>
          <w:tcPr>
            <w:tcW w:w="425" w:type="dxa"/>
            <w:vMerge w:val="restart"/>
          </w:tcPr>
          <w:p w14:paraId="49CBE0DA" w14:textId="659FCDED" w:rsidR="00A50DE6" w:rsidRPr="00AE56E1" w:rsidRDefault="00AE56E1"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lang w:val="ru-RU" w:eastAsia="ru-RU"/>
              </w:rPr>
              <w:t>9</w:t>
            </w:r>
          </w:p>
        </w:tc>
        <w:tc>
          <w:tcPr>
            <w:tcW w:w="1731" w:type="dxa"/>
            <w:vMerge w:val="restart"/>
          </w:tcPr>
          <w:p w14:paraId="2D7DF2AC" w14:textId="5FDF4D06"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E56E1">
              <w:rPr>
                <w:sz w:val="22"/>
                <w:szCs w:val="22"/>
                <w:lang w:eastAsia="ru-RU"/>
              </w:rPr>
              <w:t>Проводити інформування населення міста через ЗМІ про необхідність профілактики раку, своєчасного обстеження, та про стан онк</w:t>
            </w:r>
            <w:r w:rsidR="00DD00CA">
              <w:rPr>
                <w:sz w:val="22"/>
                <w:szCs w:val="22"/>
                <w:lang w:eastAsia="ru-RU"/>
              </w:rPr>
              <w:t>ологічної захворюваності в МТГ</w:t>
            </w:r>
          </w:p>
        </w:tc>
        <w:tc>
          <w:tcPr>
            <w:tcW w:w="1417" w:type="dxa"/>
            <w:vMerge w:val="restart"/>
          </w:tcPr>
          <w:p w14:paraId="53D38467" w14:textId="6992C339" w:rsidR="00A50DE6" w:rsidRPr="00AE56E1" w:rsidRDefault="00A50DE6" w:rsidP="000911B4">
            <w:pPr>
              <w:jc w:val="center"/>
              <w:rPr>
                <w:sz w:val="22"/>
                <w:szCs w:val="22"/>
                <w:lang w:eastAsia="ru-RU"/>
              </w:rPr>
            </w:pPr>
            <w:r w:rsidRPr="00AE56E1">
              <w:rPr>
                <w:sz w:val="22"/>
                <w:szCs w:val="22"/>
                <w:lang w:val="ru-RU" w:eastAsia="ru-RU"/>
              </w:rPr>
              <w:t>2022-2025</w:t>
            </w:r>
          </w:p>
        </w:tc>
        <w:tc>
          <w:tcPr>
            <w:tcW w:w="1389" w:type="dxa"/>
          </w:tcPr>
          <w:p w14:paraId="748B4E0A" w14:textId="2BB6A42E" w:rsidR="00A50DE6" w:rsidRPr="00AE56E1" w:rsidRDefault="00A50DE6" w:rsidP="000911B4">
            <w:pPr>
              <w:jc w:val="center"/>
              <w:rPr>
                <w:sz w:val="22"/>
                <w:szCs w:val="22"/>
                <w:lang w:val="ru-RU" w:eastAsia="ru-RU"/>
              </w:rPr>
            </w:pPr>
            <w:r w:rsidRPr="00AE56E1">
              <w:rPr>
                <w:sz w:val="22"/>
                <w:szCs w:val="22"/>
                <w:lang w:eastAsia="ru-RU"/>
              </w:rPr>
              <w:t>КНП ВМР «ВБЛ»</w:t>
            </w:r>
          </w:p>
        </w:tc>
        <w:tc>
          <w:tcPr>
            <w:tcW w:w="5529" w:type="dxa"/>
            <w:gridSpan w:val="5"/>
          </w:tcPr>
          <w:p w14:paraId="57B1D6CD"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482F4E8E"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A50DE6" w:rsidRPr="00934C2B" w14:paraId="73CE61D7" w14:textId="77777777" w:rsidTr="003C2356">
        <w:trPr>
          <w:trHeight w:val="1557"/>
        </w:trPr>
        <w:tc>
          <w:tcPr>
            <w:tcW w:w="425" w:type="dxa"/>
            <w:vMerge/>
          </w:tcPr>
          <w:p w14:paraId="0A566967" w14:textId="77777777" w:rsidR="00A50DE6"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p>
        </w:tc>
        <w:tc>
          <w:tcPr>
            <w:tcW w:w="1731" w:type="dxa"/>
            <w:vMerge/>
          </w:tcPr>
          <w:p w14:paraId="30163B4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vMerge/>
          </w:tcPr>
          <w:p w14:paraId="5FEE0397" w14:textId="77777777" w:rsidR="00A50DE6" w:rsidRPr="00AE56E1" w:rsidRDefault="00A50DE6" w:rsidP="000911B4">
            <w:pPr>
              <w:jc w:val="center"/>
              <w:rPr>
                <w:sz w:val="22"/>
                <w:szCs w:val="22"/>
                <w:lang w:val="ru-RU" w:eastAsia="ru-RU"/>
              </w:rPr>
            </w:pPr>
          </w:p>
        </w:tc>
        <w:tc>
          <w:tcPr>
            <w:tcW w:w="1389" w:type="dxa"/>
          </w:tcPr>
          <w:p w14:paraId="490C930B" w14:textId="47452EA6" w:rsidR="00A50DE6" w:rsidRPr="00AE56E1" w:rsidRDefault="00A50DE6" w:rsidP="000911B4">
            <w:pPr>
              <w:jc w:val="center"/>
              <w:rPr>
                <w:sz w:val="22"/>
                <w:szCs w:val="22"/>
                <w:lang w:val="ru-RU" w:eastAsia="ru-RU"/>
              </w:rPr>
            </w:pPr>
            <w:r w:rsidRPr="00AE56E1">
              <w:rPr>
                <w:sz w:val="22"/>
                <w:szCs w:val="22"/>
                <w:lang w:eastAsia="ru-RU"/>
              </w:rPr>
              <w:t>КНП ВМР «Вараський ЦПМД»</w:t>
            </w:r>
          </w:p>
        </w:tc>
        <w:tc>
          <w:tcPr>
            <w:tcW w:w="5529" w:type="dxa"/>
            <w:gridSpan w:val="5"/>
          </w:tcPr>
          <w:p w14:paraId="301D31AF" w14:textId="77777777" w:rsidR="00A50DE6" w:rsidRPr="00AE56E1" w:rsidRDefault="00A50DE6" w:rsidP="00A5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0C9CBB69" w14:textId="77777777" w:rsidR="00A50DE6" w:rsidRPr="00AE56E1" w:rsidRDefault="00A50DE6" w:rsidP="000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eastAsia="ru-RU"/>
              </w:rPr>
            </w:pPr>
          </w:p>
        </w:tc>
      </w:tr>
      <w:tr w:rsidR="00CF0B15" w:rsidRPr="00934C2B" w14:paraId="05894AF4" w14:textId="77777777" w:rsidTr="00CF0B15">
        <w:trPr>
          <w:trHeight w:val="2907"/>
        </w:trPr>
        <w:tc>
          <w:tcPr>
            <w:tcW w:w="425" w:type="dxa"/>
          </w:tcPr>
          <w:p w14:paraId="04BE7405" w14:textId="79FD0AD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10</w:t>
            </w:r>
          </w:p>
        </w:tc>
        <w:tc>
          <w:tcPr>
            <w:tcW w:w="1731" w:type="dxa"/>
          </w:tcPr>
          <w:p w14:paraId="19759F3D" w14:textId="169A22F1" w:rsidR="00CF0B15" w:rsidRPr="00AE56E1" w:rsidRDefault="00CF0B15"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D04634">
              <w:rPr>
                <w:sz w:val="22"/>
                <w:szCs w:val="22"/>
                <w:lang w:eastAsia="ru-RU"/>
              </w:rPr>
              <w:t xml:space="preserve">Проводити </w:t>
            </w:r>
            <w:r>
              <w:rPr>
                <w:sz w:val="22"/>
                <w:szCs w:val="22"/>
                <w:lang w:eastAsia="ru-RU"/>
              </w:rPr>
              <w:t>лікування хворих онкопатологією,</w:t>
            </w:r>
            <w:r w:rsidRPr="00D04634">
              <w:rPr>
                <w:sz w:val="22"/>
                <w:szCs w:val="22"/>
                <w:lang w:eastAsia="ru-RU"/>
              </w:rPr>
              <w:t xml:space="preserve"> проводити симптоматичне та знеболююче лікування для комплексної підтримуючої терапії</w:t>
            </w:r>
          </w:p>
        </w:tc>
        <w:tc>
          <w:tcPr>
            <w:tcW w:w="1417" w:type="dxa"/>
          </w:tcPr>
          <w:p w14:paraId="4EFABFF9" w14:textId="71F99700" w:rsidR="00CF0B15" w:rsidRPr="00AE56E1" w:rsidRDefault="00CF0B15" w:rsidP="006A1FE9">
            <w:pPr>
              <w:rPr>
                <w:sz w:val="22"/>
                <w:szCs w:val="22"/>
                <w:lang w:eastAsia="ru-RU"/>
              </w:rPr>
            </w:pPr>
            <w:r w:rsidRPr="00CF0B15">
              <w:rPr>
                <w:sz w:val="22"/>
                <w:szCs w:val="22"/>
                <w:lang w:val="ru-RU" w:eastAsia="ru-RU"/>
              </w:rPr>
              <w:t xml:space="preserve">  </w:t>
            </w:r>
            <w:r w:rsidRPr="00AE56E1">
              <w:rPr>
                <w:sz w:val="22"/>
                <w:szCs w:val="22"/>
                <w:lang w:val="ru-RU" w:eastAsia="ru-RU"/>
              </w:rPr>
              <w:t>2022-2025</w:t>
            </w:r>
          </w:p>
          <w:p w14:paraId="12392D65" w14:textId="3F3C07C1" w:rsidR="00CF0B15" w:rsidRPr="00AE56E1"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389" w:type="dxa"/>
          </w:tcPr>
          <w:p w14:paraId="1CAE248A" w14:textId="2F783AE5" w:rsidR="00CF0B15" w:rsidRPr="00CF0B15" w:rsidRDefault="00CF0B15" w:rsidP="00CF0B15">
            <w:pPr>
              <w:rPr>
                <w:sz w:val="22"/>
                <w:szCs w:val="22"/>
                <w:lang w:eastAsia="ru-RU"/>
              </w:rPr>
            </w:pPr>
            <w:r w:rsidRPr="00AE56E1">
              <w:rPr>
                <w:sz w:val="22"/>
                <w:szCs w:val="22"/>
                <w:lang w:eastAsia="ru-RU"/>
              </w:rPr>
              <w:t>КНП ВМР «ВБЛ»</w:t>
            </w:r>
            <w:r>
              <w:rPr>
                <w:sz w:val="22"/>
                <w:szCs w:val="22"/>
                <w:lang w:eastAsia="ru-RU"/>
              </w:rPr>
              <w:t>,</w:t>
            </w:r>
          </w:p>
          <w:p w14:paraId="0C2BB041" w14:textId="6D00924F"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AE56E1">
              <w:rPr>
                <w:sz w:val="22"/>
                <w:szCs w:val="22"/>
                <w:lang w:eastAsia="ru-RU"/>
              </w:rPr>
              <w:t>ФОП Лаврук Наталія Василівна</w:t>
            </w:r>
            <w:r>
              <w:rPr>
                <w:sz w:val="22"/>
                <w:szCs w:val="22"/>
                <w:lang w:eastAsia="ru-RU"/>
              </w:rPr>
              <w:t>,</w:t>
            </w:r>
          </w:p>
          <w:p w14:paraId="77435567" w14:textId="0315551B" w:rsidR="00CF0B15" w:rsidRPr="00AE56E1" w:rsidRDefault="00CF0B15" w:rsidP="00CF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E56E1">
              <w:rPr>
                <w:sz w:val="22"/>
                <w:szCs w:val="22"/>
                <w:lang w:eastAsia="ru-RU"/>
              </w:rPr>
              <w:t>КНП ВМР «Вараський ЦПМД»</w:t>
            </w:r>
          </w:p>
        </w:tc>
        <w:tc>
          <w:tcPr>
            <w:tcW w:w="1134" w:type="dxa"/>
          </w:tcPr>
          <w:p w14:paraId="072C8A9B" w14:textId="55D4107A" w:rsidR="00CF0B15" w:rsidRPr="00AE56E1" w:rsidRDefault="00CF0B15" w:rsidP="00B64D81">
            <w:pPr>
              <w:jc w:val="center"/>
              <w:rPr>
                <w:sz w:val="22"/>
                <w:szCs w:val="22"/>
                <w:lang w:eastAsia="ru-RU"/>
              </w:rPr>
            </w:pPr>
            <w:r>
              <w:rPr>
                <w:sz w:val="22"/>
                <w:szCs w:val="22"/>
                <w:lang w:eastAsia="ru-RU"/>
              </w:rPr>
              <w:t>10 000,0</w:t>
            </w:r>
          </w:p>
        </w:tc>
        <w:tc>
          <w:tcPr>
            <w:tcW w:w="1134" w:type="dxa"/>
          </w:tcPr>
          <w:p w14:paraId="6D305929" w14:textId="2256C603" w:rsidR="00CF0B15" w:rsidRPr="00CF0B15" w:rsidRDefault="00CF0B15" w:rsidP="00CF0B15">
            <w:pPr>
              <w:jc w:val="center"/>
              <w:rPr>
                <w:sz w:val="22"/>
                <w:szCs w:val="22"/>
                <w:lang w:eastAsia="ru-RU"/>
              </w:rPr>
            </w:pPr>
            <w:r w:rsidRPr="00CF0B15">
              <w:rPr>
                <w:sz w:val="22"/>
                <w:szCs w:val="22"/>
                <w:lang w:eastAsia="ru-RU"/>
              </w:rPr>
              <w:t>2 500,0</w:t>
            </w:r>
          </w:p>
        </w:tc>
        <w:tc>
          <w:tcPr>
            <w:tcW w:w="1163" w:type="dxa"/>
          </w:tcPr>
          <w:p w14:paraId="0F51C947" w14:textId="78A5012E"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992" w:type="dxa"/>
          </w:tcPr>
          <w:p w14:paraId="4FA35766" w14:textId="2D42EA95"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CF0B15">
              <w:rPr>
                <w:sz w:val="22"/>
                <w:szCs w:val="22"/>
                <w:lang w:eastAsia="ru-RU"/>
              </w:rPr>
              <w:t>2 500,0</w:t>
            </w:r>
          </w:p>
        </w:tc>
        <w:tc>
          <w:tcPr>
            <w:tcW w:w="1106" w:type="dxa"/>
          </w:tcPr>
          <w:p w14:paraId="046D07A9" w14:textId="578DE4F2" w:rsidR="00CF0B15" w:rsidRPr="00CF0B15" w:rsidRDefault="00CF0B15"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CF0B15">
              <w:rPr>
                <w:sz w:val="22"/>
                <w:szCs w:val="22"/>
                <w:lang w:eastAsia="ru-RU"/>
              </w:rPr>
              <w:t>2 500,0</w:t>
            </w:r>
          </w:p>
        </w:tc>
      </w:tr>
      <w:tr w:rsidR="00BB6713" w:rsidRPr="006A1FE9" w14:paraId="61A4B028" w14:textId="77777777" w:rsidTr="00CF0B15">
        <w:trPr>
          <w:trHeight w:val="888"/>
        </w:trPr>
        <w:tc>
          <w:tcPr>
            <w:tcW w:w="425" w:type="dxa"/>
          </w:tcPr>
          <w:p w14:paraId="47A38898" w14:textId="0B3EF07A" w:rsidR="00BB6713" w:rsidRPr="00AE56E1" w:rsidRDefault="00BB6713"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11</w:t>
            </w:r>
          </w:p>
        </w:tc>
        <w:tc>
          <w:tcPr>
            <w:tcW w:w="1731" w:type="dxa"/>
          </w:tcPr>
          <w:p w14:paraId="1DCCFBED" w14:textId="340F8BED" w:rsidR="00BB6713" w:rsidRPr="00775210" w:rsidRDefault="00BB6713"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364F381E" w14:textId="43237C4E" w:rsidR="00BB6713" w:rsidRPr="00AE56E1" w:rsidRDefault="002C7099"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1828B34A" w14:textId="5AADE919" w:rsidR="00BB6713" w:rsidRPr="00AE56E1" w:rsidRDefault="00D047CC" w:rsidP="00D047CC">
            <w:pPr>
              <w:rPr>
                <w:lang w:eastAsia="ru-RU"/>
              </w:rPr>
            </w:pPr>
            <w:r w:rsidRPr="00AE56E1">
              <w:rPr>
                <w:sz w:val="22"/>
                <w:szCs w:val="22"/>
                <w:lang w:eastAsia="ru-RU"/>
              </w:rPr>
              <w:t>КНП ВМР «Вараський ЦПМД»</w:t>
            </w:r>
          </w:p>
        </w:tc>
        <w:tc>
          <w:tcPr>
            <w:tcW w:w="1134" w:type="dxa"/>
          </w:tcPr>
          <w:p w14:paraId="6C72CFEF" w14:textId="4D26E04D" w:rsidR="00BB6713" w:rsidRPr="002C7099" w:rsidRDefault="002C7099" w:rsidP="00B64D81">
            <w:pPr>
              <w:jc w:val="center"/>
              <w:rPr>
                <w:sz w:val="22"/>
                <w:szCs w:val="22"/>
                <w:lang w:eastAsia="ru-RU"/>
              </w:rPr>
            </w:pPr>
            <w:r w:rsidRPr="002C7099">
              <w:rPr>
                <w:sz w:val="22"/>
                <w:szCs w:val="22"/>
                <w:lang w:eastAsia="ru-RU"/>
              </w:rPr>
              <w:t>400,0</w:t>
            </w:r>
          </w:p>
        </w:tc>
        <w:tc>
          <w:tcPr>
            <w:tcW w:w="1134" w:type="dxa"/>
          </w:tcPr>
          <w:p w14:paraId="0B9FEA8E" w14:textId="3D3823D4" w:rsidR="00BB6713" w:rsidRPr="002C7099" w:rsidRDefault="002C7099" w:rsidP="00B64D81">
            <w:pPr>
              <w:jc w:val="center"/>
              <w:rPr>
                <w:sz w:val="22"/>
                <w:szCs w:val="22"/>
                <w:lang w:eastAsia="ru-RU"/>
              </w:rPr>
            </w:pPr>
            <w:r w:rsidRPr="002C7099">
              <w:rPr>
                <w:sz w:val="22"/>
                <w:szCs w:val="22"/>
                <w:lang w:eastAsia="ru-RU"/>
              </w:rPr>
              <w:t>100,0</w:t>
            </w:r>
          </w:p>
        </w:tc>
        <w:tc>
          <w:tcPr>
            <w:tcW w:w="1163" w:type="dxa"/>
          </w:tcPr>
          <w:p w14:paraId="10F5FE44" w14:textId="6F1BF5E7" w:rsidR="00BB6713" w:rsidRPr="002C7099" w:rsidRDefault="002C7099" w:rsidP="00B64D81">
            <w:pPr>
              <w:jc w:val="center"/>
              <w:rPr>
                <w:sz w:val="22"/>
                <w:szCs w:val="22"/>
                <w:lang w:eastAsia="ru-RU"/>
              </w:rPr>
            </w:pPr>
            <w:r w:rsidRPr="002C7099">
              <w:rPr>
                <w:sz w:val="22"/>
                <w:szCs w:val="22"/>
                <w:lang w:eastAsia="ru-RU"/>
              </w:rPr>
              <w:t>100,0</w:t>
            </w:r>
          </w:p>
        </w:tc>
        <w:tc>
          <w:tcPr>
            <w:tcW w:w="992" w:type="dxa"/>
          </w:tcPr>
          <w:p w14:paraId="48281E6A" w14:textId="11A215A9" w:rsidR="00BB6713" w:rsidRPr="002C7099" w:rsidRDefault="002C7099" w:rsidP="00B64D81">
            <w:pPr>
              <w:jc w:val="center"/>
              <w:rPr>
                <w:sz w:val="22"/>
                <w:szCs w:val="22"/>
                <w:lang w:eastAsia="ru-RU"/>
              </w:rPr>
            </w:pPr>
            <w:r w:rsidRPr="002C7099">
              <w:rPr>
                <w:sz w:val="22"/>
                <w:szCs w:val="22"/>
                <w:lang w:eastAsia="ru-RU"/>
              </w:rPr>
              <w:t>100,0</w:t>
            </w:r>
          </w:p>
        </w:tc>
        <w:tc>
          <w:tcPr>
            <w:tcW w:w="1106" w:type="dxa"/>
          </w:tcPr>
          <w:p w14:paraId="4623ACB0" w14:textId="21AC7B52" w:rsidR="00BB6713" w:rsidRPr="002C7099" w:rsidRDefault="002C7099" w:rsidP="00B64D81">
            <w:pPr>
              <w:jc w:val="center"/>
              <w:rPr>
                <w:sz w:val="22"/>
                <w:szCs w:val="22"/>
                <w:lang w:eastAsia="ru-RU"/>
              </w:rPr>
            </w:pPr>
            <w:r w:rsidRPr="002C7099">
              <w:rPr>
                <w:sz w:val="22"/>
                <w:szCs w:val="22"/>
                <w:lang w:eastAsia="ru-RU"/>
              </w:rPr>
              <w:t>100,0</w:t>
            </w:r>
          </w:p>
        </w:tc>
      </w:tr>
      <w:tr w:rsidR="00B540EC" w:rsidRPr="006A1FE9" w14:paraId="658662AA" w14:textId="77777777" w:rsidTr="009446CD">
        <w:trPr>
          <w:trHeight w:val="888"/>
        </w:trPr>
        <w:tc>
          <w:tcPr>
            <w:tcW w:w="425" w:type="dxa"/>
          </w:tcPr>
          <w:p w14:paraId="59C194EE" w14:textId="044B29A3" w:rsid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lang w:eastAsia="ru-RU"/>
              </w:rPr>
              <w:t>12</w:t>
            </w:r>
          </w:p>
        </w:tc>
        <w:tc>
          <w:tcPr>
            <w:tcW w:w="1731" w:type="dxa"/>
          </w:tcPr>
          <w:p w14:paraId="727B4167" w14:textId="11CD08BB" w:rsidR="00B540EC" w:rsidRPr="00B540EC" w:rsidRDefault="00B540EC"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B540EC">
              <w:rPr>
                <w:rFonts w:eastAsia="SimSun"/>
                <w:sz w:val="22"/>
                <w:szCs w:val="22"/>
                <w:lang w:eastAsia="ru-RU"/>
              </w:rPr>
              <w:t xml:space="preserve">В межах </w:t>
            </w:r>
            <w:r>
              <w:rPr>
                <w:rFonts w:eastAsia="SimSun"/>
                <w:sz w:val="22"/>
                <w:szCs w:val="22"/>
                <w:lang w:eastAsia="ru-RU"/>
              </w:rPr>
              <w:t>наявного фінансування, проводити коригування обгрунтувань та розрахунок видатків на виконання комплексної програми «Здоров</w:t>
            </w:r>
            <w:r w:rsidRPr="00775210">
              <w:rPr>
                <w:rFonts w:eastAsia="SimSun"/>
                <w:sz w:val="22"/>
                <w:szCs w:val="22"/>
                <w:lang w:eastAsia="ru-RU"/>
              </w:rPr>
              <w:t>’</w:t>
            </w:r>
            <w:r>
              <w:rPr>
                <w:rFonts w:eastAsia="SimSun"/>
                <w:sz w:val="22"/>
                <w:szCs w:val="22"/>
                <w:lang w:eastAsia="ru-RU"/>
              </w:rPr>
              <w:t>я» на 2022-2025 роки</w:t>
            </w:r>
            <w:r w:rsidR="00775210">
              <w:rPr>
                <w:rFonts w:eastAsia="SimSun"/>
                <w:sz w:val="22"/>
                <w:szCs w:val="22"/>
                <w:lang w:eastAsia="ru-RU"/>
              </w:rPr>
              <w:t>, доповнюючи перелік ліків, згідно потреби в препаратах , яка зафіксована в консультаційному висновку лікаря онколога або хіміотерапевта пацієнта</w:t>
            </w:r>
          </w:p>
        </w:tc>
        <w:tc>
          <w:tcPr>
            <w:tcW w:w="1417" w:type="dxa"/>
          </w:tcPr>
          <w:p w14:paraId="7D890F8A" w14:textId="3C8D43CD" w:rsidR="00B540EC" w:rsidRPr="00AE56E1" w:rsidRDefault="00B540EC" w:rsidP="00B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AE56E1">
              <w:rPr>
                <w:sz w:val="22"/>
                <w:szCs w:val="22"/>
                <w:lang w:val="ru-RU" w:eastAsia="ru-RU"/>
              </w:rPr>
              <w:t>2022-2025</w:t>
            </w:r>
          </w:p>
        </w:tc>
        <w:tc>
          <w:tcPr>
            <w:tcW w:w="1389" w:type="dxa"/>
          </w:tcPr>
          <w:p w14:paraId="453CD5DA" w14:textId="2D842D03" w:rsidR="00B540EC" w:rsidRPr="00AE56E1" w:rsidRDefault="00B540EC" w:rsidP="00B540EC">
            <w:pPr>
              <w:rPr>
                <w:sz w:val="22"/>
                <w:szCs w:val="22"/>
                <w:lang w:eastAsia="ru-RU"/>
              </w:rPr>
            </w:pPr>
            <w:r w:rsidRPr="00AE56E1">
              <w:rPr>
                <w:sz w:val="22"/>
                <w:szCs w:val="22"/>
                <w:lang w:eastAsia="ru-RU"/>
              </w:rPr>
              <w:t>КНП ВМР «Вараський ЦПМД»</w:t>
            </w:r>
            <w:r>
              <w:rPr>
                <w:sz w:val="22"/>
                <w:szCs w:val="22"/>
                <w:lang w:eastAsia="ru-RU"/>
              </w:rPr>
              <w:t>,</w:t>
            </w:r>
            <w:r w:rsidRPr="00AE56E1">
              <w:rPr>
                <w:sz w:val="22"/>
                <w:szCs w:val="22"/>
                <w:lang w:eastAsia="ru-RU"/>
              </w:rPr>
              <w:t xml:space="preserve"> КНП ВМР «ВБЛ»</w:t>
            </w:r>
            <w:r>
              <w:rPr>
                <w:sz w:val="22"/>
                <w:szCs w:val="22"/>
                <w:lang w:eastAsia="ru-RU"/>
              </w:rPr>
              <w:t>,</w:t>
            </w:r>
            <w:r w:rsidRPr="00AE56E1">
              <w:rPr>
                <w:sz w:val="22"/>
                <w:szCs w:val="22"/>
                <w:lang w:eastAsia="ru-RU"/>
              </w:rPr>
              <w:t xml:space="preserve"> ФОП Лаврук Наталія Василівна</w:t>
            </w:r>
          </w:p>
          <w:p w14:paraId="0E261C8B" w14:textId="77777777" w:rsidR="00B540EC" w:rsidRPr="00AE56E1" w:rsidRDefault="00B540EC" w:rsidP="002C7099">
            <w:pPr>
              <w:jc w:val="center"/>
              <w:rPr>
                <w:lang w:eastAsia="ru-RU"/>
              </w:rPr>
            </w:pPr>
          </w:p>
        </w:tc>
        <w:tc>
          <w:tcPr>
            <w:tcW w:w="5529" w:type="dxa"/>
            <w:gridSpan w:val="5"/>
          </w:tcPr>
          <w:p w14:paraId="6D3C5A08" w14:textId="77777777" w:rsidR="00775210" w:rsidRPr="00AE56E1" w:rsidRDefault="00775210" w:rsidP="007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E56E1">
              <w:rPr>
                <w:color w:val="000000"/>
                <w:sz w:val="22"/>
                <w:szCs w:val="22"/>
                <w:lang w:eastAsia="ru-RU"/>
              </w:rPr>
              <w:t>В межах видатків виконавця</w:t>
            </w:r>
          </w:p>
          <w:p w14:paraId="62A816FA" w14:textId="77777777" w:rsidR="00B540EC" w:rsidRPr="002C7099" w:rsidRDefault="00B540EC" w:rsidP="00B64D81">
            <w:pPr>
              <w:jc w:val="center"/>
              <w:rPr>
                <w:lang w:eastAsia="ru-RU"/>
              </w:rPr>
            </w:pPr>
          </w:p>
        </w:tc>
      </w:tr>
      <w:tr w:rsidR="00A86851" w:rsidRPr="006A1FE9" w14:paraId="24043E76" w14:textId="77777777" w:rsidTr="00CF0B15">
        <w:trPr>
          <w:trHeight w:val="331"/>
        </w:trPr>
        <w:tc>
          <w:tcPr>
            <w:tcW w:w="4962" w:type="dxa"/>
            <w:gridSpan w:val="4"/>
          </w:tcPr>
          <w:p w14:paraId="682437DE" w14:textId="09DEC98C" w:rsidR="00A86851" w:rsidRPr="00E8715B" w:rsidRDefault="00A86851" w:rsidP="00A86851">
            <w:pPr>
              <w:tabs>
                <w:tab w:val="left" w:pos="579"/>
                <w:tab w:val="center" w:pos="2302"/>
              </w:tabs>
              <w:rPr>
                <w:rFonts w:eastAsia="SimSun"/>
                <w:b/>
                <w:bCs/>
                <w:sz w:val="22"/>
                <w:szCs w:val="22"/>
                <w:lang w:eastAsia="ru-RU"/>
              </w:rPr>
            </w:pPr>
            <w:r w:rsidRPr="00E8715B">
              <w:rPr>
                <w:rFonts w:eastAsia="SimSun"/>
                <w:b/>
                <w:bCs/>
                <w:sz w:val="22"/>
                <w:szCs w:val="22"/>
                <w:lang w:eastAsia="ru-RU"/>
              </w:rPr>
              <w:t xml:space="preserve">        Всього</w:t>
            </w:r>
            <w:r w:rsidRPr="00E8715B">
              <w:rPr>
                <w:rFonts w:eastAsia="SimSun"/>
                <w:b/>
                <w:bCs/>
                <w:sz w:val="22"/>
                <w:szCs w:val="22"/>
                <w:lang w:eastAsia="ru-RU"/>
              </w:rPr>
              <w:tab/>
              <w:t xml:space="preserve"> </w:t>
            </w:r>
            <w:r w:rsidRPr="00E8715B">
              <w:rPr>
                <w:rFonts w:eastAsia="SimSun"/>
                <w:b/>
                <w:bCs/>
                <w:lang w:eastAsia="ru-RU"/>
              </w:rPr>
              <w:t xml:space="preserve">                                                                                                                         </w:t>
            </w:r>
          </w:p>
        </w:tc>
        <w:tc>
          <w:tcPr>
            <w:tcW w:w="1134" w:type="dxa"/>
          </w:tcPr>
          <w:p w14:paraId="0DFD8F4A" w14:textId="74FE91FE" w:rsidR="00A86851" w:rsidRPr="00E8715B" w:rsidRDefault="00775210" w:rsidP="00FB1F5A">
            <w:pPr>
              <w:jc w:val="center"/>
              <w:rPr>
                <w:rFonts w:eastAsia="SimSun"/>
                <w:b/>
                <w:bCs/>
                <w:sz w:val="22"/>
                <w:szCs w:val="22"/>
                <w:lang w:eastAsia="ru-RU"/>
              </w:rPr>
            </w:pPr>
            <w:r>
              <w:rPr>
                <w:rFonts w:eastAsia="SimSun"/>
                <w:b/>
                <w:bCs/>
                <w:sz w:val="22"/>
                <w:szCs w:val="22"/>
                <w:lang w:eastAsia="ru-RU"/>
              </w:rPr>
              <w:t>10 400,0</w:t>
            </w:r>
          </w:p>
        </w:tc>
        <w:tc>
          <w:tcPr>
            <w:tcW w:w="1134" w:type="dxa"/>
          </w:tcPr>
          <w:p w14:paraId="536ECA2C" w14:textId="2BDB6A86"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1163" w:type="dxa"/>
          </w:tcPr>
          <w:p w14:paraId="5C4ECDFA" w14:textId="6FAF058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p>
        </w:tc>
        <w:tc>
          <w:tcPr>
            <w:tcW w:w="992" w:type="dxa"/>
          </w:tcPr>
          <w:p w14:paraId="5640E169" w14:textId="77DC2BBE" w:rsidR="00A86851" w:rsidRPr="00E8715B" w:rsidRDefault="00775210" w:rsidP="00FB1F5A">
            <w:pPr>
              <w:jc w:val="center"/>
              <w:rPr>
                <w:rFonts w:eastAsia="SimSun"/>
                <w:b/>
                <w:bCs/>
                <w:sz w:val="22"/>
                <w:szCs w:val="22"/>
                <w:lang w:eastAsia="ru-RU"/>
              </w:rPr>
            </w:pPr>
            <w:r>
              <w:rPr>
                <w:rFonts w:eastAsia="SimSun"/>
                <w:b/>
                <w:bCs/>
                <w:sz w:val="22"/>
                <w:szCs w:val="22"/>
                <w:lang w:eastAsia="ru-RU"/>
              </w:rPr>
              <w:t>2 600,0</w:t>
            </w:r>
            <w:r>
              <w:rPr>
                <w:rFonts w:eastAsia="SimSun"/>
                <w:b/>
                <w:bCs/>
                <w:sz w:val="22"/>
                <w:szCs w:val="22"/>
                <w:lang w:eastAsia="ru-RU"/>
              </w:rPr>
              <w:br/>
            </w:r>
          </w:p>
        </w:tc>
        <w:tc>
          <w:tcPr>
            <w:tcW w:w="1106" w:type="dxa"/>
          </w:tcPr>
          <w:p w14:paraId="46528F83" w14:textId="753CAD4E" w:rsidR="00A86851" w:rsidRPr="00E8715B" w:rsidRDefault="00775210" w:rsidP="00A30561">
            <w:pPr>
              <w:jc w:val="center"/>
              <w:rPr>
                <w:rFonts w:eastAsia="SimSun"/>
                <w:b/>
                <w:bCs/>
                <w:sz w:val="22"/>
                <w:szCs w:val="22"/>
                <w:lang w:eastAsia="ru-RU"/>
              </w:rPr>
            </w:pPr>
            <w:r>
              <w:rPr>
                <w:rFonts w:eastAsia="SimSun"/>
                <w:b/>
                <w:bCs/>
                <w:sz w:val="22"/>
                <w:szCs w:val="22"/>
                <w:lang w:eastAsia="ru-RU"/>
              </w:rPr>
              <w:t>2600,0</w:t>
            </w:r>
          </w:p>
        </w:tc>
      </w:tr>
    </w:tbl>
    <w:p w14:paraId="5DD4C7D3" w14:textId="77777777" w:rsidR="00717489" w:rsidRPr="00E866F9" w:rsidRDefault="00717489" w:rsidP="004901EB">
      <w:pPr>
        <w:spacing w:after="0" w:line="240" w:lineRule="auto"/>
        <w:jc w:val="both"/>
        <w:rPr>
          <w:rFonts w:ascii="Times New Roman" w:eastAsia="Times New Roman" w:hAnsi="Times New Roman" w:cs="Times New Roman"/>
          <w:sz w:val="28"/>
          <w:szCs w:val="28"/>
          <w:lang w:eastAsia="ru-RU"/>
        </w:rPr>
      </w:pPr>
    </w:p>
    <w:p w14:paraId="2B7E0B95" w14:textId="77777777" w:rsidR="004E7B31" w:rsidRDefault="004E7B31" w:rsidP="00E427C4">
      <w:pPr>
        <w:spacing w:after="0" w:line="240" w:lineRule="auto"/>
        <w:ind w:firstLine="708"/>
        <w:jc w:val="both"/>
        <w:rPr>
          <w:rFonts w:ascii="Times New Roman" w:eastAsia="Times New Roman" w:hAnsi="Times New Roman" w:cs="Times New Roman"/>
          <w:sz w:val="28"/>
          <w:szCs w:val="28"/>
          <w:lang w:eastAsia="ru-RU"/>
        </w:rPr>
      </w:pPr>
    </w:p>
    <w:p w14:paraId="24CF2D3D" w14:textId="77777777" w:rsidR="004E7B31" w:rsidRDefault="004E7B31" w:rsidP="00E427C4">
      <w:pPr>
        <w:spacing w:after="0" w:line="240" w:lineRule="auto"/>
        <w:ind w:firstLine="708"/>
        <w:jc w:val="both"/>
        <w:rPr>
          <w:rFonts w:ascii="Times New Roman" w:eastAsia="Times New Roman" w:hAnsi="Times New Roman" w:cs="Times New Roman"/>
          <w:sz w:val="28"/>
          <w:szCs w:val="28"/>
          <w:lang w:eastAsia="ru-RU"/>
        </w:rPr>
      </w:pPr>
    </w:p>
    <w:p w14:paraId="397B21DB" w14:textId="77777777" w:rsidR="004E7B31" w:rsidRDefault="004E7B31" w:rsidP="00E427C4">
      <w:pPr>
        <w:spacing w:after="0" w:line="240" w:lineRule="auto"/>
        <w:ind w:firstLine="708"/>
        <w:jc w:val="both"/>
        <w:rPr>
          <w:rFonts w:ascii="Times New Roman" w:eastAsia="Times New Roman" w:hAnsi="Times New Roman" w:cs="Times New Roman"/>
          <w:sz w:val="28"/>
          <w:szCs w:val="28"/>
          <w:lang w:eastAsia="ru-RU"/>
        </w:rPr>
      </w:pPr>
    </w:p>
    <w:p w14:paraId="1DC182A8" w14:textId="77777777" w:rsidR="00D060E5" w:rsidRDefault="00D060E5" w:rsidP="00E427C4">
      <w:pPr>
        <w:spacing w:after="0" w:line="240" w:lineRule="auto"/>
        <w:ind w:firstLine="708"/>
        <w:jc w:val="both"/>
        <w:rPr>
          <w:rFonts w:ascii="Times New Roman" w:eastAsia="Times New Roman" w:hAnsi="Times New Roman" w:cs="Times New Roman"/>
          <w:sz w:val="28"/>
          <w:szCs w:val="28"/>
          <w:lang w:eastAsia="ru-RU"/>
        </w:rPr>
      </w:pPr>
    </w:p>
    <w:p w14:paraId="53C51D47" w14:textId="77777777" w:rsidR="00D060E5" w:rsidRDefault="00D060E5" w:rsidP="00E427C4">
      <w:pPr>
        <w:spacing w:after="0" w:line="240" w:lineRule="auto"/>
        <w:ind w:firstLine="708"/>
        <w:jc w:val="both"/>
        <w:rPr>
          <w:rFonts w:ascii="Times New Roman" w:eastAsia="Times New Roman" w:hAnsi="Times New Roman" w:cs="Times New Roman"/>
          <w:sz w:val="28"/>
          <w:szCs w:val="28"/>
          <w:lang w:eastAsia="ru-RU"/>
        </w:rPr>
      </w:pPr>
    </w:p>
    <w:p w14:paraId="53475587" w14:textId="48969453" w:rsidR="004901EB" w:rsidRPr="00E866F9" w:rsidRDefault="004901EB" w:rsidP="00E427C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Програми дасть змогу: </w:t>
      </w:r>
    </w:p>
    <w:p w14:paraId="72A8F41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14:paraId="56A8B3E0" w14:textId="77777777" w:rsidR="004901EB" w:rsidRPr="00E866F9" w:rsidRDefault="003B0B28" w:rsidP="004901EB">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901EB" w:rsidRPr="00E866F9">
        <w:rPr>
          <w:rFonts w:ascii="Times New Roman" w:eastAsia="Times New Roman" w:hAnsi="Times New Roman" w:cs="Times New Roman"/>
          <w:sz w:val="28"/>
          <w:szCs w:val="28"/>
          <w:lang w:eastAsia="ru-RU"/>
        </w:rPr>
        <w:t>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14:paraId="21098818" w14:textId="11C4B9B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w:t>
      </w:r>
      <w:r w:rsidR="00CA42E8">
        <w:rPr>
          <w:rFonts w:ascii="Times New Roman" w:eastAsia="Times New Roman" w:hAnsi="Times New Roman" w:cs="Times New Roman"/>
          <w:sz w:val="28"/>
          <w:szCs w:val="28"/>
          <w:lang w:eastAsia="ru-RU"/>
        </w:rPr>
        <w:t>си всіх локалізацій, папіломо-</w:t>
      </w:r>
      <w:r w:rsidRPr="00E866F9">
        <w:rPr>
          <w:rFonts w:ascii="Times New Roman" w:eastAsia="Times New Roman" w:hAnsi="Times New Roman" w:cs="Times New Roman"/>
          <w:sz w:val="28"/>
          <w:szCs w:val="28"/>
          <w:lang w:eastAsia="ru-RU"/>
        </w:rPr>
        <w:t>вірусна інфекція статевої сфери, спадкова схильність та інші чинники);</w:t>
      </w:r>
    </w:p>
    <w:p w14:paraId="05B6D3E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14:paraId="51EB9D21"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14:paraId="56F7E9E2"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14:paraId="7FD4565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14:paraId="1001669B"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14:paraId="51CF5F67" w14:textId="3441A72B" w:rsidR="00317250" w:rsidRPr="00DB283A" w:rsidRDefault="00317250" w:rsidP="00DB283A">
      <w:pPr>
        <w:spacing w:after="0" w:line="240" w:lineRule="auto"/>
        <w:rPr>
          <w:rFonts w:ascii="Times New Roman" w:eastAsia="Times New Roman" w:hAnsi="Times New Roman" w:cs="Times New Roman"/>
          <w:b/>
          <w:sz w:val="28"/>
          <w:szCs w:val="28"/>
          <w:u w:val="single"/>
          <w:lang w:eastAsia="ru-RU"/>
        </w:rPr>
      </w:pPr>
    </w:p>
    <w:p w14:paraId="5491F645"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45B3E4D1" w14:textId="77777777" w:rsidR="00317250" w:rsidRDefault="00317250" w:rsidP="00317250">
      <w:pPr>
        <w:pStyle w:val="af7"/>
        <w:spacing w:after="0" w:line="240" w:lineRule="auto"/>
        <w:ind w:left="1778"/>
        <w:rPr>
          <w:rFonts w:ascii="Times New Roman" w:eastAsia="Times New Roman" w:hAnsi="Times New Roman" w:cs="Times New Roman"/>
          <w:b/>
          <w:sz w:val="28"/>
          <w:szCs w:val="28"/>
          <w:u w:val="single"/>
          <w:lang w:eastAsia="ru-RU"/>
        </w:rPr>
      </w:pPr>
    </w:p>
    <w:p w14:paraId="025C8236" w14:textId="43EBBCB9" w:rsidR="004901EB" w:rsidRPr="00246D51" w:rsidRDefault="004901EB" w:rsidP="00317250">
      <w:pPr>
        <w:pStyle w:val="af7"/>
        <w:numPr>
          <w:ilvl w:val="0"/>
          <w:numId w:val="24"/>
        </w:numPr>
        <w:spacing w:after="0" w:line="240" w:lineRule="auto"/>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sz w:val="28"/>
          <w:szCs w:val="28"/>
          <w:u w:val="single"/>
          <w:lang w:eastAsia="ru-RU"/>
        </w:rPr>
        <w:t>Програма запобігання та лікування захворювань крові</w:t>
      </w:r>
    </w:p>
    <w:p w14:paraId="31FBF1C3"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05184BB1" w14:textId="291F9B5A" w:rsidR="00C407C4" w:rsidRDefault="00246D51"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246D51">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C407C4">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3C9797D3" w14:textId="77777777" w:rsidR="00317250" w:rsidRPr="00C407C4" w:rsidRDefault="00317250" w:rsidP="00317250">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3765B90E"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14:paraId="54790E86"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14:paraId="432F0C9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7E2078">
        <w:rPr>
          <w:rFonts w:ascii="Times New Roman" w:eastAsia="Times New Roman" w:hAnsi="Times New Roman" w:cs="Times New Roman"/>
          <w:sz w:val="28"/>
          <w:szCs w:val="28"/>
          <w:lang w:eastAsia="ru-RU"/>
        </w:rPr>
        <w:t xml:space="preserve"> </w:t>
      </w:r>
      <w:r w:rsidR="00864A13" w:rsidRPr="00E866F9">
        <w:rPr>
          <w:rFonts w:ascii="Times New Roman" w:eastAsia="Times New Roman" w:hAnsi="Times New Roman" w:cs="Times New Roman"/>
          <w:sz w:val="28"/>
          <w:szCs w:val="28"/>
          <w:lang w:eastAsia="ru-RU"/>
        </w:rPr>
        <w:t>«В»,</w:t>
      </w:r>
      <w:r w:rsidRPr="00E866F9">
        <w:rPr>
          <w:rFonts w:ascii="Times New Roman" w:eastAsia="Times New Roman" w:hAnsi="Times New Roman" w:cs="Times New Roman"/>
          <w:sz w:val="28"/>
          <w:szCs w:val="28"/>
          <w:lang w:eastAsia="ru-RU"/>
        </w:rPr>
        <w:t xml:space="preserve"> хвороба Віллебранда, внаслідок недостачі фактору згортання крові.</w:t>
      </w:r>
    </w:p>
    <w:p w14:paraId="7F03A604" w14:textId="77777777" w:rsidR="00864A13" w:rsidRPr="00E866F9" w:rsidRDefault="004901EB" w:rsidP="00864A1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64A13" w:rsidRPr="00E866F9">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14:paraId="4A04F67E" w14:textId="2491C026" w:rsidR="004901EB" w:rsidRPr="00E866F9" w:rsidRDefault="004901EB" w:rsidP="007E207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C5442">
        <w:rPr>
          <w:rFonts w:ascii="Times New Roman" w:eastAsia="Times New Roman" w:hAnsi="Times New Roman" w:cs="Times New Roman"/>
          <w:sz w:val="28"/>
          <w:szCs w:val="28"/>
          <w:lang w:eastAsia="ru-RU"/>
        </w:rPr>
        <w:t>Станом н</w:t>
      </w:r>
      <w:r w:rsidRPr="00E866F9">
        <w:rPr>
          <w:rFonts w:ascii="Times New Roman" w:eastAsia="Times New Roman" w:hAnsi="Times New Roman" w:cs="Times New Roman"/>
          <w:sz w:val="28"/>
          <w:szCs w:val="28"/>
          <w:lang w:eastAsia="ru-RU"/>
        </w:rPr>
        <w:t xml:space="preserve">а </w:t>
      </w:r>
      <w:r w:rsidR="008C5442">
        <w:rPr>
          <w:rFonts w:ascii="Times New Roman" w:eastAsia="Times New Roman" w:hAnsi="Times New Roman" w:cs="Times New Roman"/>
          <w:sz w:val="28"/>
          <w:szCs w:val="28"/>
          <w:lang w:eastAsia="ru-RU"/>
        </w:rPr>
        <w:t xml:space="preserve">01.11.2021 на </w:t>
      </w:r>
      <w:r w:rsidRPr="00E866F9">
        <w:rPr>
          <w:rFonts w:ascii="Times New Roman" w:eastAsia="Times New Roman" w:hAnsi="Times New Roman" w:cs="Times New Roman"/>
          <w:sz w:val="28"/>
          <w:szCs w:val="28"/>
          <w:lang w:eastAsia="ru-RU"/>
        </w:rPr>
        <w:t>диспансерному обліку лікарів первинн</w:t>
      </w:r>
      <w:r w:rsidR="005F6841" w:rsidRPr="00E866F9">
        <w:rPr>
          <w:rFonts w:ascii="Times New Roman" w:eastAsia="Times New Roman" w:hAnsi="Times New Roman" w:cs="Times New Roman"/>
          <w:sz w:val="28"/>
          <w:szCs w:val="28"/>
          <w:lang w:eastAsia="ru-RU"/>
        </w:rPr>
        <w:t>ої медичної допомоги перебуває 8</w:t>
      </w:r>
      <w:r w:rsidRPr="00E866F9">
        <w:rPr>
          <w:rFonts w:ascii="Times New Roman" w:eastAsia="Times New Roman" w:hAnsi="Times New Roman" w:cs="Times New Roman"/>
          <w:sz w:val="28"/>
          <w:szCs w:val="28"/>
          <w:lang w:eastAsia="ru-RU"/>
        </w:rPr>
        <w:t xml:space="preserve"> пацієнтів хворих на спадкові коагулопатії – </w:t>
      </w:r>
      <w:r w:rsidR="00864A13" w:rsidRPr="00E866F9">
        <w:rPr>
          <w:rFonts w:ascii="Times New Roman" w:eastAsia="Times New Roman" w:hAnsi="Times New Roman" w:cs="Times New Roman"/>
          <w:sz w:val="28"/>
          <w:szCs w:val="28"/>
          <w:lang w:eastAsia="ru-RU"/>
        </w:rPr>
        <w:t xml:space="preserve">гемофілія «А», «В» </w:t>
      </w:r>
      <w:r w:rsidRPr="00E866F9">
        <w:rPr>
          <w:rFonts w:ascii="Times New Roman" w:eastAsia="Times New Roman" w:hAnsi="Times New Roman" w:cs="Times New Roman"/>
          <w:sz w:val="28"/>
          <w:szCs w:val="28"/>
          <w:lang w:eastAsia="ru-RU"/>
        </w:rPr>
        <w:t>та хворобою Віллебранда, з них:</w:t>
      </w:r>
      <w:r w:rsidR="007E2078">
        <w:rPr>
          <w:rFonts w:ascii="Times New Roman" w:eastAsia="Times New Roman" w:hAnsi="Times New Roman" w:cs="Times New Roman"/>
          <w:sz w:val="28"/>
          <w:szCs w:val="28"/>
          <w:lang w:eastAsia="ru-RU"/>
        </w:rPr>
        <w:t xml:space="preserve"> </w:t>
      </w:r>
      <w:r w:rsidR="005F6841" w:rsidRPr="00E866F9">
        <w:rPr>
          <w:rFonts w:ascii="Times New Roman" w:eastAsia="Times New Roman" w:hAnsi="Times New Roman" w:cs="Times New Roman"/>
          <w:sz w:val="28"/>
          <w:szCs w:val="28"/>
          <w:lang w:eastAsia="ru-RU"/>
        </w:rPr>
        <w:t>3</w:t>
      </w:r>
      <w:r w:rsidR="007E2078">
        <w:rPr>
          <w:rFonts w:ascii="Times New Roman" w:eastAsia="Times New Roman" w:hAnsi="Times New Roman" w:cs="Times New Roman"/>
          <w:sz w:val="28"/>
          <w:szCs w:val="28"/>
          <w:lang w:eastAsia="ru-RU"/>
        </w:rPr>
        <w:t xml:space="preserve"> дитини та </w:t>
      </w:r>
      <w:r w:rsidR="005F6841" w:rsidRPr="00E866F9">
        <w:rPr>
          <w:rFonts w:ascii="Times New Roman" w:eastAsia="Times New Roman" w:hAnsi="Times New Roman" w:cs="Times New Roman"/>
          <w:sz w:val="28"/>
          <w:szCs w:val="28"/>
          <w:lang w:eastAsia="ru-RU"/>
        </w:rPr>
        <w:t>5</w:t>
      </w:r>
      <w:r w:rsidR="007E2078">
        <w:rPr>
          <w:rFonts w:ascii="Times New Roman" w:eastAsia="Times New Roman" w:hAnsi="Times New Roman" w:cs="Times New Roman"/>
          <w:sz w:val="28"/>
          <w:szCs w:val="28"/>
          <w:lang w:eastAsia="ru-RU"/>
        </w:rPr>
        <w:t xml:space="preserve"> дорослих осіб</w:t>
      </w:r>
      <w:r w:rsidRPr="00E866F9">
        <w:rPr>
          <w:rFonts w:ascii="Times New Roman" w:eastAsia="Times New Roman" w:hAnsi="Times New Roman" w:cs="Times New Roman"/>
          <w:sz w:val="28"/>
          <w:szCs w:val="28"/>
          <w:lang w:eastAsia="ru-RU"/>
        </w:rPr>
        <w:t>.</w:t>
      </w:r>
    </w:p>
    <w:p w14:paraId="3B71102C" w14:textId="201362CA" w:rsidR="004901EB" w:rsidRPr="00E866F9" w:rsidRDefault="004901EB" w:rsidP="00864A13">
      <w:pPr>
        <w:spacing w:after="0" w:line="240" w:lineRule="auto"/>
        <w:ind w:firstLine="65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w:t>
      </w:r>
      <w:r w:rsidR="00FC6353">
        <w:rPr>
          <w:rFonts w:ascii="Times New Roman" w:eastAsia="Times New Roman" w:hAnsi="Times New Roman" w:cs="Times New Roman"/>
          <w:sz w:val="28"/>
          <w:szCs w:val="28"/>
          <w:lang w:eastAsia="ru-RU"/>
        </w:rPr>
        <w:t>громаді</w:t>
      </w:r>
      <w:r w:rsidRPr="00E866F9">
        <w:rPr>
          <w:rFonts w:ascii="Times New Roman" w:eastAsia="Times New Roman" w:hAnsi="Times New Roman" w:cs="Times New Roman"/>
          <w:sz w:val="28"/>
          <w:szCs w:val="28"/>
          <w:lang w:eastAsia="ru-RU"/>
        </w:rPr>
        <w:t xml:space="preserve"> дітей, які страждають на захворювання з підвищеною кровоточивістю, що в будь-який момент мо</w:t>
      </w:r>
      <w:r w:rsidR="008C5442">
        <w:rPr>
          <w:rFonts w:ascii="Times New Roman" w:eastAsia="Times New Roman" w:hAnsi="Times New Roman" w:cs="Times New Roman"/>
          <w:sz w:val="28"/>
          <w:szCs w:val="28"/>
          <w:lang w:eastAsia="ru-RU"/>
        </w:rPr>
        <w:t>же привести до тяжких наслідків, вкрай важливо вчасно забезпечувати хворих лікарськими препаратами.</w:t>
      </w:r>
    </w:p>
    <w:p w14:paraId="6D6DB16E" w14:textId="2FF003CE" w:rsidR="00BA539B" w:rsidRDefault="00BA539B"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343CEA32" w14:textId="13DBAC4D" w:rsidR="00864A13" w:rsidRPr="001D0ACE" w:rsidRDefault="001347E1" w:rsidP="001D0ACE">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ІІ. </w:t>
      </w:r>
      <w:r w:rsidR="001D0ACE">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1FF1424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14:paraId="05877309" w14:textId="77777777" w:rsidR="004901EB" w:rsidRPr="00E866F9" w:rsidRDefault="004901EB"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D802653" w14:textId="77777777" w:rsidR="00B540EC" w:rsidRDefault="00B540EC"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F6F6738" w14:textId="77777777" w:rsidR="00B540EC" w:rsidRDefault="00B540EC"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4AD5452" w14:textId="77777777" w:rsidR="00B540EC" w:rsidRDefault="00B540EC"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854D552" w14:textId="2C4D8328" w:rsidR="004901EB" w:rsidRPr="001347E1" w:rsidRDefault="001347E1"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1347E1">
        <w:rPr>
          <w:rFonts w:ascii="Times New Roman" w:eastAsia="David" w:hAnsi="Times New Roman" w:cs="Times New Roman"/>
          <w:b/>
          <w:iCs/>
          <w:sz w:val="28"/>
          <w:szCs w:val="28"/>
          <w:lang w:eastAsia="ru-RU"/>
        </w:rPr>
        <w:t>Обґрунтування шляхів і засобів розв’язання проб</w:t>
      </w:r>
      <w:r w:rsidR="007E2078" w:rsidRPr="001347E1">
        <w:rPr>
          <w:rFonts w:ascii="Times New Roman" w:eastAsia="David" w:hAnsi="Times New Roman" w:cs="Times New Roman"/>
          <w:b/>
          <w:iCs/>
          <w:sz w:val="28"/>
          <w:szCs w:val="28"/>
          <w:lang w:eastAsia="ru-RU"/>
        </w:rPr>
        <w:t>леми, строки виконання Програми</w:t>
      </w:r>
    </w:p>
    <w:p w14:paraId="730A808A" w14:textId="071D1F47" w:rsidR="00D152AB" w:rsidRPr="00E866F9" w:rsidRDefault="00D152AB" w:rsidP="001D0ACE">
      <w:pPr>
        <w:widowControl w:val="0"/>
        <w:spacing w:after="0" w:line="240" w:lineRule="auto"/>
        <w:jc w:val="both"/>
        <w:rPr>
          <w:rFonts w:ascii="Times New Roman" w:eastAsia="David" w:hAnsi="Times New Roman" w:cs="Times New Roman"/>
          <w:iCs/>
          <w:sz w:val="28"/>
          <w:szCs w:val="28"/>
          <w:lang w:eastAsia="ru-RU"/>
        </w:rPr>
      </w:pPr>
    </w:p>
    <w:p w14:paraId="74F22A96" w14:textId="77777777" w:rsidR="004901EB" w:rsidRPr="00E866F9" w:rsidRDefault="004901EB" w:rsidP="004901EB">
      <w:pPr>
        <w:widowControl w:val="0"/>
        <w:spacing w:after="0" w:line="240" w:lineRule="auto"/>
        <w:ind w:firstLine="709"/>
        <w:jc w:val="both"/>
        <w:rPr>
          <w:rFonts w:ascii="Times New Roman" w:eastAsia="David" w:hAnsi="Times New Roman" w:cs="Times New Roman"/>
          <w:iCs/>
          <w:sz w:val="28"/>
          <w:szCs w:val="28"/>
          <w:lang w:eastAsia="ru-RU"/>
        </w:rPr>
      </w:pPr>
      <w:r w:rsidRPr="00E866F9">
        <w:rPr>
          <w:rFonts w:ascii="Times New Roman" w:eastAsia="David" w:hAnsi="Times New Roman" w:cs="Times New Roman"/>
          <w:iCs/>
          <w:sz w:val="28"/>
          <w:szCs w:val="28"/>
          <w:lang w:eastAsia="ru-RU"/>
        </w:rPr>
        <w:t xml:space="preserve">Основним моментом у лікуванні хворих на гемофілію є можливість відшкодувати недолік у факторі згортання крові. </w:t>
      </w:r>
    </w:p>
    <w:p w14:paraId="0958B17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Своєчасне виявлення хворих на захворювання з підвищеною кровоточивістю і забезпеченн</w:t>
      </w:r>
      <w:r w:rsidR="007E2078">
        <w:rPr>
          <w:rFonts w:ascii="Times New Roman" w:eastAsia="Times New Roman" w:hAnsi="Times New Roman" w:cs="Times New Roman"/>
          <w:sz w:val="28"/>
          <w:szCs w:val="28"/>
          <w:lang w:eastAsia="ru-RU"/>
        </w:rPr>
        <w:t>я їх медикаментозним лікуванням</w:t>
      </w:r>
      <w:r w:rsidRPr="00E866F9">
        <w:rPr>
          <w:rFonts w:ascii="Times New Roman" w:eastAsia="Times New Roman" w:hAnsi="Times New Roman" w:cs="Times New Roman"/>
          <w:sz w:val="28"/>
          <w:szCs w:val="28"/>
          <w:lang w:eastAsia="ru-RU"/>
        </w:rPr>
        <w:t xml:space="preserve">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14:paraId="2A9C9DD0" w14:textId="77777777" w:rsidR="007E2078"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4901EB" w:rsidRPr="00E866F9">
        <w:rPr>
          <w:rFonts w:ascii="Times New Roman" w:eastAsia="Times New Roman" w:hAnsi="Times New Roman" w:cs="Times New Roman"/>
          <w:sz w:val="28"/>
          <w:szCs w:val="28"/>
          <w:lang w:eastAsia="ru-RU"/>
        </w:rPr>
        <w:t>рофілактика кровотеч, в першу чергу попередження травм.</w:t>
      </w:r>
    </w:p>
    <w:p w14:paraId="555EF2E7" w14:textId="77777777" w:rsidR="004901EB"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01EB" w:rsidRPr="00E866F9">
        <w:rPr>
          <w:rFonts w:ascii="Times New Roman" w:eastAsia="Times New Roman" w:hAnsi="Times New Roman" w:cs="Times New Roman"/>
          <w:sz w:val="28"/>
          <w:szCs w:val="28"/>
          <w:lang w:eastAsia="ru-RU"/>
        </w:rPr>
        <w:t xml:space="preserve"> Детальне інформування батьків і дітей про небезпеку травм, належний догляд за станом зубів.</w:t>
      </w:r>
    </w:p>
    <w:p w14:paraId="1522F80A" w14:textId="50139C34" w:rsidR="002A1E8C" w:rsidRDefault="007E2078"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01EB" w:rsidRPr="00E866F9">
        <w:rPr>
          <w:rFonts w:ascii="Times New Roman" w:eastAsia="Times New Roman" w:hAnsi="Times New Roman" w:cs="Times New Roman"/>
          <w:sz w:val="28"/>
          <w:szCs w:val="28"/>
          <w:lang w:eastAsia="ru-RU"/>
        </w:rPr>
        <w:t>Заміщення дефіциту факторів крові і забезпечення життєво необхідних операцій.</w:t>
      </w:r>
    </w:p>
    <w:p w14:paraId="1B5C6530" w14:textId="77777777" w:rsidR="001D0ACE" w:rsidRPr="00FB3175" w:rsidRDefault="001D0ACE" w:rsidP="00FB3175">
      <w:pPr>
        <w:tabs>
          <w:tab w:val="left" w:pos="180"/>
        </w:tabs>
        <w:spacing w:after="0" w:line="240" w:lineRule="auto"/>
        <w:ind w:firstLine="567"/>
        <w:jc w:val="both"/>
        <w:rPr>
          <w:rFonts w:ascii="Times New Roman" w:eastAsia="Times New Roman" w:hAnsi="Times New Roman" w:cs="Times New Roman"/>
          <w:sz w:val="28"/>
          <w:szCs w:val="28"/>
          <w:lang w:eastAsia="ru-RU"/>
        </w:rPr>
      </w:pPr>
    </w:p>
    <w:p w14:paraId="07CACD79" w14:textId="76179D87" w:rsidR="00A26878" w:rsidRDefault="0060343C" w:rsidP="00C407C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C48BC">
        <w:rPr>
          <w:rFonts w:ascii="Times New Roman" w:eastAsia="Times New Roman" w:hAnsi="Times New Roman" w:cs="Times New Roman"/>
          <w:b/>
          <w:sz w:val="28"/>
          <w:szCs w:val="28"/>
          <w:lang w:val="en-US" w:eastAsia="ru-RU"/>
        </w:rPr>
        <w:t>IV</w:t>
      </w:r>
      <w:r w:rsidR="00EC48BC">
        <w:rPr>
          <w:rFonts w:ascii="Times New Roman" w:eastAsia="Times New Roman" w:hAnsi="Times New Roman" w:cs="Times New Roman"/>
          <w:b/>
          <w:sz w:val="28"/>
          <w:szCs w:val="28"/>
          <w:lang w:eastAsia="ru-RU"/>
        </w:rPr>
        <w:t xml:space="preserve">. </w:t>
      </w:r>
      <w:r w:rsidR="004901EB" w:rsidRPr="000715C9">
        <w:rPr>
          <w:rFonts w:ascii="Times New Roman" w:eastAsia="Times New Roman" w:hAnsi="Times New Roman" w:cs="Times New Roman"/>
          <w:b/>
          <w:sz w:val="28"/>
          <w:szCs w:val="28"/>
          <w:lang w:eastAsia="ru-RU"/>
        </w:rPr>
        <w:t>Перелік завдань, заходів Програми та оч</w:t>
      </w:r>
      <w:r w:rsidR="007E2078" w:rsidRPr="000715C9">
        <w:rPr>
          <w:rFonts w:ascii="Times New Roman" w:eastAsia="Times New Roman" w:hAnsi="Times New Roman" w:cs="Times New Roman"/>
          <w:b/>
          <w:sz w:val="28"/>
          <w:szCs w:val="28"/>
          <w:lang w:eastAsia="ru-RU"/>
        </w:rPr>
        <w:t xml:space="preserve">ікувані результати її </w:t>
      </w:r>
      <w:r w:rsidR="00C407C4">
        <w:rPr>
          <w:rFonts w:ascii="Times New Roman" w:eastAsia="Times New Roman" w:hAnsi="Times New Roman" w:cs="Times New Roman"/>
          <w:b/>
          <w:sz w:val="28"/>
          <w:szCs w:val="28"/>
          <w:lang w:eastAsia="ru-RU"/>
        </w:rPr>
        <w:t xml:space="preserve">  </w:t>
      </w:r>
      <w:r w:rsidR="007E2078" w:rsidRPr="000715C9">
        <w:rPr>
          <w:rFonts w:ascii="Times New Roman" w:eastAsia="Times New Roman" w:hAnsi="Times New Roman" w:cs="Times New Roman"/>
          <w:b/>
          <w:sz w:val="28"/>
          <w:szCs w:val="28"/>
          <w:lang w:eastAsia="ru-RU"/>
        </w:rPr>
        <w:t>виконання</w:t>
      </w:r>
      <w:r w:rsidR="00864A13" w:rsidRPr="000715C9">
        <w:rPr>
          <w:rFonts w:ascii="Times New Roman" w:eastAsia="Times New Roman" w:hAnsi="Times New Roman" w:cs="Times New Roman"/>
          <w:b/>
          <w:sz w:val="28"/>
          <w:szCs w:val="28"/>
          <w:lang w:eastAsia="ru-RU"/>
        </w:rPr>
        <w:tab/>
      </w:r>
      <w:r w:rsidR="00864A13" w:rsidRPr="000715C9">
        <w:rPr>
          <w:rFonts w:ascii="Times New Roman" w:eastAsia="Times New Roman" w:hAnsi="Times New Roman" w:cs="Times New Roman"/>
          <w:b/>
          <w:sz w:val="28"/>
          <w:szCs w:val="28"/>
          <w:lang w:eastAsia="ru-RU"/>
        </w:rPr>
        <w:tab/>
      </w:r>
    </w:p>
    <w:p w14:paraId="46C3FAE9" w14:textId="0F8D4262" w:rsidR="00021AFC" w:rsidRDefault="004901EB" w:rsidP="001442D5">
      <w:pPr>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39386386" w14:textId="77777777" w:rsidR="001442D5" w:rsidRPr="001442D5" w:rsidRDefault="001442D5" w:rsidP="001442D5">
      <w:pPr>
        <w:spacing w:after="0" w:line="240" w:lineRule="auto"/>
        <w:jc w:val="center"/>
        <w:rPr>
          <w:rFonts w:ascii="Times New Roman" w:eastAsia="Times New Roman" w:hAnsi="Times New Roman" w:cs="Times New Roman"/>
          <w:b/>
          <w:sz w:val="28"/>
          <w:szCs w:val="28"/>
          <w:lang w:eastAsia="ru-RU"/>
        </w:rPr>
      </w:pPr>
    </w:p>
    <w:tbl>
      <w:tblPr>
        <w:tblStyle w:val="a4"/>
        <w:tblW w:w="10206" w:type="dxa"/>
        <w:tblInd w:w="-572" w:type="dxa"/>
        <w:tblLayout w:type="fixed"/>
        <w:tblLook w:val="04A0" w:firstRow="1" w:lastRow="0" w:firstColumn="1" w:lastColumn="0" w:noHBand="0" w:noVBand="1"/>
      </w:tblPr>
      <w:tblGrid>
        <w:gridCol w:w="425"/>
        <w:gridCol w:w="1985"/>
        <w:gridCol w:w="1418"/>
        <w:gridCol w:w="1417"/>
        <w:gridCol w:w="992"/>
        <w:gridCol w:w="993"/>
        <w:gridCol w:w="992"/>
        <w:gridCol w:w="992"/>
        <w:gridCol w:w="992"/>
      </w:tblGrid>
      <w:tr w:rsidR="00C407C4" w:rsidRPr="00CE763E" w14:paraId="554E6B30" w14:textId="77777777" w:rsidTr="0085302F">
        <w:trPr>
          <w:trHeight w:val="149"/>
        </w:trPr>
        <w:tc>
          <w:tcPr>
            <w:tcW w:w="425" w:type="dxa"/>
            <w:vMerge w:val="restart"/>
          </w:tcPr>
          <w:p w14:paraId="765A5E8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w:t>
            </w:r>
          </w:p>
          <w:p w14:paraId="03E89FA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2F0179">
              <w:rPr>
                <w:sz w:val="22"/>
                <w:szCs w:val="22"/>
                <w:lang w:eastAsia="ru-RU"/>
              </w:rPr>
              <w:t>з/п</w:t>
            </w:r>
          </w:p>
        </w:tc>
        <w:tc>
          <w:tcPr>
            <w:tcW w:w="1985" w:type="dxa"/>
            <w:vMerge w:val="restart"/>
          </w:tcPr>
          <w:p w14:paraId="0E40CDD1"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2F0179">
              <w:rPr>
                <w:rFonts w:eastAsia="SimSun"/>
                <w:sz w:val="22"/>
                <w:szCs w:val="22"/>
                <w:lang w:eastAsia="ru-RU"/>
              </w:rPr>
              <w:t>Найменування заходу</w:t>
            </w:r>
          </w:p>
        </w:tc>
        <w:tc>
          <w:tcPr>
            <w:tcW w:w="1418" w:type="dxa"/>
            <w:vMerge w:val="restart"/>
          </w:tcPr>
          <w:p w14:paraId="229ED0FC" w14:textId="2DE3D39F" w:rsidR="00C407C4" w:rsidRPr="002F0179" w:rsidRDefault="00C407C4"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eastAsia="ru-RU"/>
              </w:rPr>
            </w:pPr>
            <w:r w:rsidRPr="00170F98">
              <w:rPr>
                <w:sz w:val="22"/>
                <w:szCs w:val="22"/>
                <w:lang w:eastAsia="ru-RU"/>
              </w:rPr>
              <w:t>Строк виконання заходу,</w:t>
            </w:r>
            <w:r w:rsidR="00E979DD">
              <w:rPr>
                <w:sz w:val="22"/>
                <w:szCs w:val="22"/>
                <w:lang w:eastAsia="ru-RU"/>
              </w:rPr>
              <w:t xml:space="preserve"> </w:t>
            </w:r>
            <w:r w:rsidRPr="00170F98">
              <w:rPr>
                <w:sz w:val="22"/>
                <w:szCs w:val="22"/>
                <w:lang w:eastAsia="ru-RU"/>
              </w:rPr>
              <w:t>роки</w:t>
            </w:r>
          </w:p>
        </w:tc>
        <w:tc>
          <w:tcPr>
            <w:tcW w:w="1417" w:type="dxa"/>
            <w:vMerge w:val="restart"/>
          </w:tcPr>
          <w:p w14:paraId="672474BC" w14:textId="6A1ED141"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Pr>
                <w:rFonts w:eastAsia="SimSun"/>
                <w:sz w:val="22"/>
                <w:szCs w:val="22"/>
                <w:lang w:eastAsia="ru-RU"/>
              </w:rPr>
              <w:t>Виконавці</w:t>
            </w:r>
          </w:p>
        </w:tc>
        <w:tc>
          <w:tcPr>
            <w:tcW w:w="992" w:type="dxa"/>
            <w:vMerge w:val="restart"/>
          </w:tcPr>
          <w:p w14:paraId="130E489E" w14:textId="3B26D0A9"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Всього,тис. грн</w:t>
            </w:r>
          </w:p>
        </w:tc>
        <w:tc>
          <w:tcPr>
            <w:tcW w:w="3969" w:type="dxa"/>
            <w:gridSpan w:val="4"/>
          </w:tcPr>
          <w:p w14:paraId="7C9F37C5" w14:textId="6FC5D1C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2F0179">
              <w:rPr>
                <w:rFonts w:eastAsia="SimSun"/>
                <w:sz w:val="22"/>
                <w:szCs w:val="22"/>
                <w:lang w:eastAsia="ru-RU"/>
              </w:rPr>
              <w:t>Строки впровадження,</w:t>
            </w:r>
          </w:p>
          <w:p w14:paraId="032B7ADA" w14:textId="05A9012F"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2F0179">
              <w:rPr>
                <w:sz w:val="22"/>
                <w:szCs w:val="22"/>
                <w:lang w:eastAsia="ru-RU"/>
              </w:rPr>
              <w:t>орієнтовані обсяги фінансування (вартість), тис.грн</w:t>
            </w:r>
          </w:p>
        </w:tc>
      </w:tr>
      <w:tr w:rsidR="00C407C4" w:rsidRPr="00CE763E" w14:paraId="0D487AB2" w14:textId="77777777" w:rsidTr="0085302F">
        <w:trPr>
          <w:trHeight w:val="148"/>
        </w:trPr>
        <w:tc>
          <w:tcPr>
            <w:tcW w:w="425" w:type="dxa"/>
            <w:vMerge/>
          </w:tcPr>
          <w:p w14:paraId="3C72FE6F"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985" w:type="dxa"/>
            <w:vMerge/>
          </w:tcPr>
          <w:p w14:paraId="2297B4AE"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1B25822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ru-RU"/>
              </w:rPr>
            </w:pPr>
          </w:p>
        </w:tc>
        <w:tc>
          <w:tcPr>
            <w:tcW w:w="1417" w:type="dxa"/>
            <w:vMerge/>
          </w:tcPr>
          <w:p w14:paraId="30FB2E36" w14:textId="41C419FB"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181D7E60"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2F288D88" w14:textId="26049038"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2022</w:t>
            </w:r>
          </w:p>
        </w:tc>
        <w:tc>
          <w:tcPr>
            <w:tcW w:w="992" w:type="dxa"/>
          </w:tcPr>
          <w:p w14:paraId="41CA71EC"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2023</w:t>
            </w:r>
          </w:p>
        </w:tc>
        <w:tc>
          <w:tcPr>
            <w:tcW w:w="992" w:type="dxa"/>
          </w:tcPr>
          <w:p w14:paraId="0E814A92"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2024</w:t>
            </w:r>
          </w:p>
        </w:tc>
        <w:tc>
          <w:tcPr>
            <w:tcW w:w="992" w:type="dxa"/>
          </w:tcPr>
          <w:p w14:paraId="111682BB" w14:textId="77777777" w:rsidR="00C407C4" w:rsidRPr="002F017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2F0179">
              <w:rPr>
                <w:sz w:val="22"/>
                <w:szCs w:val="22"/>
                <w:lang w:eastAsia="ru-RU"/>
              </w:rPr>
              <w:t>2025</w:t>
            </w:r>
          </w:p>
        </w:tc>
      </w:tr>
      <w:tr w:rsidR="00C407C4" w:rsidRPr="00CE763E" w14:paraId="3F2FB740" w14:textId="77777777" w:rsidTr="0085302F">
        <w:trPr>
          <w:trHeight w:val="231"/>
        </w:trPr>
        <w:tc>
          <w:tcPr>
            <w:tcW w:w="425" w:type="dxa"/>
          </w:tcPr>
          <w:p w14:paraId="55A38447" w14:textId="28CAC2D2"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1</w:t>
            </w:r>
          </w:p>
        </w:tc>
        <w:tc>
          <w:tcPr>
            <w:tcW w:w="1985" w:type="dxa"/>
          </w:tcPr>
          <w:p w14:paraId="7D167F6A" w14:textId="5A655B3E" w:rsidR="00C407C4" w:rsidRPr="007010F2"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7010F2">
              <w:rPr>
                <w:lang w:val="ru-RU" w:eastAsia="ru-RU"/>
              </w:rPr>
              <w:t>2</w:t>
            </w:r>
          </w:p>
        </w:tc>
        <w:tc>
          <w:tcPr>
            <w:tcW w:w="1418" w:type="dxa"/>
          </w:tcPr>
          <w:p w14:paraId="18DB5205" w14:textId="4FC9194F"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3</w:t>
            </w:r>
          </w:p>
        </w:tc>
        <w:tc>
          <w:tcPr>
            <w:tcW w:w="1417" w:type="dxa"/>
          </w:tcPr>
          <w:p w14:paraId="63230DBA" w14:textId="6CF943E3"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u-RU" w:eastAsia="ru-RU"/>
              </w:rPr>
            </w:pPr>
            <w:r>
              <w:rPr>
                <w:color w:val="000000"/>
                <w:lang w:val="ru-RU" w:eastAsia="ru-RU"/>
              </w:rPr>
              <w:t>4</w:t>
            </w:r>
          </w:p>
        </w:tc>
        <w:tc>
          <w:tcPr>
            <w:tcW w:w="992" w:type="dxa"/>
          </w:tcPr>
          <w:p w14:paraId="33099BD9" w14:textId="0C44B257"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5</w:t>
            </w:r>
          </w:p>
        </w:tc>
        <w:tc>
          <w:tcPr>
            <w:tcW w:w="993" w:type="dxa"/>
          </w:tcPr>
          <w:p w14:paraId="52D27B1A" w14:textId="02A0719E"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6</w:t>
            </w:r>
          </w:p>
        </w:tc>
        <w:tc>
          <w:tcPr>
            <w:tcW w:w="992" w:type="dxa"/>
          </w:tcPr>
          <w:p w14:paraId="6FC968D0" w14:textId="0019268D"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7</w:t>
            </w:r>
          </w:p>
        </w:tc>
        <w:tc>
          <w:tcPr>
            <w:tcW w:w="992" w:type="dxa"/>
          </w:tcPr>
          <w:p w14:paraId="1CC6E1A2" w14:textId="11D44C9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8</w:t>
            </w:r>
          </w:p>
        </w:tc>
        <w:tc>
          <w:tcPr>
            <w:tcW w:w="992" w:type="dxa"/>
          </w:tcPr>
          <w:p w14:paraId="14CAD740" w14:textId="73ABCF14" w:rsidR="00C407C4" w:rsidRPr="007010F2" w:rsidRDefault="009B46BB"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9</w:t>
            </w:r>
          </w:p>
        </w:tc>
      </w:tr>
      <w:tr w:rsidR="00A84609" w:rsidRPr="00CE763E" w14:paraId="4B694FBB" w14:textId="77777777" w:rsidTr="0085302F">
        <w:trPr>
          <w:trHeight w:val="303"/>
        </w:trPr>
        <w:tc>
          <w:tcPr>
            <w:tcW w:w="425" w:type="dxa"/>
          </w:tcPr>
          <w:p w14:paraId="19C57CA4" w14:textId="442FF352" w:rsidR="00A84609" w:rsidRPr="003869EC"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ru-RU"/>
              </w:rPr>
            </w:pPr>
            <w:r w:rsidRPr="003869EC">
              <w:rPr>
                <w:lang w:val="ru-RU" w:eastAsia="ru-RU"/>
              </w:rPr>
              <w:t>1</w:t>
            </w:r>
          </w:p>
        </w:tc>
        <w:tc>
          <w:tcPr>
            <w:tcW w:w="1985" w:type="dxa"/>
          </w:tcPr>
          <w:p w14:paraId="484B5FDE" w14:textId="50A0F011"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A84609">
              <w:rPr>
                <w:sz w:val="22"/>
                <w:szCs w:val="22"/>
                <w:lang w:eastAsia="ru-RU"/>
              </w:rPr>
              <w:t>Профілактика кровотеч, в першу чергу попередження травм в пацієнтів  з підвищеною кровоточивістю. Інформування батьків і дітей про небезпеку травм, належний догляд за станом зубів</w:t>
            </w:r>
          </w:p>
        </w:tc>
        <w:tc>
          <w:tcPr>
            <w:tcW w:w="1418" w:type="dxa"/>
          </w:tcPr>
          <w:p w14:paraId="0EA99BA5" w14:textId="33241E5E"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1BC4D42C" w14:textId="2DC3BA3C" w:rsidR="00A84609" w:rsidRPr="00A84609" w:rsidRDefault="00A84609" w:rsidP="00E8715B">
            <w:pPr>
              <w:tabs>
                <w:tab w:val="left" w:pos="10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r w:rsidRPr="00A84609">
              <w:rPr>
                <w:sz w:val="22"/>
                <w:szCs w:val="22"/>
                <w:lang w:eastAsia="ru-RU"/>
              </w:rPr>
              <w:t>КНП ВМР «Вараський ЦПМД»</w:t>
            </w:r>
          </w:p>
        </w:tc>
        <w:tc>
          <w:tcPr>
            <w:tcW w:w="4961" w:type="dxa"/>
            <w:gridSpan w:val="5"/>
          </w:tcPr>
          <w:p w14:paraId="1C1AD30C" w14:textId="77777777" w:rsidR="00A84609" w:rsidRPr="00A84609" w:rsidRDefault="00A84609" w:rsidP="00A8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color w:val="000000"/>
                <w:sz w:val="22"/>
                <w:szCs w:val="22"/>
                <w:lang w:eastAsia="ru-RU"/>
              </w:rPr>
              <w:t>В межах видатків виконавця</w:t>
            </w:r>
          </w:p>
          <w:p w14:paraId="6F37D167" w14:textId="77777777" w:rsidR="00A84609" w:rsidRPr="00A84609" w:rsidRDefault="00A84609"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p>
        </w:tc>
      </w:tr>
      <w:tr w:rsidR="00C407C4" w:rsidRPr="00CE763E" w14:paraId="4C5A12A8" w14:textId="77777777" w:rsidTr="0085302F">
        <w:trPr>
          <w:trHeight w:val="1801"/>
        </w:trPr>
        <w:tc>
          <w:tcPr>
            <w:tcW w:w="425" w:type="dxa"/>
          </w:tcPr>
          <w:p w14:paraId="3097BD3B" w14:textId="765A5C28" w:rsidR="00C407C4" w:rsidRPr="003869EC" w:rsidRDefault="00A84609" w:rsidP="00123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3869EC">
              <w:rPr>
                <w:lang w:eastAsia="ru-RU"/>
              </w:rPr>
              <w:t>2</w:t>
            </w:r>
          </w:p>
        </w:tc>
        <w:tc>
          <w:tcPr>
            <w:tcW w:w="1985" w:type="dxa"/>
          </w:tcPr>
          <w:p w14:paraId="48434D9C" w14:textId="6FC58FEA"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lang w:eastAsia="ru-RU"/>
              </w:rPr>
              <w:t>Забезпечення хворих лікувальним препаратом для заміщення дефіциту факторів крові</w:t>
            </w:r>
          </w:p>
        </w:tc>
        <w:tc>
          <w:tcPr>
            <w:tcW w:w="1418" w:type="dxa"/>
          </w:tcPr>
          <w:p w14:paraId="0E22FCE4" w14:textId="2668462C" w:rsidR="00C407C4" w:rsidRPr="00A84609" w:rsidRDefault="009B46BB" w:rsidP="00D6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A84609">
              <w:rPr>
                <w:rFonts w:eastAsia="Calibri"/>
                <w:sz w:val="22"/>
                <w:szCs w:val="22"/>
                <w:lang w:eastAsia="ru-RU"/>
              </w:rPr>
              <w:t>2022</w:t>
            </w:r>
            <w:r w:rsidRPr="00A84609">
              <w:rPr>
                <w:rFonts w:eastAsia="Calibri"/>
                <w:sz w:val="22"/>
                <w:szCs w:val="22"/>
                <w:lang w:val="en-US" w:eastAsia="ru-RU"/>
              </w:rPr>
              <w:t>-2025</w:t>
            </w:r>
          </w:p>
        </w:tc>
        <w:tc>
          <w:tcPr>
            <w:tcW w:w="1417" w:type="dxa"/>
          </w:tcPr>
          <w:p w14:paraId="590536F5" w14:textId="30E64CF4"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color w:val="000000"/>
                <w:sz w:val="22"/>
                <w:szCs w:val="22"/>
                <w:lang w:eastAsia="ru-RU"/>
              </w:rPr>
              <w:t>КНП ВМР «Вараський ЦПМД»</w:t>
            </w:r>
          </w:p>
        </w:tc>
        <w:tc>
          <w:tcPr>
            <w:tcW w:w="992" w:type="dxa"/>
          </w:tcPr>
          <w:p w14:paraId="0378C937" w14:textId="53FDE125" w:rsidR="00C407C4" w:rsidRPr="00A84609" w:rsidRDefault="000F1927"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20 811,6</w:t>
            </w:r>
          </w:p>
        </w:tc>
        <w:tc>
          <w:tcPr>
            <w:tcW w:w="993" w:type="dxa"/>
          </w:tcPr>
          <w:p w14:paraId="7C7076E0" w14:textId="1572FDF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4 524,3 </w:t>
            </w:r>
          </w:p>
          <w:p w14:paraId="381A3450" w14:textId="1B221B37" w:rsidR="00C407C4" w:rsidRPr="00A84609" w:rsidRDefault="00C407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tcPr>
          <w:p w14:paraId="17D530E3" w14:textId="6394A2BE" w:rsidR="00C407C4" w:rsidRPr="00A84609" w:rsidRDefault="00C407C4"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A84609">
              <w:rPr>
                <w:sz w:val="22"/>
                <w:szCs w:val="22"/>
              </w:rPr>
              <w:t xml:space="preserve">4 976,7 </w:t>
            </w:r>
          </w:p>
          <w:p w14:paraId="6055BCB3" w14:textId="6F3C0695" w:rsidR="00C407C4" w:rsidRPr="00A84609" w:rsidRDefault="00C407C4" w:rsidP="003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8"/>
              <w:rPr>
                <w:b/>
                <w:sz w:val="22"/>
                <w:szCs w:val="22"/>
                <w:lang w:eastAsia="ru-RU"/>
              </w:rPr>
            </w:pPr>
          </w:p>
        </w:tc>
        <w:tc>
          <w:tcPr>
            <w:tcW w:w="992" w:type="dxa"/>
          </w:tcPr>
          <w:p w14:paraId="5434FE7C" w14:textId="6501836E"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A84609">
              <w:rPr>
                <w:sz w:val="22"/>
                <w:szCs w:val="22"/>
              </w:rPr>
              <w:t xml:space="preserve">5 429,1 </w:t>
            </w:r>
          </w:p>
        </w:tc>
        <w:tc>
          <w:tcPr>
            <w:tcW w:w="992" w:type="dxa"/>
          </w:tcPr>
          <w:p w14:paraId="1013C4A0" w14:textId="40856BA7" w:rsidR="00C407C4" w:rsidRPr="00A84609" w:rsidRDefault="00C407C4"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A84609">
              <w:rPr>
                <w:sz w:val="22"/>
                <w:szCs w:val="22"/>
              </w:rPr>
              <w:t xml:space="preserve">5 881,5 </w:t>
            </w:r>
          </w:p>
        </w:tc>
      </w:tr>
      <w:tr w:rsidR="00E8715B" w:rsidRPr="00CE763E" w14:paraId="06D6008E" w14:textId="77777777" w:rsidTr="0085302F">
        <w:trPr>
          <w:trHeight w:val="303"/>
        </w:trPr>
        <w:tc>
          <w:tcPr>
            <w:tcW w:w="5245" w:type="dxa"/>
            <w:gridSpan w:val="4"/>
          </w:tcPr>
          <w:p w14:paraId="080439E3" w14:textId="536D51B3" w:rsidR="00E8715B" w:rsidRPr="00E8715B" w:rsidRDefault="00E8715B"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ru-RU"/>
              </w:rPr>
            </w:pPr>
            <w:r w:rsidRPr="00E8715B">
              <w:rPr>
                <w:b/>
                <w:color w:val="000000"/>
                <w:lang w:eastAsia="ru-RU"/>
              </w:rPr>
              <w:t xml:space="preserve">        </w:t>
            </w:r>
            <w:r w:rsidRPr="00E8715B">
              <w:rPr>
                <w:b/>
                <w:color w:val="000000"/>
                <w:sz w:val="22"/>
                <w:szCs w:val="22"/>
                <w:lang w:eastAsia="ru-RU"/>
              </w:rPr>
              <w:t>Всього</w:t>
            </w:r>
          </w:p>
        </w:tc>
        <w:tc>
          <w:tcPr>
            <w:tcW w:w="992" w:type="dxa"/>
          </w:tcPr>
          <w:p w14:paraId="252D6AFF" w14:textId="57C8EE3B" w:rsidR="00E8715B" w:rsidRPr="00E8715B" w:rsidRDefault="000145AA"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2"/>
                <w:szCs w:val="22"/>
              </w:rPr>
              <w:t>20 811,6</w:t>
            </w:r>
          </w:p>
        </w:tc>
        <w:tc>
          <w:tcPr>
            <w:tcW w:w="993" w:type="dxa"/>
          </w:tcPr>
          <w:p w14:paraId="7E4F803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4 524,3 </w:t>
            </w:r>
          </w:p>
          <w:p w14:paraId="5A6E6E95"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671711C9" w14:textId="77777777" w:rsidR="00E8715B" w:rsidRPr="00E8715B" w:rsidRDefault="00E8715B" w:rsidP="00E8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8715B">
              <w:rPr>
                <w:b/>
                <w:sz w:val="22"/>
                <w:szCs w:val="22"/>
              </w:rPr>
              <w:t xml:space="preserve">4 976,7 </w:t>
            </w:r>
          </w:p>
          <w:p w14:paraId="599541F0" w14:textId="77777777" w:rsidR="00E8715B" w:rsidRPr="00E8715B" w:rsidRDefault="00E8715B" w:rsidP="00C9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92" w:type="dxa"/>
          </w:tcPr>
          <w:p w14:paraId="4E0F7F09" w14:textId="08D47D5A"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8715B">
              <w:rPr>
                <w:b/>
                <w:sz w:val="22"/>
                <w:szCs w:val="22"/>
              </w:rPr>
              <w:t>5 429,1</w:t>
            </w:r>
          </w:p>
        </w:tc>
        <w:tc>
          <w:tcPr>
            <w:tcW w:w="992" w:type="dxa"/>
          </w:tcPr>
          <w:p w14:paraId="438956DC" w14:textId="4C061B5E" w:rsidR="00E8715B" w:rsidRPr="00E8715B" w:rsidRDefault="00E8715B" w:rsidP="009B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8715B">
              <w:rPr>
                <w:b/>
                <w:sz w:val="22"/>
                <w:szCs w:val="22"/>
              </w:rPr>
              <w:t>5 881,5</w:t>
            </w:r>
          </w:p>
        </w:tc>
      </w:tr>
    </w:tbl>
    <w:p w14:paraId="04AA61D7" w14:textId="78FC6723" w:rsidR="00C95F0F" w:rsidRDefault="00C95F0F" w:rsidP="004901EB">
      <w:pPr>
        <w:spacing w:after="0" w:line="240" w:lineRule="auto"/>
        <w:jc w:val="both"/>
        <w:rPr>
          <w:rFonts w:ascii="Times New Roman" w:eastAsia="Times New Roman" w:hAnsi="Times New Roman" w:cs="Times New Roman"/>
          <w:lang w:eastAsia="ru-RU"/>
        </w:rPr>
      </w:pPr>
    </w:p>
    <w:p w14:paraId="060D9C49" w14:textId="77777777" w:rsidR="00C95F0F" w:rsidRPr="00CA42E8" w:rsidRDefault="00C95F0F" w:rsidP="004901EB">
      <w:pPr>
        <w:spacing w:after="0" w:line="240" w:lineRule="auto"/>
        <w:jc w:val="both"/>
        <w:rPr>
          <w:rFonts w:ascii="Times New Roman" w:eastAsia="Times New Roman" w:hAnsi="Times New Roman" w:cs="Times New Roman"/>
          <w:lang w:eastAsia="ru-RU"/>
        </w:rPr>
      </w:pPr>
    </w:p>
    <w:p w14:paraId="6E3BEEFB" w14:textId="44914595" w:rsidR="00CB1468" w:rsidRPr="001442D5" w:rsidRDefault="004901EB" w:rsidP="001442D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результаті виконання заходів Програми хворі будуть забезпечені життєво необхідним</w:t>
      </w:r>
      <w:r w:rsidR="00DF22A2" w:rsidRPr="00E866F9">
        <w:rPr>
          <w:rFonts w:ascii="Times New Roman" w:eastAsia="Times New Roman" w:hAnsi="Times New Roman" w:cs="Times New Roman"/>
          <w:sz w:val="28"/>
          <w:szCs w:val="28"/>
          <w:lang w:eastAsia="ru-RU"/>
        </w:rPr>
        <w:t>и</w:t>
      </w:r>
      <w:r w:rsidRPr="00E866F9">
        <w:rPr>
          <w:rFonts w:ascii="Times New Roman" w:eastAsia="Times New Roman" w:hAnsi="Times New Roman" w:cs="Times New Roman"/>
          <w:sz w:val="28"/>
          <w:szCs w:val="28"/>
          <w:lang w:eastAsia="ru-RU"/>
        </w:rPr>
        <w:t xml:space="preserve"> медичним</w:t>
      </w:r>
      <w:r w:rsidR="00DF22A2" w:rsidRPr="00E866F9">
        <w:rPr>
          <w:rFonts w:ascii="Times New Roman" w:eastAsia="Times New Roman" w:hAnsi="Times New Roman" w:cs="Times New Roman"/>
          <w:sz w:val="28"/>
          <w:szCs w:val="28"/>
          <w:lang w:eastAsia="ru-RU"/>
        </w:rPr>
        <w:t>и препаратами</w:t>
      </w:r>
      <w:r w:rsidRPr="00E866F9">
        <w:rPr>
          <w:rFonts w:ascii="Times New Roman" w:eastAsia="Times New Roman" w:hAnsi="Times New Roman" w:cs="Times New Roman"/>
          <w:sz w:val="28"/>
          <w:szCs w:val="28"/>
          <w:lang w:eastAsia="ru-RU"/>
        </w:rPr>
        <w:t>, що приведе до покращення їх здоров’я і зменшить ризик ускладнень після кровотечі.</w:t>
      </w:r>
    </w:p>
    <w:p w14:paraId="0627FFDF" w14:textId="7BDC3785" w:rsidR="00660401"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DD33DF4" w14:textId="77777777" w:rsidR="00660401" w:rsidRPr="00E866F9" w:rsidRDefault="00660401" w:rsidP="0085302F">
      <w:pPr>
        <w:widowControl w:val="0"/>
        <w:spacing w:after="0"/>
        <w:rPr>
          <w:rFonts w:ascii="Times New Roman" w:eastAsia="Times New Roman" w:hAnsi="Times New Roman" w:cs="Times New Roman"/>
          <w:b/>
          <w:color w:val="000000"/>
          <w:spacing w:val="10"/>
          <w:sz w:val="28"/>
          <w:szCs w:val="28"/>
          <w:u w:val="single"/>
          <w:shd w:val="clear" w:color="auto" w:fill="FFFFFF"/>
          <w:lang w:eastAsia="uk-UA" w:bidi="uk-UA"/>
        </w:rPr>
      </w:pPr>
    </w:p>
    <w:p w14:paraId="594C3FDB" w14:textId="77777777" w:rsidR="004901EB" w:rsidRPr="00246D51" w:rsidRDefault="004901EB" w:rsidP="0060343C">
      <w:pPr>
        <w:pStyle w:val="af7"/>
        <w:widowControl w:val="0"/>
        <w:numPr>
          <w:ilvl w:val="0"/>
          <w:numId w:val="24"/>
        </w:numPr>
        <w:spacing w:after="0"/>
        <w:rPr>
          <w:rFonts w:ascii="Times New Roman" w:eastAsia="Times New Roman" w:hAnsi="Times New Roman" w:cs="Times New Roman"/>
          <w:b/>
          <w:sz w:val="28"/>
          <w:szCs w:val="28"/>
          <w:u w:val="single"/>
          <w:lang w:eastAsia="ru-RU"/>
        </w:rPr>
      </w:pPr>
      <w:r w:rsidRPr="00246D51">
        <w:rPr>
          <w:rFonts w:ascii="Times New Roman" w:eastAsia="Times New Roman" w:hAnsi="Times New Roman" w:cs="Times New Roman"/>
          <w:b/>
          <w:color w:val="000000"/>
          <w:spacing w:val="10"/>
          <w:sz w:val="28"/>
          <w:szCs w:val="28"/>
          <w:u w:val="single"/>
          <w:shd w:val="clear" w:color="auto" w:fill="FFFFFF"/>
          <w:lang w:eastAsia="uk-UA" w:bidi="uk-UA"/>
        </w:rPr>
        <w:t xml:space="preserve">Програма лікування </w:t>
      </w:r>
      <w:r w:rsidRPr="00246D51">
        <w:rPr>
          <w:rFonts w:ascii="Times New Roman" w:eastAsia="Times New Roman" w:hAnsi="Times New Roman" w:cs="Times New Roman"/>
          <w:b/>
          <w:sz w:val="28"/>
          <w:szCs w:val="28"/>
          <w:u w:val="single"/>
          <w:lang w:eastAsia="ru-RU"/>
        </w:rPr>
        <w:t>хворих, які отримують гемодіаліз</w:t>
      </w:r>
    </w:p>
    <w:p w14:paraId="5D3A8E06" w14:textId="77777777" w:rsidR="00DF17AB" w:rsidRPr="00DF17AB" w:rsidRDefault="00DF17AB" w:rsidP="00DF17AB">
      <w:pPr>
        <w:pStyle w:val="af7"/>
        <w:widowControl w:val="0"/>
        <w:spacing w:after="0"/>
        <w:ind w:left="1778"/>
        <w:rPr>
          <w:rFonts w:ascii="Times New Roman" w:eastAsia="Times New Roman" w:hAnsi="Times New Roman" w:cs="Times New Roman"/>
          <w:b/>
          <w:color w:val="000000"/>
          <w:spacing w:val="10"/>
          <w:sz w:val="28"/>
          <w:szCs w:val="28"/>
          <w:u w:val="single"/>
          <w:shd w:val="clear" w:color="auto" w:fill="FFFFFF"/>
          <w:lang w:eastAsia="uk-UA" w:bidi="uk-UA"/>
        </w:rPr>
      </w:pPr>
    </w:p>
    <w:p w14:paraId="2A675160" w14:textId="3DD30758" w:rsidR="004901EB" w:rsidRPr="006511EA" w:rsidRDefault="006511EA" w:rsidP="004901EB">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w:t>
      </w:r>
      <w:r w:rsidRPr="006511EA">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4901EB" w:rsidRPr="006511EA">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w:t>
      </w:r>
      <w:r w:rsidR="000102CF" w:rsidRPr="006511EA">
        <w:rPr>
          <w:rFonts w:ascii="Times New Roman" w:eastAsia="Times New Roman" w:hAnsi="Times New Roman" w:cs="Times New Roman"/>
          <w:b/>
          <w:color w:val="000000"/>
          <w:spacing w:val="10"/>
          <w:sz w:val="28"/>
          <w:szCs w:val="28"/>
          <w:shd w:val="clear" w:color="auto" w:fill="FFFFFF"/>
          <w:lang w:eastAsia="uk-UA" w:bidi="uk-UA"/>
        </w:rPr>
        <w:t>язання якої спрямована Програма</w:t>
      </w:r>
    </w:p>
    <w:p w14:paraId="58A99781" w14:textId="77777777" w:rsidR="000102CF" w:rsidRPr="006511EA" w:rsidRDefault="000102CF" w:rsidP="004901EB">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p>
    <w:p w14:paraId="7D262293" w14:textId="77777777" w:rsidR="004901EB" w:rsidRPr="00E866F9" w:rsidRDefault="004901EB" w:rsidP="004901EB">
      <w:pPr>
        <w:widowControl w:val="0"/>
        <w:spacing w:after="0" w:line="240" w:lineRule="auto"/>
        <w:ind w:firstLine="708"/>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Захворювання нирок: гломерулонефрит, пієлонефрит, полікістоз нирок, сечокам’яна хвороба призводить до хронічної ниркової недостатності (далі – ХНН).</w:t>
      </w:r>
    </w:p>
    <w:p w14:paraId="3B096520" w14:textId="77777777" w:rsidR="000102CF" w:rsidRDefault="004901EB" w:rsidP="0033105E">
      <w:pPr>
        <w:widowControl w:val="0"/>
        <w:spacing w:after="0" w:line="240" w:lineRule="auto"/>
        <w:ind w:firstLine="709"/>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w:t>
      </w:r>
      <w:r w:rsidR="00DF22A2" w:rsidRPr="00E866F9">
        <w:rPr>
          <w:rFonts w:ascii="Times New Roman" w:eastAsia="Times New Roman" w:hAnsi="Times New Roman" w:cs="Times New Roman"/>
          <w:bCs/>
          <w:sz w:val="28"/>
          <w:szCs w:val="28"/>
          <w:lang w:eastAsia="ru-RU"/>
        </w:rPr>
        <w:t xml:space="preserve">іну речовин при ХНН. </w:t>
      </w:r>
    </w:p>
    <w:p w14:paraId="7279630D" w14:textId="054579C6" w:rsidR="000102CF" w:rsidRDefault="00DF22A2"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 xml:space="preserve">Станом на </w:t>
      </w:r>
      <w:r w:rsidR="00B82D02" w:rsidRPr="00B82D02">
        <w:rPr>
          <w:rFonts w:ascii="Times New Roman" w:eastAsia="Times New Roman" w:hAnsi="Times New Roman" w:cs="Times New Roman"/>
          <w:bCs/>
          <w:sz w:val="28"/>
          <w:szCs w:val="28"/>
          <w:lang w:eastAsia="ru-RU"/>
        </w:rPr>
        <w:t>01.11</w:t>
      </w:r>
      <w:r w:rsidRPr="00B82D02">
        <w:rPr>
          <w:rFonts w:ascii="Times New Roman" w:eastAsia="Times New Roman" w:hAnsi="Times New Roman" w:cs="Times New Roman"/>
          <w:bCs/>
          <w:sz w:val="28"/>
          <w:szCs w:val="28"/>
          <w:lang w:eastAsia="ru-RU"/>
        </w:rPr>
        <w:t>.2021</w:t>
      </w:r>
      <w:r w:rsidR="004901EB" w:rsidRPr="00B82D02">
        <w:rPr>
          <w:rFonts w:ascii="Times New Roman" w:eastAsia="Times New Roman" w:hAnsi="Times New Roman" w:cs="Times New Roman"/>
          <w:bCs/>
          <w:sz w:val="28"/>
          <w:szCs w:val="28"/>
          <w:lang w:eastAsia="ru-RU"/>
        </w:rPr>
        <w:t xml:space="preserve"> </w:t>
      </w:r>
      <w:r w:rsidR="004901EB" w:rsidRPr="00E866F9">
        <w:rPr>
          <w:rFonts w:ascii="Times New Roman" w:eastAsia="Times New Roman" w:hAnsi="Times New Roman" w:cs="Times New Roman"/>
          <w:bCs/>
          <w:sz w:val="28"/>
          <w:szCs w:val="28"/>
          <w:lang w:eastAsia="ru-RU"/>
        </w:rPr>
        <w:t xml:space="preserve">на диспансерному обліку лікарів первинної медичної допомоги перебуває </w:t>
      </w:r>
      <w:r w:rsidR="005F6841" w:rsidRPr="00E866F9">
        <w:rPr>
          <w:rFonts w:ascii="Times New Roman" w:eastAsia="Times New Roman" w:hAnsi="Times New Roman" w:cs="Times New Roman"/>
          <w:sz w:val="28"/>
          <w:szCs w:val="28"/>
          <w:lang w:eastAsia="ru-RU"/>
        </w:rPr>
        <w:t>9</w:t>
      </w:r>
      <w:r w:rsidR="004901EB" w:rsidRPr="00E866F9">
        <w:rPr>
          <w:rFonts w:ascii="Times New Roman" w:eastAsia="Times New Roman" w:hAnsi="Times New Roman" w:cs="Times New Roman"/>
          <w:sz w:val="28"/>
          <w:szCs w:val="28"/>
          <w:lang w:eastAsia="ru-RU"/>
        </w:rPr>
        <w:t xml:space="preserve"> дорослих пацієнтів</w:t>
      </w:r>
      <w:r w:rsidR="000102CF">
        <w:rPr>
          <w:rFonts w:ascii="Times New Roman" w:eastAsia="Times New Roman" w:hAnsi="Times New Roman" w:cs="Times New Roman"/>
          <w:sz w:val="28"/>
          <w:szCs w:val="28"/>
          <w:lang w:eastAsia="ru-RU"/>
        </w:rPr>
        <w:t>,</w:t>
      </w:r>
      <w:r w:rsidR="004901EB" w:rsidRPr="00E866F9">
        <w:rPr>
          <w:rFonts w:ascii="Times New Roman" w:eastAsia="Times New Roman" w:hAnsi="Times New Roman" w:cs="Times New Roman"/>
          <w:sz w:val="28"/>
          <w:szCs w:val="28"/>
          <w:lang w:eastAsia="ru-RU"/>
        </w:rPr>
        <w:t xml:space="preserve"> хворих на ниркову</w:t>
      </w:r>
      <w:r w:rsidR="000102CF">
        <w:rPr>
          <w:rFonts w:ascii="Times New Roman" w:eastAsia="Times New Roman" w:hAnsi="Times New Roman" w:cs="Times New Roman"/>
          <w:sz w:val="28"/>
          <w:szCs w:val="28"/>
          <w:lang w:eastAsia="ru-RU"/>
        </w:rPr>
        <w:t xml:space="preserve"> недостатність, ХНН ІІІ-ІV</w:t>
      </w:r>
      <w:r w:rsidR="004901EB" w:rsidRPr="00E866F9">
        <w:rPr>
          <w:rFonts w:ascii="Times New Roman" w:eastAsia="Times New Roman" w:hAnsi="Times New Roman" w:cs="Times New Roman"/>
          <w:sz w:val="28"/>
          <w:szCs w:val="28"/>
          <w:lang w:eastAsia="ru-RU"/>
        </w:rPr>
        <w:t>, яким</w:t>
      </w:r>
      <w:r w:rsidR="006F550B"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проводяться процедури гемодіалізу в спеціалізованих відділеннях гемодіалізу в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Сарни та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Рівне, а саме: </w:t>
      </w:r>
      <w:r w:rsidR="0046248C" w:rsidRPr="00E866F9">
        <w:rPr>
          <w:rFonts w:ascii="Times New Roman" w:eastAsia="Times New Roman" w:hAnsi="Times New Roman" w:cs="Times New Roman"/>
          <w:sz w:val="28"/>
          <w:szCs w:val="28"/>
          <w:lang w:eastAsia="ru-RU"/>
        </w:rPr>
        <w:t>5</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3 сеанси на тиждень протягом року; </w:t>
      </w:r>
      <w:r w:rsidR="005F6841" w:rsidRPr="00E866F9">
        <w:rPr>
          <w:rFonts w:ascii="Times New Roman" w:eastAsia="Times New Roman" w:hAnsi="Times New Roman" w:cs="Times New Roman"/>
          <w:sz w:val="28"/>
          <w:szCs w:val="28"/>
          <w:lang w:eastAsia="ru-RU"/>
        </w:rPr>
        <w:t>4</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2 сеанси на тиждень протягом року.</w:t>
      </w:r>
      <w:r w:rsidR="006F550B" w:rsidRPr="00E866F9">
        <w:rPr>
          <w:rFonts w:ascii="Times New Roman" w:eastAsia="Times New Roman" w:hAnsi="Times New Roman" w:cs="Times New Roman"/>
          <w:sz w:val="28"/>
          <w:szCs w:val="28"/>
          <w:lang w:eastAsia="ru-RU"/>
        </w:rPr>
        <w:t xml:space="preserve"> </w:t>
      </w:r>
    </w:p>
    <w:p w14:paraId="604845BB" w14:textId="77F5015A" w:rsidR="00391F58" w:rsidRDefault="004901EB" w:rsidP="00B44EFD">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під</w:t>
      </w:r>
      <w:r w:rsidR="00654CC1">
        <w:rPr>
          <w:rFonts w:ascii="Times New Roman" w:eastAsia="Times New Roman" w:hAnsi="Times New Roman" w:cs="Times New Roman"/>
          <w:sz w:val="28"/>
          <w:szCs w:val="28"/>
          <w:lang w:eastAsia="ru-RU"/>
        </w:rPr>
        <w:t>т</w:t>
      </w:r>
      <w:r w:rsidRPr="00E866F9">
        <w:rPr>
          <w:rFonts w:ascii="Times New Roman" w:eastAsia="Times New Roman" w:hAnsi="Times New Roman" w:cs="Times New Roman"/>
          <w:sz w:val="28"/>
          <w:szCs w:val="28"/>
          <w:lang w:eastAsia="ru-RU"/>
        </w:rPr>
        <w:t>римання життєвих показників,</w:t>
      </w:r>
      <w:r w:rsidR="00DF22A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хворі, які отримують гемодіаліз, гостро потребують прийому необхідних медикаментів</w:t>
      </w:r>
      <w:r w:rsidR="00B44EFD">
        <w:rPr>
          <w:rFonts w:ascii="Times New Roman" w:eastAsia="Times New Roman" w:hAnsi="Times New Roman" w:cs="Times New Roman"/>
          <w:sz w:val="28"/>
          <w:szCs w:val="28"/>
          <w:lang w:eastAsia="ru-RU"/>
        </w:rPr>
        <w:t xml:space="preserve"> супутньої терапії.</w:t>
      </w:r>
    </w:p>
    <w:p w14:paraId="4F21553C" w14:textId="77777777" w:rsidR="00B44EFD" w:rsidRPr="00B44EFD" w:rsidRDefault="00B44EFD" w:rsidP="00B44EFD">
      <w:pPr>
        <w:widowControl w:val="0"/>
        <w:spacing w:after="0" w:line="240" w:lineRule="auto"/>
        <w:ind w:firstLine="709"/>
        <w:jc w:val="both"/>
        <w:rPr>
          <w:rFonts w:ascii="Times New Roman" w:eastAsia="Times New Roman" w:hAnsi="Times New Roman" w:cs="Times New Roman"/>
          <w:sz w:val="28"/>
          <w:szCs w:val="28"/>
          <w:lang w:eastAsia="ru-RU"/>
        </w:rPr>
      </w:pPr>
    </w:p>
    <w:p w14:paraId="44F64CCD" w14:textId="77777777" w:rsidR="00D060E5" w:rsidRPr="00D047CC" w:rsidRDefault="00D060E5"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7F194A9D" w14:textId="77777777" w:rsidR="00D060E5" w:rsidRPr="00D047CC" w:rsidRDefault="00D060E5"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p>
    <w:p w14:paraId="4FA7F0C6" w14:textId="172199E3" w:rsidR="004901EB" w:rsidRPr="006511EA" w:rsidRDefault="006511EA" w:rsidP="004901EB">
      <w:pPr>
        <w:widowControl w:val="0"/>
        <w:spacing w:after="0"/>
        <w:ind w:firstLine="709"/>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val="en-US" w:eastAsia="uk-UA" w:bidi="uk-UA"/>
        </w:rPr>
        <w:t>II</w:t>
      </w:r>
      <w:r w:rsidRPr="00F351B9">
        <w:rPr>
          <w:rFonts w:ascii="Times New Roman" w:eastAsia="Times New Roman" w:hAnsi="Times New Roman" w:cs="Times New Roman"/>
          <w:b/>
          <w:color w:val="000000"/>
          <w:spacing w:val="10"/>
          <w:sz w:val="28"/>
          <w:szCs w:val="28"/>
          <w:shd w:val="clear" w:color="auto" w:fill="FFFFFF"/>
          <w:lang w:val="ru-RU" w:eastAsia="uk-UA" w:bidi="uk-UA"/>
        </w:rPr>
        <w:t xml:space="preserve">. </w:t>
      </w:r>
      <w:r w:rsidR="000102CF" w:rsidRPr="006511EA">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78CCAD99" w14:textId="77777777" w:rsidR="000102CF" w:rsidRPr="00E866F9" w:rsidRDefault="000102CF" w:rsidP="004901EB">
      <w:pPr>
        <w:widowControl w:val="0"/>
        <w:spacing w:after="0"/>
        <w:ind w:firstLine="709"/>
        <w:jc w:val="center"/>
        <w:rPr>
          <w:rFonts w:ascii="Times New Roman" w:eastAsia="Times New Roman" w:hAnsi="Times New Roman" w:cs="Times New Roman"/>
          <w:bCs/>
          <w:sz w:val="28"/>
          <w:szCs w:val="28"/>
          <w:lang w:eastAsia="ru-RU"/>
        </w:rPr>
      </w:pPr>
    </w:p>
    <w:p w14:paraId="28E77977" w14:textId="2CD570FE" w:rsidR="00BC1ACF" w:rsidRPr="00E866F9" w:rsidRDefault="004901EB" w:rsidP="00BC1ACF">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w:t>
      </w:r>
      <w:r w:rsidR="00DF22A2" w:rsidRPr="00E866F9">
        <w:rPr>
          <w:rFonts w:ascii="Times New Roman" w:eastAsia="Times New Roman" w:hAnsi="Times New Roman" w:cs="Times New Roman"/>
          <w:sz w:val="28"/>
          <w:szCs w:val="28"/>
          <w:lang w:eastAsia="ru-RU"/>
        </w:rPr>
        <w:t xml:space="preserve">на </w:t>
      </w:r>
      <w:r w:rsidRPr="00E866F9">
        <w:rPr>
          <w:rFonts w:ascii="Times New Roman" w:eastAsia="Times New Roman" w:hAnsi="Times New Roman" w:cs="Times New Roman"/>
          <w:sz w:val="28"/>
          <w:szCs w:val="28"/>
          <w:lang w:eastAsia="ru-RU"/>
        </w:rPr>
        <w:t>ХНН, підтримка життєдіяльності хворих та відповідне медикаментозне лікування.</w:t>
      </w:r>
    </w:p>
    <w:p w14:paraId="0F054E51" w14:textId="77777777" w:rsidR="00BC1ACF" w:rsidRPr="0085302F" w:rsidRDefault="00BC1ACF" w:rsidP="004901EB">
      <w:pPr>
        <w:widowControl w:val="0"/>
        <w:spacing w:after="0" w:line="240" w:lineRule="auto"/>
        <w:ind w:firstLine="709"/>
        <w:jc w:val="center"/>
        <w:rPr>
          <w:rFonts w:ascii="Times New Roman" w:eastAsia="David" w:hAnsi="Times New Roman" w:cs="Times New Roman"/>
          <w:b/>
          <w:iCs/>
          <w:sz w:val="28"/>
          <w:szCs w:val="28"/>
          <w:lang w:val="ru-RU" w:eastAsia="ru-RU"/>
        </w:rPr>
      </w:pPr>
    </w:p>
    <w:p w14:paraId="46126A38" w14:textId="388CDCF4" w:rsidR="004901EB" w:rsidRPr="006511EA" w:rsidRDefault="006511EA" w:rsidP="004901EB">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val="en-US" w:eastAsia="ru-RU"/>
        </w:rPr>
        <w:t>III</w:t>
      </w:r>
      <w:r w:rsidRPr="006511EA">
        <w:rPr>
          <w:rFonts w:ascii="Times New Roman" w:eastAsia="David" w:hAnsi="Times New Roman" w:cs="Times New Roman"/>
          <w:b/>
          <w:iCs/>
          <w:sz w:val="28"/>
          <w:szCs w:val="28"/>
          <w:lang w:val="ru-RU" w:eastAsia="ru-RU"/>
        </w:rPr>
        <w:t xml:space="preserve">. </w:t>
      </w:r>
      <w:r w:rsidR="004901EB" w:rsidRPr="006511EA">
        <w:rPr>
          <w:rFonts w:ascii="Times New Roman" w:eastAsia="David" w:hAnsi="Times New Roman" w:cs="Times New Roman"/>
          <w:b/>
          <w:iCs/>
          <w:sz w:val="28"/>
          <w:szCs w:val="28"/>
          <w:lang w:eastAsia="ru-RU"/>
        </w:rPr>
        <w:t>Обґрунтування шляхів і засобів розв’язання проб</w:t>
      </w:r>
      <w:r w:rsidR="000102CF" w:rsidRPr="006511EA">
        <w:rPr>
          <w:rFonts w:ascii="Times New Roman" w:eastAsia="David" w:hAnsi="Times New Roman" w:cs="Times New Roman"/>
          <w:b/>
          <w:iCs/>
          <w:sz w:val="28"/>
          <w:szCs w:val="28"/>
          <w:lang w:eastAsia="ru-RU"/>
        </w:rPr>
        <w:t>леми, строки виконання Програми</w:t>
      </w:r>
    </w:p>
    <w:p w14:paraId="4B81AE33" w14:textId="77777777" w:rsidR="000102CF" w:rsidRPr="000102CF" w:rsidRDefault="000102CF" w:rsidP="004901EB">
      <w:pPr>
        <w:widowControl w:val="0"/>
        <w:spacing w:after="0" w:line="240" w:lineRule="auto"/>
        <w:ind w:firstLine="709"/>
        <w:jc w:val="center"/>
        <w:rPr>
          <w:rFonts w:ascii="Times New Roman" w:eastAsia="David" w:hAnsi="Times New Roman" w:cs="Times New Roman"/>
          <w:iCs/>
          <w:sz w:val="28"/>
          <w:szCs w:val="28"/>
          <w:lang w:eastAsia="ru-RU"/>
        </w:rPr>
      </w:pPr>
    </w:p>
    <w:p w14:paraId="4904BBC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Детальне обстеже</w:t>
      </w:r>
      <w:r w:rsidR="000102CF">
        <w:rPr>
          <w:rFonts w:ascii="Times New Roman" w:eastAsia="Times New Roman" w:hAnsi="Times New Roman" w:cs="Times New Roman"/>
          <w:sz w:val="28"/>
          <w:szCs w:val="28"/>
          <w:lang w:eastAsia="ru-RU"/>
        </w:rPr>
        <w:t>ння пацієнтів з підозрою на ХНН</w:t>
      </w:r>
      <w:r w:rsidRPr="00E866F9">
        <w:rPr>
          <w:rFonts w:ascii="Times New Roman" w:eastAsia="Times New Roman" w:hAnsi="Times New Roman" w:cs="Times New Roman"/>
          <w:sz w:val="28"/>
          <w:szCs w:val="28"/>
          <w:lang w:eastAsia="ru-RU"/>
        </w:rPr>
        <w:t>. При необхідності консультація і лікування в медичних закладах області та Інституті урології АМН України м. Києва.</w:t>
      </w:r>
    </w:p>
    <w:p w14:paraId="55A4DF04" w14:textId="35E20908"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000102CF">
        <w:rPr>
          <w:rFonts w:ascii="Times New Roman" w:eastAsia="Times New Roman" w:hAnsi="Times New Roman" w:cs="Times New Roman"/>
          <w:sz w:val="28"/>
          <w:szCs w:val="28"/>
          <w:lang w:eastAsia="ru-RU"/>
        </w:rPr>
        <w:t>під</w:t>
      </w:r>
      <w:r w:rsidR="00BE3913">
        <w:rPr>
          <w:rFonts w:ascii="Times New Roman" w:eastAsia="Times New Roman" w:hAnsi="Times New Roman" w:cs="Times New Roman"/>
          <w:sz w:val="28"/>
          <w:szCs w:val="28"/>
          <w:lang w:eastAsia="ru-RU"/>
        </w:rPr>
        <w:t>т</w:t>
      </w:r>
      <w:r w:rsidR="000102CF">
        <w:rPr>
          <w:rFonts w:ascii="Times New Roman" w:eastAsia="Times New Roman" w:hAnsi="Times New Roman" w:cs="Times New Roman"/>
          <w:sz w:val="28"/>
          <w:szCs w:val="28"/>
          <w:lang w:eastAsia="ru-RU"/>
        </w:rPr>
        <w:t>римання життєвих показників</w:t>
      </w:r>
      <w:r w:rsidRPr="00E866F9">
        <w:rPr>
          <w:rFonts w:ascii="Times New Roman" w:eastAsia="Times New Roman" w:hAnsi="Times New Roman" w:cs="Times New Roman"/>
          <w:sz w:val="28"/>
          <w:szCs w:val="28"/>
          <w:lang w:eastAsia="ru-RU"/>
        </w:rPr>
        <w:t xml:space="preserve"> необхідно </w:t>
      </w:r>
      <w:r w:rsidRPr="00E866F9">
        <w:rPr>
          <w:rFonts w:ascii="Times New Roman" w:eastAsia="David" w:hAnsi="Times New Roman" w:cs="Times New Roman"/>
          <w:iCs/>
          <w:sz w:val="28"/>
          <w:szCs w:val="28"/>
          <w:lang w:eastAsia="ru-RU"/>
        </w:rPr>
        <w:t>проводити з</w:t>
      </w:r>
      <w:r w:rsidRPr="00E866F9">
        <w:rPr>
          <w:rFonts w:ascii="Times New Roman" w:eastAsia="Times New Roman" w:hAnsi="Times New Roman" w:cs="Times New Roman"/>
          <w:sz w:val="28"/>
          <w:szCs w:val="28"/>
          <w:lang w:eastAsia="ru-RU"/>
        </w:rPr>
        <w:t>абезпечення х</w:t>
      </w:r>
      <w:r w:rsidR="000102CF">
        <w:rPr>
          <w:rFonts w:ascii="Times New Roman" w:eastAsia="Times New Roman" w:hAnsi="Times New Roman" w:cs="Times New Roman"/>
          <w:sz w:val="28"/>
          <w:szCs w:val="28"/>
          <w:lang w:eastAsia="ru-RU"/>
        </w:rPr>
        <w:t>ворих, які отримують гемодіаліз</w:t>
      </w:r>
      <w:r w:rsidRPr="00E866F9">
        <w:rPr>
          <w:rFonts w:ascii="Times New Roman" w:eastAsia="Times New Roman" w:hAnsi="Times New Roman" w:cs="Times New Roman"/>
          <w:sz w:val="28"/>
          <w:szCs w:val="28"/>
          <w:lang w:eastAsia="ru-RU"/>
        </w:rPr>
        <w:t xml:space="preserve"> життєво необхідними медикаментами супутньої терапії:</w:t>
      </w:r>
    </w:p>
    <w:p w14:paraId="310C83DB"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ab/>
        <w:t xml:space="preserve">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w:t>
      </w:r>
      <w:r w:rsidR="000641EE" w:rsidRPr="00E866F9">
        <w:rPr>
          <w:rFonts w:ascii="Times New Roman" w:eastAsia="Times New Roman" w:hAnsi="Times New Roman" w:cs="Times New Roman"/>
          <w:sz w:val="28"/>
          <w:szCs w:val="28"/>
          <w:lang w:eastAsia="ru-RU"/>
        </w:rPr>
        <w:t xml:space="preserve">менше </w:t>
      </w:r>
      <w:r w:rsidRPr="00E866F9">
        <w:rPr>
          <w:rFonts w:ascii="Times New Roman" w:eastAsia="Times New Roman" w:hAnsi="Times New Roman" w:cs="Times New Roman"/>
          <w:sz w:val="28"/>
          <w:szCs w:val="28"/>
          <w:lang w:eastAsia="ru-RU"/>
        </w:rPr>
        <w:t>2</w:t>
      </w:r>
      <w:r w:rsidR="00082770" w:rsidRPr="00E866F9">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482B3583"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sidRPr="00E866F9">
        <w:rPr>
          <w:rFonts w:ascii="Times New Roman" w:eastAsia="Times New Roman" w:hAnsi="Times New Roman" w:cs="Times New Roman"/>
          <w:sz w:val="28"/>
          <w:szCs w:val="28"/>
          <w:lang w:eastAsia="ru-RU"/>
        </w:rPr>
        <w:t xml:space="preserve"> лікаря, але на суму не </w:t>
      </w:r>
      <w:r w:rsidR="000641EE" w:rsidRPr="00E866F9">
        <w:rPr>
          <w:rFonts w:ascii="Times New Roman" w:eastAsia="Times New Roman" w:hAnsi="Times New Roman" w:cs="Times New Roman"/>
          <w:sz w:val="28"/>
          <w:szCs w:val="28"/>
          <w:lang w:eastAsia="ru-RU"/>
        </w:rPr>
        <w:t>менш</w:t>
      </w:r>
      <w:r w:rsidR="00082770" w:rsidRPr="00E866F9">
        <w:rPr>
          <w:rFonts w:ascii="Times New Roman" w:eastAsia="Times New Roman" w:hAnsi="Times New Roman" w:cs="Times New Roman"/>
          <w:sz w:val="28"/>
          <w:szCs w:val="28"/>
          <w:lang w:eastAsia="ru-RU"/>
        </w:rPr>
        <w:t>е 5</w:t>
      </w:r>
      <w:r w:rsidRPr="00E866F9">
        <w:rPr>
          <w:rFonts w:ascii="Times New Roman" w:eastAsia="Times New Roman" w:hAnsi="Times New Roman" w:cs="Times New Roman"/>
          <w:sz w:val="28"/>
          <w:szCs w:val="28"/>
          <w:lang w:eastAsia="ru-RU"/>
        </w:rPr>
        <w:t>000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3CB0AAF9" w14:textId="77777777" w:rsidR="004901EB"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3 сеансів гемодіалізу в тиждень, передбачити їх забезпечення медикаментами супутньої терапії, відповідно до при</w:t>
      </w:r>
      <w:r w:rsidR="000641EE" w:rsidRPr="00E866F9">
        <w:rPr>
          <w:rFonts w:ascii="Times New Roman" w:eastAsia="Times New Roman" w:hAnsi="Times New Roman" w:cs="Times New Roman"/>
          <w:sz w:val="28"/>
          <w:szCs w:val="28"/>
          <w:lang w:eastAsia="ru-RU"/>
        </w:rPr>
        <w:t>значень лікаря, але на суму не менш</w:t>
      </w:r>
      <w:r w:rsidRPr="00E866F9">
        <w:rPr>
          <w:rFonts w:ascii="Times New Roman" w:eastAsia="Times New Roman" w:hAnsi="Times New Roman" w:cs="Times New Roman"/>
          <w:sz w:val="28"/>
          <w:szCs w:val="28"/>
          <w:lang w:eastAsia="ru-RU"/>
        </w:rPr>
        <w:t xml:space="preserve">е </w:t>
      </w:r>
      <w:r w:rsidR="00082770" w:rsidRPr="00E866F9">
        <w:rPr>
          <w:rFonts w:ascii="Times New Roman" w:eastAsia="Times New Roman" w:hAnsi="Times New Roman" w:cs="Times New Roman"/>
          <w:sz w:val="28"/>
          <w:szCs w:val="28"/>
          <w:lang w:eastAsia="ru-RU"/>
        </w:rPr>
        <w:t>75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609BD7C4" w14:textId="77777777" w:rsidR="00391F58" w:rsidRDefault="00391F58" w:rsidP="0033105E">
      <w:pPr>
        <w:widowControl w:val="0"/>
        <w:spacing w:after="0" w:line="240" w:lineRule="auto"/>
        <w:jc w:val="both"/>
        <w:rPr>
          <w:rFonts w:ascii="Times New Roman" w:eastAsia="Times New Roman" w:hAnsi="Times New Roman" w:cs="Times New Roman"/>
          <w:sz w:val="28"/>
          <w:szCs w:val="28"/>
          <w:lang w:eastAsia="ru-RU"/>
        </w:rPr>
      </w:pPr>
    </w:p>
    <w:p w14:paraId="55B154B7" w14:textId="3D2FB502" w:rsidR="004901EB" w:rsidRDefault="006511EA" w:rsidP="004901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6511EA">
        <w:rPr>
          <w:rFonts w:ascii="Times New Roman" w:eastAsia="Times New Roman" w:hAnsi="Times New Roman" w:cs="Times New Roman"/>
          <w:b/>
          <w:sz w:val="28"/>
          <w:szCs w:val="28"/>
          <w:lang w:val="ru-RU"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0102CF" w:rsidRPr="00C26ABF">
        <w:rPr>
          <w:rFonts w:ascii="Times New Roman" w:eastAsia="Times New Roman" w:hAnsi="Times New Roman" w:cs="Times New Roman"/>
          <w:b/>
          <w:sz w:val="28"/>
          <w:szCs w:val="28"/>
          <w:lang w:eastAsia="ru-RU"/>
        </w:rPr>
        <w:t>ікувані результати її виконання</w:t>
      </w:r>
    </w:p>
    <w:p w14:paraId="6A3FF5A6" w14:textId="77777777" w:rsidR="00390024" w:rsidRPr="00C26ABF" w:rsidRDefault="00390024" w:rsidP="004901EB">
      <w:pPr>
        <w:spacing w:after="0" w:line="240" w:lineRule="auto"/>
        <w:jc w:val="center"/>
        <w:rPr>
          <w:rFonts w:ascii="Times New Roman" w:eastAsia="Times New Roman" w:hAnsi="Times New Roman" w:cs="Times New Roman"/>
          <w:b/>
          <w:sz w:val="28"/>
          <w:szCs w:val="28"/>
          <w:lang w:eastAsia="ru-RU"/>
        </w:rPr>
      </w:pPr>
    </w:p>
    <w:p w14:paraId="0F0BDA82" w14:textId="77777777" w:rsidR="004901EB" w:rsidRPr="000715C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 xml:space="preserve">Завдання, заходи та строки  виконання Програми </w:t>
      </w:r>
    </w:p>
    <w:p w14:paraId="3FCEFE7C" w14:textId="15C96DDB" w:rsidR="00AE5E1F" w:rsidRDefault="00AE5E1F" w:rsidP="00D36D3C">
      <w:pPr>
        <w:widowControl w:val="0"/>
        <w:tabs>
          <w:tab w:val="left" w:pos="2955"/>
        </w:tabs>
        <w:spacing w:after="0"/>
        <w:rPr>
          <w:rFonts w:ascii="Times New Roman" w:eastAsia="Times New Roman" w:hAnsi="Times New Roman" w:cs="Times New Roman"/>
          <w:color w:val="000000" w:themeColor="text1"/>
          <w:lang w:eastAsia="uk-UA"/>
        </w:rPr>
      </w:pPr>
    </w:p>
    <w:tbl>
      <w:tblPr>
        <w:tblStyle w:val="a4"/>
        <w:tblW w:w="9639" w:type="dxa"/>
        <w:tblInd w:w="108" w:type="dxa"/>
        <w:tblLayout w:type="fixed"/>
        <w:tblLook w:val="04A0" w:firstRow="1" w:lastRow="0" w:firstColumn="1" w:lastColumn="0" w:noHBand="0" w:noVBand="1"/>
      </w:tblPr>
      <w:tblGrid>
        <w:gridCol w:w="426"/>
        <w:gridCol w:w="1701"/>
        <w:gridCol w:w="1134"/>
        <w:gridCol w:w="1446"/>
        <w:gridCol w:w="963"/>
        <w:gridCol w:w="993"/>
        <w:gridCol w:w="992"/>
        <w:gridCol w:w="992"/>
        <w:gridCol w:w="992"/>
      </w:tblGrid>
      <w:tr w:rsidR="00B44EFD" w:rsidRPr="00CE763E" w14:paraId="5D447D42" w14:textId="77777777" w:rsidTr="00BC3EA7">
        <w:trPr>
          <w:trHeight w:val="149"/>
        </w:trPr>
        <w:tc>
          <w:tcPr>
            <w:tcW w:w="426" w:type="dxa"/>
            <w:vMerge w:val="restart"/>
          </w:tcPr>
          <w:p w14:paraId="4D53507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w:t>
            </w:r>
          </w:p>
          <w:p w14:paraId="1043ADDF"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44EFD">
              <w:rPr>
                <w:sz w:val="22"/>
                <w:szCs w:val="22"/>
                <w:lang w:eastAsia="ru-RU"/>
              </w:rPr>
              <w:t>з/п</w:t>
            </w:r>
          </w:p>
        </w:tc>
        <w:tc>
          <w:tcPr>
            <w:tcW w:w="1701" w:type="dxa"/>
            <w:vMerge w:val="restart"/>
          </w:tcPr>
          <w:p w14:paraId="0F71EB0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Найменування заходу</w:t>
            </w:r>
          </w:p>
        </w:tc>
        <w:tc>
          <w:tcPr>
            <w:tcW w:w="1134" w:type="dxa"/>
            <w:vMerge w:val="restart"/>
          </w:tcPr>
          <w:p w14:paraId="1C8B6215" w14:textId="17B12B07" w:rsidR="00B44EFD" w:rsidRPr="00B44EF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sz w:val="22"/>
                <w:szCs w:val="22"/>
                <w:lang w:eastAsia="ru-RU"/>
              </w:rPr>
              <w:t>Строк виконання заходу</w:t>
            </w:r>
            <w:r w:rsidR="00A26908">
              <w:rPr>
                <w:sz w:val="22"/>
                <w:szCs w:val="22"/>
                <w:lang w:eastAsia="ru-RU"/>
              </w:rPr>
              <w:t xml:space="preserve">, </w:t>
            </w:r>
            <w:r w:rsidRPr="00B44EFD">
              <w:rPr>
                <w:sz w:val="22"/>
                <w:szCs w:val="22"/>
                <w:lang w:eastAsia="ru-RU"/>
              </w:rPr>
              <w:t>роки</w:t>
            </w:r>
          </w:p>
        </w:tc>
        <w:tc>
          <w:tcPr>
            <w:tcW w:w="1446" w:type="dxa"/>
            <w:vMerge w:val="restart"/>
          </w:tcPr>
          <w:p w14:paraId="20531D8D" w14:textId="24838CFD"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B44EFD">
              <w:rPr>
                <w:rFonts w:eastAsia="SimSun"/>
                <w:sz w:val="22"/>
                <w:szCs w:val="22"/>
                <w:lang w:eastAsia="ru-RU"/>
              </w:rPr>
              <w:t>Виконавці</w:t>
            </w:r>
          </w:p>
        </w:tc>
        <w:tc>
          <w:tcPr>
            <w:tcW w:w="963" w:type="dxa"/>
            <w:vMerge w:val="restart"/>
          </w:tcPr>
          <w:p w14:paraId="4AD9524F" w14:textId="1588672A"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Всього, тис.грн</w:t>
            </w:r>
          </w:p>
        </w:tc>
        <w:tc>
          <w:tcPr>
            <w:tcW w:w="3969" w:type="dxa"/>
            <w:gridSpan w:val="4"/>
          </w:tcPr>
          <w:p w14:paraId="2FA17D2B" w14:textId="0A9D2D23"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B44EFD">
              <w:rPr>
                <w:rFonts w:eastAsia="SimSun"/>
                <w:sz w:val="22"/>
                <w:szCs w:val="22"/>
                <w:lang w:eastAsia="ru-RU"/>
              </w:rPr>
              <w:t>Строки впровадження,</w:t>
            </w:r>
          </w:p>
          <w:p w14:paraId="614BB761" w14:textId="58319BF9"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B44EFD">
              <w:rPr>
                <w:sz w:val="22"/>
                <w:szCs w:val="22"/>
                <w:lang w:eastAsia="ru-RU"/>
              </w:rPr>
              <w:t>орієнтовані обсяги фінансування (вартість), тис.грн</w:t>
            </w:r>
          </w:p>
        </w:tc>
      </w:tr>
      <w:tr w:rsidR="00B44EFD" w:rsidRPr="00CE763E" w14:paraId="16566DC8" w14:textId="77777777" w:rsidTr="00BC3EA7">
        <w:trPr>
          <w:trHeight w:val="148"/>
        </w:trPr>
        <w:tc>
          <w:tcPr>
            <w:tcW w:w="426" w:type="dxa"/>
            <w:vMerge/>
          </w:tcPr>
          <w:p w14:paraId="278629D1"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701" w:type="dxa"/>
            <w:vMerge/>
          </w:tcPr>
          <w:p w14:paraId="60FEEC6C"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134" w:type="dxa"/>
            <w:vMerge/>
          </w:tcPr>
          <w:p w14:paraId="3B9004ED"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46" w:type="dxa"/>
            <w:vMerge/>
          </w:tcPr>
          <w:p w14:paraId="2EC0DF99" w14:textId="2A3E8564"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63" w:type="dxa"/>
            <w:vMerge/>
          </w:tcPr>
          <w:p w14:paraId="01A40EF7"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3" w:type="dxa"/>
          </w:tcPr>
          <w:p w14:paraId="384ECDCB" w14:textId="0E377C31"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2022</w:t>
            </w:r>
          </w:p>
        </w:tc>
        <w:tc>
          <w:tcPr>
            <w:tcW w:w="992" w:type="dxa"/>
          </w:tcPr>
          <w:p w14:paraId="4239BD16"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2023</w:t>
            </w:r>
          </w:p>
        </w:tc>
        <w:tc>
          <w:tcPr>
            <w:tcW w:w="992" w:type="dxa"/>
          </w:tcPr>
          <w:p w14:paraId="3C17D4C0"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2024</w:t>
            </w:r>
          </w:p>
        </w:tc>
        <w:tc>
          <w:tcPr>
            <w:tcW w:w="992" w:type="dxa"/>
          </w:tcPr>
          <w:p w14:paraId="7949A8D5" w14:textId="77777777" w:rsidR="00B44EFD" w:rsidRP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B44EFD">
              <w:rPr>
                <w:sz w:val="22"/>
                <w:szCs w:val="22"/>
                <w:lang w:eastAsia="ru-RU"/>
              </w:rPr>
              <w:t>2025</w:t>
            </w:r>
          </w:p>
        </w:tc>
      </w:tr>
      <w:tr w:rsidR="00B44EFD" w:rsidRPr="00934C2B" w14:paraId="7F6F08B5" w14:textId="77777777" w:rsidTr="00BC3EA7">
        <w:trPr>
          <w:trHeight w:val="100"/>
        </w:trPr>
        <w:tc>
          <w:tcPr>
            <w:tcW w:w="426" w:type="dxa"/>
          </w:tcPr>
          <w:p w14:paraId="1A69EBB9" w14:textId="10533E45"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1</w:t>
            </w:r>
          </w:p>
        </w:tc>
        <w:tc>
          <w:tcPr>
            <w:tcW w:w="1701" w:type="dxa"/>
          </w:tcPr>
          <w:p w14:paraId="6C84D280" w14:textId="6D57A2F6"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01DDD">
              <w:rPr>
                <w:lang w:eastAsia="ru-RU"/>
              </w:rPr>
              <w:t>2</w:t>
            </w:r>
          </w:p>
        </w:tc>
        <w:tc>
          <w:tcPr>
            <w:tcW w:w="1134" w:type="dxa"/>
          </w:tcPr>
          <w:p w14:paraId="3B50049A" w14:textId="4AE45754"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46" w:type="dxa"/>
          </w:tcPr>
          <w:p w14:paraId="3E8C5E7A" w14:textId="20C1526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63" w:type="dxa"/>
          </w:tcPr>
          <w:p w14:paraId="2A115067" w14:textId="3EA1565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5</w:t>
            </w:r>
          </w:p>
        </w:tc>
        <w:tc>
          <w:tcPr>
            <w:tcW w:w="993" w:type="dxa"/>
          </w:tcPr>
          <w:p w14:paraId="75465056" w14:textId="0FC10990"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6</w:t>
            </w:r>
          </w:p>
        </w:tc>
        <w:tc>
          <w:tcPr>
            <w:tcW w:w="992" w:type="dxa"/>
          </w:tcPr>
          <w:p w14:paraId="2584FA0A" w14:textId="32181E7F"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1"/>
              <w:jc w:val="center"/>
              <w:rPr>
                <w:lang w:eastAsia="ru-RU"/>
              </w:rPr>
            </w:pPr>
            <w:r>
              <w:rPr>
                <w:lang w:eastAsia="ru-RU"/>
              </w:rPr>
              <w:t>7</w:t>
            </w:r>
          </w:p>
        </w:tc>
        <w:tc>
          <w:tcPr>
            <w:tcW w:w="992" w:type="dxa"/>
          </w:tcPr>
          <w:p w14:paraId="797922C7" w14:textId="10D8E8A9"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8</w:t>
            </w:r>
          </w:p>
        </w:tc>
        <w:tc>
          <w:tcPr>
            <w:tcW w:w="992" w:type="dxa"/>
          </w:tcPr>
          <w:p w14:paraId="373821A2" w14:textId="6E734BBB" w:rsidR="00B44EFD" w:rsidRPr="00701DDD" w:rsidRDefault="00B44EFD"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370347" w:rsidRPr="00934C2B" w14:paraId="460189B8" w14:textId="77777777" w:rsidTr="00BC3EA7">
        <w:trPr>
          <w:trHeight w:val="1440"/>
        </w:trPr>
        <w:tc>
          <w:tcPr>
            <w:tcW w:w="426" w:type="dxa"/>
            <w:vMerge w:val="restart"/>
          </w:tcPr>
          <w:p w14:paraId="45D1A6D3" w14:textId="7FC2D108" w:rsidR="00370347" w:rsidRPr="000F6B40"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1</w:t>
            </w:r>
          </w:p>
        </w:tc>
        <w:tc>
          <w:tcPr>
            <w:tcW w:w="1701" w:type="dxa"/>
            <w:vMerge w:val="restart"/>
          </w:tcPr>
          <w:p w14:paraId="0292C92F"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Контроль за супутньою  патологією та динамічне спостереження хворих, які отримують гемодіаліз</w:t>
            </w:r>
          </w:p>
          <w:p w14:paraId="16F9B5DC"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1134" w:type="dxa"/>
            <w:vMerge w:val="restart"/>
          </w:tcPr>
          <w:p w14:paraId="04C27E29" w14:textId="7E215588"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370347">
              <w:rPr>
                <w:rFonts w:eastAsia="Calibri"/>
                <w:sz w:val="22"/>
                <w:szCs w:val="22"/>
                <w:lang w:eastAsia="ru-RU"/>
              </w:rPr>
              <w:t>2022- 2025</w:t>
            </w:r>
          </w:p>
        </w:tc>
        <w:tc>
          <w:tcPr>
            <w:tcW w:w="1446" w:type="dxa"/>
          </w:tcPr>
          <w:p w14:paraId="19BCDD64" w14:textId="4FA2A1D5"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КНП ВМР «Вараський ЦПМД»</w:t>
            </w:r>
          </w:p>
          <w:p w14:paraId="346E9814" w14:textId="02A9B97E"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4932" w:type="dxa"/>
            <w:gridSpan w:val="5"/>
          </w:tcPr>
          <w:p w14:paraId="26167133" w14:textId="096DC6F4"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rFonts w:eastAsia="Calibri"/>
                <w:sz w:val="22"/>
                <w:szCs w:val="22"/>
                <w:lang w:eastAsia="ru-RU"/>
              </w:rPr>
              <w:t>В межах видатків виконавця</w:t>
            </w:r>
          </w:p>
        </w:tc>
      </w:tr>
      <w:tr w:rsidR="00370347" w:rsidRPr="00934C2B" w14:paraId="527C26F7" w14:textId="77777777" w:rsidTr="00BC3EA7">
        <w:trPr>
          <w:trHeight w:val="1440"/>
        </w:trPr>
        <w:tc>
          <w:tcPr>
            <w:tcW w:w="426" w:type="dxa"/>
            <w:vMerge/>
          </w:tcPr>
          <w:p w14:paraId="7010D67B"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c>
        <w:tc>
          <w:tcPr>
            <w:tcW w:w="1701" w:type="dxa"/>
            <w:vMerge/>
          </w:tcPr>
          <w:p w14:paraId="51010DCA" w14:textId="77777777"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vMerge/>
          </w:tcPr>
          <w:p w14:paraId="307AE7CF" w14:textId="77777777"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p>
        </w:tc>
        <w:tc>
          <w:tcPr>
            <w:tcW w:w="1446" w:type="dxa"/>
          </w:tcPr>
          <w:p w14:paraId="761BB97A" w14:textId="06F439D3" w:rsidR="00370347" w:rsidRPr="00370347" w:rsidRDefault="00370347" w:rsidP="0037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ФОП Лаврук Наталія Василівна</w:t>
            </w:r>
          </w:p>
        </w:tc>
        <w:tc>
          <w:tcPr>
            <w:tcW w:w="4932" w:type="dxa"/>
            <w:gridSpan w:val="5"/>
          </w:tcPr>
          <w:p w14:paraId="20A76FE3" w14:textId="0AFB4121" w:rsidR="00370347" w:rsidRPr="00370347" w:rsidRDefault="00370347" w:rsidP="00B4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370347">
              <w:rPr>
                <w:rFonts w:eastAsia="Calibri"/>
                <w:sz w:val="22"/>
                <w:szCs w:val="22"/>
                <w:lang w:eastAsia="ru-RU"/>
              </w:rPr>
              <w:t>В межах видатків виконавця</w:t>
            </w:r>
          </w:p>
        </w:tc>
      </w:tr>
      <w:tr w:rsidR="00B44EFD" w:rsidRPr="00934C2B" w14:paraId="69C3F8F6" w14:textId="77777777" w:rsidTr="00BC3EA7">
        <w:trPr>
          <w:trHeight w:val="3060"/>
        </w:trPr>
        <w:tc>
          <w:tcPr>
            <w:tcW w:w="426" w:type="dxa"/>
            <w:vMerge w:val="restart"/>
          </w:tcPr>
          <w:p w14:paraId="0CBE53BF" w14:textId="51C47324" w:rsidR="00B44EFD" w:rsidRPr="000F6B40" w:rsidRDefault="00370347" w:rsidP="00D3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0F6B40">
              <w:rPr>
                <w:lang w:eastAsia="ru-RU"/>
              </w:rPr>
              <w:t>2</w:t>
            </w:r>
          </w:p>
        </w:tc>
        <w:tc>
          <w:tcPr>
            <w:tcW w:w="1701" w:type="dxa"/>
            <w:vMerge w:val="restart"/>
          </w:tcPr>
          <w:p w14:paraId="7C9F81CD" w14:textId="3D97E92C"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Забезпечення хворих, які отримують гемодіаліз, життєво необхідними лікарськими засобами супутньої терапії</w:t>
            </w:r>
          </w:p>
        </w:tc>
        <w:tc>
          <w:tcPr>
            <w:tcW w:w="1134" w:type="dxa"/>
          </w:tcPr>
          <w:p w14:paraId="6E861E2B" w14:textId="12AB195F"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2022- 2025</w:t>
            </w:r>
          </w:p>
        </w:tc>
        <w:tc>
          <w:tcPr>
            <w:tcW w:w="1446" w:type="dxa"/>
          </w:tcPr>
          <w:p w14:paraId="0E439740" w14:textId="07CD6AC8"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color w:val="000000"/>
                <w:sz w:val="22"/>
                <w:szCs w:val="22"/>
                <w:lang w:eastAsia="ru-RU"/>
              </w:rPr>
              <w:t>КНП ВМР «Вараський ЦПМД»</w:t>
            </w:r>
          </w:p>
        </w:tc>
        <w:tc>
          <w:tcPr>
            <w:tcW w:w="963" w:type="dxa"/>
          </w:tcPr>
          <w:p w14:paraId="354B54C2" w14:textId="297C73AB"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370347">
              <w:rPr>
                <w:sz w:val="22"/>
                <w:szCs w:val="22"/>
                <w:lang w:eastAsia="ru-RU"/>
              </w:rPr>
              <w:t xml:space="preserve">4 830,0 </w:t>
            </w:r>
          </w:p>
        </w:tc>
        <w:tc>
          <w:tcPr>
            <w:tcW w:w="993" w:type="dxa"/>
          </w:tcPr>
          <w:p w14:paraId="073F7A6A" w14:textId="73BDA8A5"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1 050,0</w:t>
            </w:r>
          </w:p>
        </w:tc>
        <w:tc>
          <w:tcPr>
            <w:tcW w:w="992" w:type="dxa"/>
          </w:tcPr>
          <w:p w14:paraId="460BC6AF" w14:textId="741B9934" w:rsidR="00B44EFD" w:rsidRPr="00370347" w:rsidRDefault="00B44EFD" w:rsidP="00D737E9">
            <w:pPr>
              <w:pStyle w:val="afa"/>
              <w:rPr>
                <w:sz w:val="22"/>
                <w:szCs w:val="22"/>
                <w:lang w:eastAsia="ru-RU"/>
              </w:rPr>
            </w:pPr>
            <w:r w:rsidRPr="00370347">
              <w:rPr>
                <w:sz w:val="22"/>
                <w:szCs w:val="22"/>
                <w:lang w:eastAsia="ru-RU"/>
              </w:rPr>
              <w:t>1 155,0</w:t>
            </w:r>
          </w:p>
        </w:tc>
        <w:tc>
          <w:tcPr>
            <w:tcW w:w="992" w:type="dxa"/>
          </w:tcPr>
          <w:p w14:paraId="319DF963" w14:textId="5E9A8896"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 xml:space="preserve">1 260,0 </w:t>
            </w:r>
          </w:p>
        </w:tc>
        <w:tc>
          <w:tcPr>
            <w:tcW w:w="992" w:type="dxa"/>
          </w:tcPr>
          <w:p w14:paraId="147506FC" w14:textId="54E2ADA2" w:rsidR="00B44EFD" w:rsidRPr="00370347" w:rsidRDefault="00B44EFD" w:rsidP="0020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370347">
              <w:rPr>
                <w:sz w:val="22"/>
                <w:szCs w:val="22"/>
                <w:lang w:eastAsia="ru-RU"/>
              </w:rPr>
              <w:t>1 365,0</w:t>
            </w:r>
          </w:p>
        </w:tc>
      </w:tr>
      <w:tr w:rsidR="00B44EFD" w:rsidRPr="00934C2B" w14:paraId="0E3C3792" w14:textId="77777777" w:rsidTr="00BC3EA7">
        <w:trPr>
          <w:trHeight w:val="1056"/>
        </w:trPr>
        <w:tc>
          <w:tcPr>
            <w:tcW w:w="426" w:type="dxa"/>
            <w:vMerge/>
          </w:tcPr>
          <w:p w14:paraId="728305F9" w14:textId="77777777" w:rsidR="00B44EFD"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c>
          <w:tcPr>
            <w:tcW w:w="1701" w:type="dxa"/>
            <w:vMerge/>
          </w:tcPr>
          <w:p w14:paraId="27890E2E" w14:textId="77777777"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134" w:type="dxa"/>
          </w:tcPr>
          <w:p w14:paraId="0205C4F0" w14:textId="3396B7BC" w:rsidR="00B44EFD" w:rsidRPr="00370347" w:rsidRDefault="00370347"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ru-RU"/>
              </w:rPr>
            </w:pPr>
            <w:r w:rsidRPr="00370347">
              <w:rPr>
                <w:rFonts w:eastAsia="Calibri"/>
                <w:sz w:val="22"/>
                <w:szCs w:val="22"/>
                <w:lang w:eastAsia="ru-RU"/>
              </w:rPr>
              <w:t>2022- 2025</w:t>
            </w:r>
          </w:p>
        </w:tc>
        <w:tc>
          <w:tcPr>
            <w:tcW w:w="1446" w:type="dxa"/>
          </w:tcPr>
          <w:p w14:paraId="4FF1C3C4" w14:textId="2A405B92" w:rsidR="00B44EFD" w:rsidRPr="00370347" w:rsidRDefault="00B44EFD"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370347">
              <w:rPr>
                <w:rFonts w:eastAsia="Calibri"/>
                <w:sz w:val="22"/>
                <w:szCs w:val="22"/>
                <w:lang w:eastAsia="ru-RU"/>
              </w:rPr>
              <w:t>ФОП Лаврук Наталія Василівна</w:t>
            </w:r>
          </w:p>
        </w:tc>
        <w:tc>
          <w:tcPr>
            <w:tcW w:w="963" w:type="dxa"/>
          </w:tcPr>
          <w:p w14:paraId="5304BADA" w14:textId="47CD100D"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370347">
              <w:rPr>
                <w:color w:val="000000" w:themeColor="text1"/>
                <w:sz w:val="22"/>
                <w:szCs w:val="22"/>
              </w:rPr>
              <w:t>122,4 </w:t>
            </w:r>
          </w:p>
        </w:tc>
        <w:tc>
          <w:tcPr>
            <w:tcW w:w="993" w:type="dxa"/>
          </w:tcPr>
          <w:p w14:paraId="08F013DE" w14:textId="741F9593"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26,6 </w:t>
            </w:r>
          </w:p>
        </w:tc>
        <w:tc>
          <w:tcPr>
            <w:tcW w:w="992" w:type="dxa"/>
          </w:tcPr>
          <w:p w14:paraId="7D36E112" w14:textId="3B56B246"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 xml:space="preserve">29,3 </w:t>
            </w:r>
          </w:p>
        </w:tc>
        <w:tc>
          <w:tcPr>
            <w:tcW w:w="992" w:type="dxa"/>
          </w:tcPr>
          <w:p w14:paraId="3D655CEF" w14:textId="78FBD545" w:rsidR="00B44EFD" w:rsidRPr="00370347" w:rsidRDefault="00B44EFD" w:rsidP="00D7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31,9</w:t>
            </w:r>
          </w:p>
        </w:tc>
        <w:tc>
          <w:tcPr>
            <w:tcW w:w="992" w:type="dxa"/>
          </w:tcPr>
          <w:p w14:paraId="74AB1E27" w14:textId="4C440C30" w:rsidR="00B44EFD" w:rsidRPr="00370347" w:rsidRDefault="00B44EFD" w:rsidP="0027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70347">
              <w:rPr>
                <w:sz w:val="22"/>
                <w:szCs w:val="22"/>
                <w:lang w:eastAsia="ru-RU"/>
              </w:rPr>
              <w:t>34,6</w:t>
            </w:r>
          </w:p>
        </w:tc>
      </w:tr>
      <w:tr w:rsidR="003E53B9" w:rsidRPr="00934C2B" w14:paraId="3B44F86D" w14:textId="77777777" w:rsidTr="00BC3EA7">
        <w:trPr>
          <w:trHeight w:val="288"/>
        </w:trPr>
        <w:tc>
          <w:tcPr>
            <w:tcW w:w="4707" w:type="dxa"/>
            <w:gridSpan w:val="4"/>
          </w:tcPr>
          <w:p w14:paraId="420A4120" w14:textId="428F75C8"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rPr>
              <w:t xml:space="preserve">       </w:t>
            </w:r>
            <w:r w:rsidRPr="00C443FC">
              <w:rPr>
                <w:b/>
                <w:sz w:val="22"/>
                <w:szCs w:val="22"/>
              </w:rPr>
              <w:t>Всього</w:t>
            </w:r>
          </w:p>
        </w:tc>
        <w:tc>
          <w:tcPr>
            <w:tcW w:w="963" w:type="dxa"/>
          </w:tcPr>
          <w:p w14:paraId="1E715353" w14:textId="5EE281BF"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4 952,4</w:t>
            </w:r>
          </w:p>
        </w:tc>
        <w:tc>
          <w:tcPr>
            <w:tcW w:w="993" w:type="dxa"/>
          </w:tcPr>
          <w:p w14:paraId="7C9663CD" w14:textId="37523F83"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1 076,6</w:t>
            </w:r>
          </w:p>
        </w:tc>
        <w:tc>
          <w:tcPr>
            <w:tcW w:w="992" w:type="dxa"/>
          </w:tcPr>
          <w:p w14:paraId="307FA8B5" w14:textId="6C0E5D3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1 184,3</w:t>
            </w:r>
          </w:p>
        </w:tc>
        <w:tc>
          <w:tcPr>
            <w:tcW w:w="992" w:type="dxa"/>
          </w:tcPr>
          <w:p w14:paraId="2C77FDB3" w14:textId="0FE21927"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1 291,9</w:t>
            </w:r>
          </w:p>
        </w:tc>
        <w:tc>
          <w:tcPr>
            <w:tcW w:w="992" w:type="dxa"/>
          </w:tcPr>
          <w:p w14:paraId="168C94F5" w14:textId="69A5BD9E" w:rsidR="003E53B9" w:rsidRPr="00C443F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443FC">
              <w:rPr>
                <w:b/>
                <w:sz w:val="22"/>
                <w:szCs w:val="22"/>
              </w:rPr>
              <w:t>1 399,6</w:t>
            </w:r>
          </w:p>
        </w:tc>
      </w:tr>
    </w:tbl>
    <w:p w14:paraId="6107E609" w14:textId="77777777" w:rsidR="00FE0A67" w:rsidRDefault="0036309C"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F0E1EDD" w14:textId="77777777" w:rsidR="00B540EC" w:rsidRDefault="00FE0A67" w:rsidP="0036309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6588596" w14:textId="77777777" w:rsidR="00B540EC" w:rsidRDefault="00B540EC" w:rsidP="0036309C">
      <w:pPr>
        <w:widowControl w:val="0"/>
        <w:tabs>
          <w:tab w:val="left" w:pos="2955"/>
        </w:tabs>
        <w:spacing w:after="0"/>
        <w:jc w:val="both"/>
        <w:rPr>
          <w:rFonts w:ascii="Times New Roman" w:eastAsia="Times New Roman" w:hAnsi="Times New Roman" w:cs="Times New Roman"/>
          <w:sz w:val="28"/>
          <w:szCs w:val="28"/>
          <w:lang w:eastAsia="ru-RU"/>
        </w:rPr>
      </w:pPr>
    </w:p>
    <w:p w14:paraId="6E7F58C8" w14:textId="45C2732E" w:rsidR="00BC1ACF" w:rsidRPr="00B540EC" w:rsidRDefault="00FE0A67" w:rsidP="00B540EC">
      <w:pPr>
        <w:widowControl w:val="0"/>
        <w:tabs>
          <w:tab w:val="left" w:pos="29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14:paraId="5A01A021" w14:textId="77777777" w:rsidR="00660401" w:rsidRDefault="00660401" w:rsidP="004901EB">
      <w:pPr>
        <w:widowControl w:val="0"/>
        <w:spacing w:after="0"/>
        <w:jc w:val="center"/>
        <w:rPr>
          <w:rFonts w:ascii="Times New Roman" w:eastAsia="Times New Roman" w:hAnsi="Times New Roman" w:cs="Times New Roman"/>
          <w:b/>
          <w:sz w:val="28"/>
          <w:szCs w:val="28"/>
          <w:lang w:eastAsia="ru-RU"/>
        </w:rPr>
      </w:pPr>
    </w:p>
    <w:p w14:paraId="3590AE11" w14:textId="0577A500" w:rsidR="004901EB" w:rsidRPr="00A52F52" w:rsidRDefault="003F78C4" w:rsidP="004901EB">
      <w:pPr>
        <w:widowControl w:val="0"/>
        <w:spacing w:after="0"/>
        <w:jc w:val="center"/>
        <w:rPr>
          <w:rFonts w:ascii="Times New Roman" w:eastAsia="Times New Roman" w:hAnsi="Times New Roman" w:cs="Times New Roman"/>
          <w:b/>
          <w:sz w:val="28"/>
          <w:szCs w:val="28"/>
          <w:u w:val="single"/>
          <w:lang w:eastAsia="ru-RU"/>
        </w:rPr>
      </w:pPr>
      <w:r w:rsidRPr="007E1B8F">
        <w:rPr>
          <w:rFonts w:ascii="Times New Roman" w:eastAsia="Times New Roman" w:hAnsi="Times New Roman" w:cs="Times New Roman"/>
          <w:b/>
          <w:sz w:val="28"/>
          <w:szCs w:val="28"/>
          <w:lang w:eastAsia="ru-RU"/>
        </w:rPr>
        <w:t xml:space="preserve">7. </w:t>
      </w:r>
      <w:r w:rsidRPr="00A52F52">
        <w:rPr>
          <w:rFonts w:ascii="Times New Roman" w:eastAsia="Times New Roman" w:hAnsi="Times New Roman" w:cs="Times New Roman"/>
          <w:b/>
          <w:sz w:val="28"/>
          <w:szCs w:val="28"/>
          <w:u w:val="single"/>
          <w:lang w:eastAsia="ru-RU"/>
        </w:rPr>
        <w:t>П</w:t>
      </w:r>
      <w:r w:rsidR="004901EB" w:rsidRPr="00A52F52">
        <w:rPr>
          <w:rFonts w:ascii="Times New Roman" w:eastAsia="Times New Roman" w:hAnsi="Times New Roman" w:cs="Times New Roman"/>
          <w:b/>
          <w:sz w:val="28"/>
          <w:szCs w:val="28"/>
          <w:u w:val="single"/>
          <w:lang w:eastAsia="ru-RU"/>
        </w:rPr>
        <w:t xml:space="preserve">рограма протидії ВІЛ – інфекції/ СНІДу </w:t>
      </w:r>
    </w:p>
    <w:p w14:paraId="0A72822B" w14:textId="77777777" w:rsidR="007E1B8F" w:rsidRPr="00E866F9" w:rsidRDefault="007E1B8F" w:rsidP="004901EB">
      <w:pPr>
        <w:widowControl w:val="0"/>
        <w:spacing w:after="0"/>
        <w:jc w:val="center"/>
        <w:rPr>
          <w:rFonts w:ascii="Times New Roman" w:eastAsia="Times New Roman" w:hAnsi="Times New Roman" w:cs="Times New Roman"/>
          <w:b/>
          <w:sz w:val="28"/>
          <w:szCs w:val="28"/>
          <w:u w:val="single"/>
          <w:lang w:eastAsia="ru-RU"/>
        </w:rPr>
      </w:pPr>
    </w:p>
    <w:p w14:paraId="65F863BE" w14:textId="0521E493" w:rsidR="004901EB" w:rsidRPr="00A52F52" w:rsidRDefault="00A52F52"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І. </w:t>
      </w:r>
      <w:r w:rsidR="004901EB" w:rsidRPr="00A52F52">
        <w:rPr>
          <w:rFonts w:ascii="Times New Roman" w:eastAsia="Times New Roman" w:hAnsi="Times New Roman" w:cs="Times New Roman"/>
          <w:b/>
          <w:color w:val="000000"/>
          <w:spacing w:val="10"/>
          <w:sz w:val="28"/>
          <w:szCs w:val="28"/>
          <w:shd w:val="clear" w:color="auto" w:fill="FFFFFF"/>
          <w:lang w:eastAsia="uk-UA" w:bidi="uk-UA"/>
        </w:rPr>
        <w:t>Визначення проблеми на розв’язання якої спрямована Програма</w:t>
      </w:r>
    </w:p>
    <w:p w14:paraId="05174BBD" w14:textId="77777777" w:rsidR="007E1B8F" w:rsidRDefault="007E1B8F"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69C151B9"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rPr>
      </w:pPr>
      <w:r w:rsidRPr="00E866F9">
        <w:rPr>
          <w:rFonts w:ascii="Times New Roman" w:eastAsia="Times New Roman" w:hAnsi="Times New Roman" w:cs="Times New Roman"/>
          <w:color w:val="000000" w:themeColor="text1"/>
          <w:sz w:val="28"/>
          <w:szCs w:val="28"/>
        </w:rPr>
        <w:t>Питання протидії ВІЛ-інфекції/</w:t>
      </w:r>
      <w:r w:rsidR="00082770" w:rsidRPr="00E866F9">
        <w:rPr>
          <w:rFonts w:ascii="Times New Roman" w:eastAsia="Times New Roman" w:hAnsi="Times New Roman" w:cs="Times New Roman"/>
          <w:color w:val="000000" w:themeColor="text1"/>
          <w:sz w:val="28"/>
          <w:szCs w:val="28"/>
        </w:rPr>
        <w:t>СНІДу</w:t>
      </w:r>
      <w:r w:rsidRPr="00E866F9">
        <w:rPr>
          <w:rFonts w:ascii="Times New Roman" w:eastAsia="Times New Roman" w:hAnsi="Times New Roman" w:cs="Times New Roman"/>
          <w:color w:val="000000" w:themeColor="text1"/>
          <w:sz w:val="28"/>
          <w:szCs w:val="28"/>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00B51E89" w:rsidRPr="00E866F9">
        <w:rPr>
          <w:rFonts w:ascii="Times New Roman" w:eastAsia="Times New Roman" w:hAnsi="Times New Roman" w:cs="Times New Roman"/>
          <w:color w:val="000000" w:themeColor="text1"/>
          <w:sz w:val="28"/>
          <w:szCs w:val="28"/>
        </w:rPr>
        <w:t xml:space="preserve"> </w:t>
      </w:r>
      <w:r w:rsidRPr="00E866F9">
        <w:rPr>
          <w:rFonts w:ascii="Times New Roman" w:eastAsia="Times New Roman" w:hAnsi="Times New Roman" w:cs="Times New Roman"/>
          <w:color w:val="000000" w:themeColor="text1"/>
          <w:sz w:val="28"/>
          <w:szCs w:val="28"/>
        </w:rPr>
        <w:t>ВІЛ – інфекції/ СНІДу.</w:t>
      </w:r>
    </w:p>
    <w:p w14:paraId="38690BA9" w14:textId="1EB42720" w:rsidR="004901EB" w:rsidRPr="00E866F9" w:rsidRDefault="00DF22A2"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Станом на </w:t>
      </w:r>
      <w:r w:rsidR="002F1739" w:rsidRPr="002F1739">
        <w:rPr>
          <w:rFonts w:ascii="Times New Roman" w:eastAsia="Times New Roman" w:hAnsi="Times New Roman" w:cs="Times New Roman"/>
          <w:sz w:val="28"/>
          <w:szCs w:val="28"/>
          <w:lang w:eastAsia="ru-RU"/>
        </w:rPr>
        <w:t>01.11</w:t>
      </w:r>
      <w:r w:rsidRPr="002F1739">
        <w:rPr>
          <w:rFonts w:ascii="Times New Roman" w:eastAsia="Times New Roman" w:hAnsi="Times New Roman" w:cs="Times New Roman"/>
          <w:sz w:val="28"/>
          <w:szCs w:val="28"/>
          <w:lang w:eastAsia="ru-RU"/>
        </w:rPr>
        <w:t>.2021</w:t>
      </w:r>
      <w:r w:rsidR="006D2D75" w:rsidRPr="002F1739">
        <w:rPr>
          <w:rFonts w:ascii="Times New Roman" w:eastAsia="Times New Roman" w:hAnsi="Times New Roman" w:cs="Times New Roman"/>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знаходиться на обліку</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89</w:t>
      </w:r>
      <w:r w:rsidR="006D2D75" w:rsidRPr="00A33FE2">
        <w:rPr>
          <w:rFonts w:ascii="Times New Roman" w:eastAsia="Times New Roman" w:hAnsi="Times New Roman" w:cs="Times New Roman"/>
          <w:color w:val="FF0000"/>
          <w:sz w:val="28"/>
          <w:szCs w:val="28"/>
          <w:lang w:eastAsia="ru-RU"/>
        </w:rPr>
        <w:t xml:space="preserve"> </w:t>
      </w:r>
      <w:r w:rsidR="006D2D75" w:rsidRPr="00E866F9">
        <w:rPr>
          <w:rFonts w:ascii="Times New Roman" w:eastAsia="Times New Roman" w:hAnsi="Times New Roman" w:cs="Times New Roman"/>
          <w:color w:val="000000" w:themeColor="text1"/>
          <w:sz w:val="28"/>
          <w:szCs w:val="28"/>
          <w:lang w:eastAsia="ru-RU"/>
        </w:rPr>
        <w:t>осіб</w:t>
      </w:r>
      <w:r w:rsidR="004901EB" w:rsidRPr="00E866F9">
        <w:rPr>
          <w:rFonts w:ascii="Times New Roman" w:eastAsia="Times New Roman" w:hAnsi="Times New Roman" w:cs="Times New Roman"/>
          <w:color w:val="000000" w:themeColor="text1"/>
          <w:sz w:val="28"/>
          <w:szCs w:val="28"/>
          <w:lang w:eastAsia="ru-RU"/>
        </w:rPr>
        <w:t xml:space="preserve"> із захворюванням на  ВІ</w:t>
      </w:r>
      <w:r w:rsidR="002F1739">
        <w:rPr>
          <w:rFonts w:ascii="Times New Roman" w:eastAsia="Times New Roman" w:hAnsi="Times New Roman" w:cs="Times New Roman"/>
          <w:color w:val="000000" w:themeColor="text1"/>
          <w:sz w:val="28"/>
          <w:szCs w:val="28"/>
          <w:lang w:eastAsia="ru-RU"/>
        </w:rPr>
        <w:t xml:space="preserve">Л – інфекцію/СНІД, </w:t>
      </w:r>
      <w:r w:rsidR="004901EB" w:rsidRPr="00E866F9">
        <w:rPr>
          <w:rFonts w:ascii="Times New Roman" w:eastAsia="Times New Roman" w:hAnsi="Times New Roman" w:cs="Times New Roman"/>
          <w:color w:val="000000" w:themeColor="text1"/>
          <w:sz w:val="28"/>
          <w:szCs w:val="28"/>
          <w:lang w:eastAsia="ru-RU"/>
        </w:rPr>
        <w:t xml:space="preserve"> обс</w:t>
      </w:r>
      <w:r w:rsidR="006D2D75" w:rsidRPr="00E866F9">
        <w:rPr>
          <w:rFonts w:ascii="Times New Roman" w:eastAsia="Times New Roman" w:hAnsi="Times New Roman" w:cs="Times New Roman"/>
          <w:color w:val="000000" w:themeColor="text1"/>
          <w:sz w:val="28"/>
          <w:szCs w:val="28"/>
          <w:lang w:eastAsia="ru-RU"/>
        </w:rPr>
        <w:t xml:space="preserve">тежено на ВІЛ – інфекцію/СНІД </w:t>
      </w:r>
      <w:r w:rsidR="002F1739">
        <w:rPr>
          <w:rFonts w:ascii="Times New Roman" w:eastAsia="Times New Roman" w:hAnsi="Times New Roman" w:cs="Times New Roman"/>
          <w:color w:val="FF0000"/>
          <w:sz w:val="28"/>
          <w:szCs w:val="28"/>
          <w:lang w:eastAsia="ru-RU"/>
        </w:rPr>
        <w:t xml:space="preserve"> </w:t>
      </w:r>
      <w:r w:rsidR="002F1739" w:rsidRPr="002F1739">
        <w:rPr>
          <w:rFonts w:ascii="Times New Roman" w:eastAsia="Times New Roman" w:hAnsi="Times New Roman" w:cs="Times New Roman"/>
          <w:sz w:val="28"/>
          <w:szCs w:val="28"/>
          <w:lang w:eastAsia="ru-RU"/>
        </w:rPr>
        <w:t>1349</w:t>
      </w:r>
      <w:r w:rsidR="004901EB" w:rsidRPr="00A33FE2">
        <w:rPr>
          <w:rFonts w:ascii="Times New Roman" w:eastAsia="Times New Roman" w:hAnsi="Times New Roman" w:cs="Times New Roman"/>
          <w:color w:val="FF0000"/>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осіб. </w:t>
      </w:r>
    </w:p>
    <w:p w14:paraId="30F129FD" w14:textId="2A95021E"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Проходять антиретровірусну терапію </w:t>
      </w:r>
      <w:r w:rsidR="00DE51B2" w:rsidRPr="00E866F9">
        <w:rPr>
          <w:rFonts w:ascii="Times New Roman" w:eastAsia="Times New Roman" w:hAnsi="Times New Roman" w:cs="Times New Roman"/>
          <w:color w:val="000000" w:themeColor="text1"/>
          <w:sz w:val="28"/>
          <w:szCs w:val="28"/>
          <w:lang w:eastAsia="ru-RU"/>
        </w:rPr>
        <w:t>8</w:t>
      </w:r>
      <w:r w:rsidR="006D2D75" w:rsidRPr="00E866F9">
        <w:rPr>
          <w:rFonts w:ascii="Times New Roman" w:eastAsia="Times New Roman" w:hAnsi="Times New Roman" w:cs="Times New Roman"/>
          <w:color w:val="000000" w:themeColor="text1"/>
          <w:sz w:val="28"/>
          <w:szCs w:val="28"/>
          <w:lang w:eastAsia="ru-RU"/>
        </w:rPr>
        <w:t>7 осіб</w:t>
      </w:r>
      <w:r w:rsidRPr="00E866F9">
        <w:rPr>
          <w:rFonts w:ascii="Times New Roman" w:eastAsia="Times New Roman" w:hAnsi="Times New Roman" w:cs="Times New Roman"/>
          <w:color w:val="000000" w:themeColor="text1"/>
          <w:sz w:val="28"/>
          <w:szCs w:val="28"/>
          <w:lang w:eastAsia="ru-RU"/>
        </w:rPr>
        <w:t>. Обов’язково проходять обстеження ва</w:t>
      </w:r>
      <w:r w:rsidR="000A33D5">
        <w:rPr>
          <w:rFonts w:ascii="Times New Roman" w:eastAsia="Times New Roman" w:hAnsi="Times New Roman" w:cs="Times New Roman"/>
          <w:color w:val="000000" w:themeColor="text1"/>
          <w:sz w:val="28"/>
          <w:szCs w:val="28"/>
          <w:lang w:eastAsia="ru-RU"/>
        </w:rPr>
        <w:t xml:space="preserve">гітні жінки. На сьогодні в </w:t>
      </w:r>
      <w:r w:rsidR="006C2BBC">
        <w:rPr>
          <w:rFonts w:ascii="Times New Roman" w:eastAsia="Times New Roman" w:hAnsi="Times New Roman" w:cs="Times New Roman"/>
          <w:color w:val="000000" w:themeColor="text1"/>
          <w:sz w:val="28"/>
          <w:szCs w:val="28"/>
          <w:lang w:eastAsia="ru-RU"/>
        </w:rPr>
        <w:t xml:space="preserve">Вараській </w:t>
      </w:r>
      <w:r w:rsidR="000A33D5">
        <w:rPr>
          <w:rFonts w:ascii="Times New Roman" w:eastAsia="Times New Roman" w:hAnsi="Times New Roman" w:cs="Times New Roman"/>
          <w:color w:val="000000" w:themeColor="text1"/>
          <w:sz w:val="28"/>
          <w:szCs w:val="28"/>
          <w:lang w:eastAsia="ru-RU"/>
        </w:rPr>
        <w:t>МТГ</w:t>
      </w:r>
      <w:r w:rsidRPr="00E866F9">
        <w:rPr>
          <w:rFonts w:ascii="Times New Roman" w:eastAsia="Times New Roman" w:hAnsi="Times New Roman" w:cs="Times New Roman"/>
          <w:color w:val="000000" w:themeColor="text1"/>
          <w:sz w:val="28"/>
          <w:szCs w:val="28"/>
          <w:lang w:eastAsia="ru-RU"/>
        </w:rPr>
        <w:t xml:space="preserve"> є </w:t>
      </w:r>
      <w:r w:rsidR="006D2D75" w:rsidRPr="00E866F9">
        <w:rPr>
          <w:rFonts w:ascii="Times New Roman" w:eastAsia="Times New Roman" w:hAnsi="Times New Roman" w:cs="Times New Roman"/>
          <w:color w:val="000000" w:themeColor="text1"/>
          <w:sz w:val="28"/>
          <w:szCs w:val="28"/>
          <w:lang w:eastAsia="ru-RU"/>
        </w:rPr>
        <w:t>39</w:t>
      </w:r>
      <w:r w:rsidRPr="00E866F9">
        <w:rPr>
          <w:rFonts w:ascii="Times New Roman" w:eastAsia="Times New Roman" w:hAnsi="Times New Roman" w:cs="Times New Roman"/>
          <w:color w:val="000000" w:themeColor="text1"/>
          <w:sz w:val="28"/>
          <w:szCs w:val="28"/>
          <w:lang w:eastAsia="ru-RU"/>
        </w:rPr>
        <w:t xml:space="preserve">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w:t>
      </w:r>
      <w:r w:rsidR="00986EEF">
        <w:rPr>
          <w:rFonts w:ascii="Times New Roman" w:eastAsia="Times New Roman" w:hAnsi="Times New Roman" w:cs="Times New Roman"/>
          <w:color w:val="000000" w:themeColor="text1"/>
          <w:sz w:val="28"/>
          <w:szCs w:val="28"/>
          <w:lang w:eastAsia="ru-RU"/>
        </w:rPr>
        <w:t>и, що дітей із захворюванням на</w:t>
      </w:r>
      <w:r w:rsidRPr="00E866F9">
        <w:rPr>
          <w:rFonts w:ascii="Times New Roman" w:eastAsia="Times New Roman" w:hAnsi="Times New Roman" w:cs="Times New Roman"/>
          <w:color w:val="000000" w:themeColor="text1"/>
          <w:sz w:val="28"/>
          <w:szCs w:val="28"/>
          <w:lang w:eastAsia="ru-RU"/>
        </w:rPr>
        <w:t xml:space="preserve"> ВІЛ – інфекцію/СНІД в </w:t>
      </w:r>
      <w:r w:rsidR="000A33D5">
        <w:rPr>
          <w:rFonts w:ascii="Times New Roman" w:eastAsia="Times New Roman" w:hAnsi="Times New Roman" w:cs="Times New Roman"/>
          <w:color w:val="000000" w:themeColor="text1"/>
          <w:sz w:val="28"/>
          <w:szCs w:val="28"/>
          <w:lang w:eastAsia="ru-RU"/>
        </w:rPr>
        <w:t xml:space="preserve">МТГ </w:t>
      </w:r>
      <w:r w:rsidRPr="00E866F9">
        <w:rPr>
          <w:rFonts w:ascii="Times New Roman" w:eastAsia="Times New Roman" w:hAnsi="Times New Roman" w:cs="Times New Roman"/>
          <w:color w:val="000000" w:themeColor="text1"/>
          <w:sz w:val="28"/>
          <w:szCs w:val="28"/>
          <w:lang w:eastAsia="ru-RU"/>
        </w:rPr>
        <w:t xml:space="preserve">не обліковується. </w:t>
      </w:r>
    </w:p>
    <w:p w14:paraId="2EE48F5A" w14:textId="77777777" w:rsidR="00BB1DB2" w:rsidRPr="00BE0E83" w:rsidRDefault="00986EEF" w:rsidP="00BE0E83">
      <w:pPr>
        <w:spacing w:after="0" w:line="240" w:lineRule="auto"/>
        <w:ind w:firstLine="70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Особи із захворюванням на</w:t>
      </w:r>
      <w:r w:rsidR="004901EB" w:rsidRPr="00E866F9">
        <w:rPr>
          <w:rFonts w:ascii="Times New Roman" w:eastAsia="Times New Roman" w:hAnsi="Times New Roman" w:cs="Times New Roman"/>
          <w:color w:val="000000" w:themeColor="text1"/>
          <w:sz w:val="28"/>
          <w:szCs w:val="28"/>
          <w:lang w:eastAsia="ru-RU"/>
        </w:rPr>
        <w:t xml:space="preserve"> ВІЛ – інфекцію/СНІД направляються на лікування в Обласний центр профілактики та боротьби зі </w:t>
      </w:r>
      <w:r w:rsidR="001B260A" w:rsidRPr="00E866F9">
        <w:rPr>
          <w:rFonts w:ascii="Times New Roman" w:eastAsia="Times New Roman" w:hAnsi="Times New Roman" w:cs="Times New Roman"/>
          <w:color w:val="000000" w:themeColor="text1"/>
          <w:sz w:val="28"/>
          <w:szCs w:val="28"/>
          <w:lang w:eastAsia="ru-RU"/>
        </w:rPr>
        <w:t xml:space="preserve">СНІД </w:t>
      </w:r>
      <w:r w:rsidR="004901EB" w:rsidRPr="00E866F9">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Рівне, де 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14:paraId="187F78AC" w14:textId="3C81121C" w:rsidR="006E1E7F" w:rsidRDefault="006E1E7F" w:rsidP="0085302F">
      <w:pPr>
        <w:widowControl w:val="0"/>
        <w:spacing w:after="0"/>
        <w:jc w:val="both"/>
        <w:rPr>
          <w:rFonts w:ascii="Times New Roman" w:eastAsia="Times New Roman" w:hAnsi="Times New Roman" w:cs="Times New Roman"/>
          <w:b/>
          <w:color w:val="000000"/>
          <w:spacing w:val="10"/>
          <w:sz w:val="28"/>
          <w:szCs w:val="28"/>
          <w:shd w:val="clear" w:color="auto" w:fill="FFFFFF"/>
          <w:lang w:eastAsia="uk-UA" w:bidi="uk-UA"/>
        </w:rPr>
      </w:pPr>
    </w:p>
    <w:p w14:paraId="19EA215C" w14:textId="6A3844AF" w:rsidR="004901EB" w:rsidRPr="003D4BD0" w:rsidRDefault="006E1E7F" w:rsidP="004901EB">
      <w:pPr>
        <w:widowControl w:val="0"/>
        <w:spacing w:after="0"/>
        <w:ind w:firstLine="709"/>
        <w:jc w:val="both"/>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4901EB" w:rsidRPr="003D4BD0">
        <w:rPr>
          <w:rFonts w:ascii="Times New Roman" w:eastAsia="Times New Roman" w:hAnsi="Times New Roman" w:cs="Times New Roman"/>
          <w:b/>
          <w:color w:val="000000"/>
          <w:spacing w:val="10"/>
          <w:sz w:val="28"/>
          <w:szCs w:val="28"/>
          <w:shd w:val="clear" w:color="auto" w:fill="FFFFFF"/>
          <w:lang w:eastAsia="uk-UA" w:bidi="uk-UA"/>
        </w:rPr>
        <w:t xml:space="preserve"> </w:t>
      </w:r>
      <w:r w:rsidR="003D4BD0">
        <w:rPr>
          <w:rFonts w:ascii="Times New Roman" w:eastAsia="Times New Roman" w:hAnsi="Times New Roman" w:cs="Times New Roman"/>
          <w:b/>
          <w:color w:val="000000"/>
          <w:spacing w:val="10"/>
          <w:sz w:val="28"/>
          <w:szCs w:val="28"/>
          <w:shd w:val="clear" w:color="auto" w:fill="FFFFFF"/>
          <w:lang w:eastAsia="uk-UA" w:bidi="uk-UA"/>
        </w:rPr>
        <w:t xml:space="preserve">ІІ. </w:t>
      </w:r>
      <w:r w:rsidR="004901EB"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p>
    <w:p w14:paraId="460E9579" w14:textId="77777777" w:rsidR="00986EEF" w:rsidRPr="00986EEF" w:rsidRDefault="00986EEF" w:rsidP="004901EB">
      <w:pPr>
        <w:widowControl w:val="0"/>
        <w:spacing w:after="0"/>
        <w:ind w:firstLine="709"/>
        <w:jc w:val="both"/>
        <w:rPr>
          <w:rFonts w:ascii="Times New Roman" w:eastAsia="Times New Roman" w:hAnsi="Times New Roman" w:cs="Times New Roman"/>
          <w:bCs/>
          <w:sz w:val="28"/>
          <w:szCs w:val="28"/>
          <w:lang w:eastAsia="ru-RU"/>
        </w:rPr>
      </w:pPr>
    </w:p>
    <w:p w14:paraId="38890EA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стабілізація епідемічної ситуації, зниження рівня захворюваності і смертності</w:t>
      </w:r>
      <w:r w:rsidR="00B51E89" w:rsidRPr="00E866F9">
        <w:rPr>
          <w:rFonts w:ascii="Times New Roman" w:eastAsia="Times New Roman" w:hAnsi="Times New Roman" w:cs="Times New Roman"/>
          <w:sz w:val="28"/>
          <w:szCs w:val="28"/>
          <w:lang w:eastAsia="ru-RU"/>
        </w:rPr>
        <w:t xml:space="preserve"> від ВІЛ-інфекції</w:t>
      </w:r>
      <w:r w:rsidRPr="00E866F9">
        <w:rPr>
          <w:rFonts w:ascii="Times New Roman" w:eastAsia="Times New Roman" w:hAnsi="Times New Roman" w:cs="Times New Roman"/>
          <w:sz w:val="28"/>
          <w:szCs w:val="28"/>
          <w:lang w:eastAsia="ru-RU"/>
        </w:rPr>
        <w:t>,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14:paraId="38939D67" w14:textId="2B1EFAB1" w:rsidR="00AC0406" w:rsidRDefault="00AC0406" w:rsidP="0060343C">
      <w:pPr>
        <w:widowControl w:val="0"/>
        <w:spacing w:after="0" w:line="240" w:lineRule="auto"/>
        <w:rPr>
          <w:rFonts w:ascii="Times New Roman" w:eastAsia="David" w:hAnsi="Times New Roman" w:cs="Times New Roman"/>
          <w:b/>
          <w:iCs/>
          <w:sz w:val="28"/>
          <w:szCs w:val="28"/>
          <w:lang w:eastAsia="ru-RU"/>
        </w:rPr>
      </w:pPr>
    </w:p>
    <w:p w14:paraId="01F697B7" w14:textId="1C711086" w:rsidR="004901EB" w:rsidRPr="003D4BD0" w:rsidRDefault="003D4BD0" w:rsidP="000762DF">
      <w:pPr>
        <w:widowControl w:val="0"/>
        <w:spacing w:after="0" w:line="240" w:lineRule="auto"/>
        <w:ind w:firstLine="709"/>
        <w:jc w:val="center"/>
        <w:rPr>
          <w:rFonts w:ascii="Times New Roman" w:eastAsia="David" w:hAnsi="Times New Roman" w:cs="Times New Roman"/>
          <w:b/>
          <w:iCs/>
          <w:sz w:val="28"/>
          <w:szCs w:val="28"/>
          <w:lang w:eastAsia="ru-RU"/>
        </w:rPr>
      </w:pPr>
      <w:r>
        <w:rPr>
          <w:rFonts w:ascii="Times New Roman" w:eastAsia="David" w:hAnsi="Times New Roman" w:cs="Times New Roman"/>
          <w:b/>
          <w:iCs/>
          <w:sz w:val="28"/>
          <w:szCs w:val="28"/>
          <w:lang w:eastAsia="ru-RU"/>
        </w:rPr>
        <w:t xml:space="preserve">ІІІ. </w:t>
      </w:r>
      <w:r w:rsidR="004901EB" w:rsidRPr="003D4BD0">
        <w:rPr>
          <w:rFonts w:ascii="Times New Roman" w:eastAsia="David" w:hAnsi="Times New Roman" w:cs="Times New Roman"/>
          <w:b/>
          <w:iCs/>
          <w:sz w:val="28"/>
          <w:szCs w:val="28"/>
          <w:lang w:eastAsia="ru-RU"/>
        </w:rPr>
        <w:t>Обґрунтування шляхів і засобів розв’язання проблеми, строки виконання Програми</w:t>
      </w:r>
    </w:p>
    <w:p w14:paraId="6C26F542" w14:textId="77777777" w:rsidR="0046248C" w:rsidRPr="00E866F9" w:rsidRDefault="0046248C" w:rsidP="000762DF">
      <w:pPr>
        <w:widowControl w:val="0"/>
        <w:spacing w:after="0" w:line="240" w:lineRule="auto"/>
        <w:ind w:firstLine="709"/>
        <w:jc w:val="center"/>
        <w:rPr>
          <w:rFonts w:ascii="Times New Roman" w:eastAsia="David" w:hAnsi="Times New Roman" w:cs="Times New Roman"/>
          <w:b/>
          <w:iCs/>
          <w:sz w:val="28"/>
          <w:szCs w:val="28"/>
          <w:lang w:eastAsia="ru-RU"/>
        </w:rPr>
      </w:pPr>
    </w:p>
    <w:p w14:paraId="2D9BE482"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Розвиток епідемії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зумовлений такими факторами:</w:t>
      </w:r>
    </w:p>
    <w:p w14:paraId="509A1FA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п</w:t>
      </w:r>
      <w:r w:rsidR="005008F1"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оінформованості населення щодо виявлення ВІЛ-інфекції та шляхів запобігання інфікуванню, відсутність мотивації до безпечної поведінки і тестування на ВІЛ;</w:t>
      </w:r>
    </w:p>
    <w:p w14:paraId="43BC1325" w14:textId="0AA7BEBD"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особливості поведінки і способу життя представників груп підвищеного ризику щодо інфікування ВІЛ та їх партнерів, </w:t>
      </w:r>
      <w:r w:rsidR="00073890" w:rsidRPr="00E866F9">
        <w:rPr>
          <w:rFonts w:ascii="Times New Roman" w:eastAsia="Times New Roman" w:hAnsi="Times New Roman" w:cs="Times New Roman"/>
          <w:sz w:val="28"/>
          <w:szCs w:val="28"/>
          <w:lang w:eastAsia="ru-RU"/>
        </w:rPr>
        <w:t xml:space="preserve">наркоманів, </w:t>
      </w:r>
      <w:r w:rsidRPr="00E866F9">
        <w:rPr>
          <w:rFonts w:ascii="Times New Roman" w:eastAsia="Times New Roman" w:hAnsi="Times New Roman" w:cs="Times New Roman"/>
          <w:sz w:val="28"/>
          <w:szCs w:val="28"/>
          <w:lang w:eastAsia="ru-RU"/>
        </w:rPr>
        <w:t>дітей, які опинилися у складних життєвих обставинах, дітей, позбавлених батьківського піклування;</w:t>
      </w:r>
    </w:p>
    <w:p w14:paraId="21373A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виявлення ВІЛ-інфекції на пізній стадії захворювання;</w:t>
      </w:r>
    </w:p>
    <w:p w14:paraId="5EB8D76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охоплення диспансеризацією;</w:t>
      </w:r>
    </w:p>
    <w:p w14:paraId="742BAC1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хоспісної; </w:t>
      </w:r>
    </w:p>
    <w:p w14:paraId="4A7587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недостатньо розвинута інфраструктура для надання медичної і соціальної допомоги, особливо на місцевому рівні;</w:t>
      </w:r>
    </w:p>
    <w:p w14:paraId="19DD477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14:paraId="590AAE7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державного фінансування заходів протидії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w:t>
      </w:r>
    </w:p>
    <w:p w14:paraId="09D4D59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14:paraId="4512D61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дискримінація ВІЛ-інфікованих осіб і представників груп підвищеного ризику щодо інфікування ВІЛ.</w:t>
      </w:r>
    </w:p>
    <w:p w14:paraId="7EAB7708" w14:textId="7D0EF07A" w:rsidR="009C0CFB" w:rsidRDefault="00CB4238"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У </w:t>
      </w:r>
      <w:r w:rsidR="004901EB"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Вараській  МТГ </w:t>
      </w:r>
      <w:r w:rsidR="004901EB" w:rsidRPr="00E866F9">
        <w:rPr>
          <w:rFonts w:ascii="Times New Roman" w:eastAsia="Times New Roman" w:hAnsi="Times New Roman" w:cs="Times New Roman"/>
          <w:color w:val="000000" w:themeColor="text1"/>
          <w:sz w:val="28"/>
          <w:szCs w:val="28"/>
          <w:lang w:eastAsia="ru-RU"/>
        </w:rPr>
        <w:t xml:space="preserve">отримують лікування (АРТ –терапію) – </w:t>
      </w:r>
      <w:r w:rsidR="007F0A22" w:rsidRPr="00E866F9">
        <w:rPr>
          <w:rFonts w:ascii="Times New Roman" w:eastAsia="Times New Roman" w:hAnsi="Times New Roman" w:cs="Times New Roman"/>
          <w:color w:val="000000" w:themeColor="text1"/>
          <w:sz w:val="28"/>
          <w:szCs w:val="28"/>
          <w:lang w:eastAsia="ru-RU"/>
        </w:rPr>
        <w:t>87 осіб, які хворі на ВІЛ, що на 2 осо</w:t>
      </w:r>
      <w:r w:rsidR="004901EB"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4901EB" w:rsidRPr="00E866F9">
        <w:rPr>
          <w:rFonts w:ascii="Times New Roman" w:eastAsia="Times New Roman" w:hAnsi="Times New Roman" w:cs="Times New Roman"/>
          <w:color w:val="000000" w:themeColor="text1"/>
          <w:sz w:val="28"/>
          <w:szCs w:val="28"/>
          <w:lang w:eastAsia="ru-RU"/>
        </w:rPr>
        <w:t xml:space="preserve"> більше ніж в минулому році.</w:t>
      </w:r>
      <w:r w:rsidR="004901EB" w:rsidRPr="00E866F9">
        <w:rPr>
          <w:rFonts w:ascii="Times New Roman" w:eastAsia="Times New Roman" w:hAnsi="Times New Roman" w:cs="Times New Roman"/>
          <w:color w:val="31849B" w:themeColor="accent5" w:themeShade="BF"/>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З питань протидії ВІЛ та </w:t>
      </w:r>
      <w:r w:rsidR="00864A13" w:rsidRPr="00E866F9">
        <w:rPr>
          <w:rFonts w:ascii="Times New Roman" w:eastAsia="Times New Roman" w:hAnsi="Times New Roman" w:cs="Times New Roman"/>
          <w:sz w:val="28"/>
          <w:szCs w:val="28"/>
          <w:lang w:eastAsia="ru-RU"/>
        </w:rPr>
        <w:t xml:space="preserve">СНІД </w:t>
      </w:r>
      <w:r w:rsidR="004901EB" w:rsidRPr="00E866F9">
        <w:rPr>
          <w:rFonts w:ascii="Times New Roman" w:eastAsia="Times New Roman" w:hAnsi="Times New Roman" w:cs="Times New Roman"/>
          <w:sz w:val="28"/>
          <w:szCs w:val="28"/>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проведення акції до «Дня порозуміння з ВІЛ-інфікованими людьми» та «Дня пам’яті жертв </w:t>
      </w:r>
      <w:r w:rsidR="00DE51B2" w:rsidRPr="00E866F9">
        <w:rPr>
          <w:rFonts w:ascii="Times New Roman" w:eastAsia="Times New Roman" w:hAnsi="Times New Roman" w:cs="Times New Roman"/>
          <w:sz w:val="28"/>
          <w:szCs w:val="28"/>
          <w:lang w:eastAsia="ru-RU"/>
        </w:rPr>
        <w:t>СНІД</w:t>
      </w:r>
      <w:r w:rsidR="004901EB" w:rsidRPr="00E866F9">
        <w:rPr>
          <w:rFonts w:ascii="Times New Roman" w:eastAsia="Times New Roman" w:hAnsi="Times New Roman" w:cs="Times New Roman"/>
          <w:sz w:val="28"/>
          <w:szCs w:val="28"/>
          <w:lang w:eastAsia="ru-RU"/>
        </w:rPr>
        <w:t xml:space="preserve">». </w:t>
      </w:r>
    </w:p>
    <w:p w14:paraId="13026FD6"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Ведеться робота з неактивною диспансерною г</w:t>
      </w:r>
      <w:r w:rsidR="009C0CFB">
        <w:rPr>
          <w:rFonts w:ascii="Times New Roman" w:eastAsia="Times New Roman" w:hAnsi="Times New Roman" w:cs="Times New Roman"/>
          <w:color w:val="000000" w:themeColor="text1"/>
          <w:sz w:val="28"/>
          <w:szCs w:val="28"/>
          <w:lang w:eastAsia="ru-RU"/>
        </w:rPr>
        <w:t xml:space="preserve">рупою в якій перебуває орієнтовно </w:t>
      </w:r>
      <w:r w:rsidR="007F0A22" w:rsidRPr="00E866F9">
        <w:rPr>
          <w:rFonts w:ascii="Times New Roman" w:eastAsia="Times New Roman" w:hAnsi="Times New Roman" w:cs="Times New Roman"/>
          <w:color w:val="000000" w:themeColor="text1"/>
          <w:sz w:val="28"/>
          <w:szCs w:val="28"/>
          <w:lang w:eastAsia="ru-RU"/>
        </w:rPr>
        <w:t>3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9C0CFB">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робота на дому у хворих).</w:t>
      </w:r>
      <w:r w:rsidRPr="00E866F9">
        <w:rPr>
          <w:rFonts w:ascii="Times New Roman" w:eastAsia="Times New Roman" w:hAnsi="Times New Roman" w:cs="Times New Roman"/>
          <w:color w:val="4BACC6" w:themeColor="accent5"/>
          <w:sz w:val="28"/>
          <w:szCs w:val="28"/>
          <w:lang w:eastAsia="ru-RU"/>
        </w:rPr>
        <w:t xml:space="preserve"> </w:t>
      </w:r>
      <w:r w:rsidRPr="00E866F9">
        <w:rPr>
          <w:rFonts w:ascii="Times New Roman" w:eastAsia="Times New Roman" w:hAnsi="Times New Roman" w:cs="Times New Roman"/>
          <w:sz w:val="28"/>
          <w:szCs w:val="28"/>
          <w:lang w:eastAsia="ru-RU"/>
        </w:rPr>
        <w:t>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14:paraId="5F891704" w14:textId="266597CF" w:rsidR="004901EB" w:rsidRPr="00E866F9" w:rsidRDefault="004901EB" w:rsidP="004901EB">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sz w:val="28"/>
          <w:szCs w:val="28"/>
          <w:lang w:eastAsia="ru-RU"/>
        </w:rPr>
        <w:t>Щорічно на ВІЛ-інфекцію в СНІД</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лабораторії </w:t>
      </w:r>
      <w:r w:rsidR="00864A13" w:rsidRPr="00E866F9">
        <w:rPr>
          <w:rFonts w:ascii="Times New Roman" w:eastAsia="Times New Roman" w:hAnsi="Times New Roman" w:cs="Times New Roman"/>
          <w:color w:val="000000" w:themeColor="text1"/>
          <w:sz w:val="28"/>
          <w:szCs w:val="28"/>
          <w:lang w:eastAsia="ru-RU"/>
        </w:rPr>
        <w:t>КНП ВМР «ВБЛ»</w:t>
      </w:r>
      <w:r w:rsidR="00373546">
        <w:rPr>
          <w:rFonts w:ascii="Times New Roman" w:eastAsia="Times New Roman" w:hAnsi="Times New Roman" w:cs="Times New Roman"/>
          <w:color w:val="000000" w:themeColor="text1"/>
          <w:sz w:val="28"/>
          <w:szCs w:val="28"/>
          <w:lang w:eastAsia="ru-RU"/>
        </w:rPr>
        <w:t xml:space="preserve"> </w:t>
      </w:r>
      <w:r w:rsidR="006D41B6">
        <w:rPr>
          <w:rFonts w:ascii="Times New Roman" w:eastAsia="Times New Roman" w:hAnsi="Times New Roman" w:cs="Times New Roman"/>
          <w:color w:val="000000" w:themeColor="text1"/>
          <w:sz w:val="28"/>
          <w:szCs w:val="28"/>
          <w:lang w:eastAsia="ru-RU"/>
        </w:rPr>
        <w:t>обстежується близько двох тисяч осіб</w:t>
      </w:r>
      <w:r w:rsidRPr="00E866F9">
        <w:rPr>
          <w:rFonts w:ascii="Times New Roman" w:eastAsia="Times New Roman" w:hAnsi="Times New Roman" w:cs="Times New Roman"/>
          <w:color w:val="000000" w:themeColor="text1"/>
          <w:sz w:val="28"/>
          <w:szCs w:val="28"/>
          <w:lang w:eastAsia="ru-RU"/>
        </w:rPr>
        <w:t xml:space="preserve">. </w:t>
      </w:r>
    </w:p>
    <w:p w14:paraId="2944F016" w14:textId="77777777" w:rsidR="004901EB" w:rsidRPr="00E866F9" w:rsidRDefault="00A02195"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w:t>
      </w:r>
      <w:r w:rsidR="004901EB" w:rsidRPr="00E866F9">
        <w:rPr>
          <w:rFonts w:ascii="Times New Roman" w:eastAsia="Times New Roman" w:hAnsi="Times New Roman" w:cs="Times New Roman"/>
          <w:sz w:val="28"/>
          <w:szCs w:val="28"/>
          <w:lang w:eastAsia="ru-RU"/>
        </w:rPr>
        <w:t xml:space="preserve">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антиретровірусної терапії, яка дозволяє подовжити та покращити якість життя людей, що живуть з ВІЛ. </w:t>
      </w:r>
    </w:p>
    <w:p w14:paraId="54BB4A97" w14:textId="77777777" w:rsidR="002A1814"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Члени громадських організацій здебільшого надають паліативну допомогу, психологічну підтримку та при необхідності супров</w:t>
      </w:r>
      <w:r w:rsidR="002A1814">
        <w:rPr>
          <w:rFonts w:ascii="Times New Roman" w:eastAsia="Times New Roman" w:hAnsi="Times New Roman" w:cs="Times New Roman"/>
          <w:sz w:val="28"/>
          <w:szCs w:val="28"/>
          <w:lang w:eastAsia="ru-RU"/>
        </w:rPr>
        <w:t>ід в лікувальний заклад,</w:t>
      </w:r>
      <w:r w:rsidRPr="00E866F9">
        <w:rPr>
          <w:rFonts w:ascii="Times New Roman" w:eastAsia="Times New Roman" w:hAnsi="Times New Roman" w:cs="Times New Roman"/>
          <w:sz w:val="28"/>
          <w:szCs w:val="28"/>
          <w:lang w:eastAsia="ru-RU"/>
        </w:rPr>
        <w:t xml:space="preserve"> юридичний супровід. </w:t>
      </w:r>
    </w:p>
    <w:p w14:paraId="30297173" w14:textId="77777777" w:rsidR="004901EB" w:rsidRPr="00E866F9" w:rsidRDefault="002A1814" w:rsidP="004901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Проводиться роз’яснювальна робота</w:t>
      </w:r>
      <w:r w:rsidR="004901EB" w:rsidRPr="00E866F9">
        <w:rPr>
          <w:rFonts w:ascii="Times New Roman" w:eastAsia="Times New Roman" w:hAnsi="Times New Roman" w:cs="Times New Roman"/>
          <w:sz w:val="28"/>
          <w:szCs w:val="28"/>
          <w:lang w:eastAsia="ru-RU"/>
        </w:rPr>
        <w:t>, бесід</w:t>
      </w:r>
      <w:r>
        <w:rPr>
          <w:rFonts w:ascii="Times New Roman" w:eastAsia="Times New Roman" w:hAnsi="Times New Roman" w:cs="Times New Roman"/>
          <w:sz w:val="28"/>
          <w:szCs w:val="28"/>
          <w:lang w:eastAsia="ru-RU"/>
        </w:rPr>
        <w:t>и</w:t>
      </w:r>
      <w:r w:rsidR="004901EB" w:rsidRPr="00E866F9">
        <w:rPr>
          <w:rFonts w:ascii="Times New Roman" w:eastAsia="Times New Roman" w:hAnsi="Times New Roman" w:cs="Times New Roman"/>
          <w:sz w:val="28"/>
          <w:szCs w:val="28"/>
          <w:lang w:eastAsia="ru-RU"/>
        </w:rPr>
        <w:t xml:space="preserve"> з приводу формування прихильності до</w:t>
      </w:r>
      <w:r w:rsidR="00073890" w:rsidRPr="00E866F9">
        <w:rPr>
          <w:rFonts w:ascii="Times New Roman" w:eastAsia="Times New Roman" w:hAnsi="Times New Roman" w:cs="Times New Roman"/>
          <w:sz w:val="28"/>
          <w:szCs w:val="28"/>
          <w:lang w:eastAsia="ru-RU"/>
        </w:rPr>
        <w:t xml:space="preserve"> ВІЛ-позитивних людей</w:t>
      </w:r>
      <w:r w:rsidR="004901EB" w:rsidRPr="00E866F9">
        <w:rPr>
          <w:rFonts w:ascii="Times New Roman" w:eastAsia="Times New Roman" w:hAnsi="Times New Roman" w:cs="Times New Roman"/>
          <w:sz w:val="28"/>
          <w:szCs w:val="28"/>
          <w:lang w:eastAsia="ru-RU"/>
        </w:rPr>
        <w:t>, створено групи самодопомоги та консультування «рівний – рівному».</w:t>
      </w:r>
    </w:p>
    <w:p w14:paraId="5641F82F" w14:textId="4B6936B3" w:rsidR="002751AA" w:rsidRDefault="004901EB" w:rsidP="0060343C">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w:t>
      </w:r>
      <w:r w:rsidR="00FD2909">
        <w:rPr>
          <w:rFonts w:ascii="Times New Roman" w:eastAsia="Times New Roman" w:hAnsi="Times New Roman" w:cs="Times New Roman"/>
          <w:sz w:val="28"/>
          <w:szCs w:val="28"/>
          <w:lang w:eastAsia="ru-RU"/>
        </w:rPr>
        <w:t xml:space="preserve"> </w:t>
      </w:r>
    </w:p>
    <w:p w14:paraId="1572C57E" w14:textId="77777777" w:rsidR="002751AA" w:rsidRPr="00FD2909" w:rsidRDefault="002751AA" w:rsidP="000F6B40">
      <w:pPr>
        <w:spacing w:after="0" w:line="240" w:lineRule="auto"/>
        <w:ind w:firstLine="708"/>
        <w:jc w:val="both"/>
        <w:rPr>
          <w:rFonts w:ascii="Times New Roman" w:eastAsia="Times New Roman" w:hAnsi="Times New Roman" w:cs="Times New Roman"/>
          <w:sz w:val="28"/>
          <w:szCs w:val="28"/>
          <w:lang w:eastAsia="ru-RU"/>
        </w:rPr>
      </w:pPr>
    </w:p>
    <w:p w14:paraId="3A5C6AC9" w14:textId="7B87C6D4" w:rsidR="00FD2909" w:rsidRPr="00C26ABF" w:rsidRDefault="004D5886" w:rsidP="000F6B4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42BF6" w:rsidRPr="00C26ABF">
        <w:rPr>
          <w:rFonts w:ascii="Times New Roman" w:eastAsia="Times New Roman" w:hAnsi="Times New Roman" w:cs="Times New Roman"/>
          <w:b/>
          <w:sz w:val="28"/>
          <w:szCs w:val="28"/>
          <w:lang w:eastAsia="ru-RU"/>
        </w:rPr>
        <w:t>ікувані результати її виконання</w:t>
      </w:r>
    </w:p>
    <w:p w14:paraId="291BA06A" w14:textId="294DD118" w:rsidR="004901EB" w:rsidRPr="000715C9" w:rsidRDefault="004901EB" w:rsidP="0052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23E5D1B6" w14:textId="11BB28F7" w:rsidR="0088319C" w:rsidRPr="00E866F9" w:rsidRDefault="0088319C" w:rsidP="002A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bl>
      <w:tblPr>
        <w:tblW w:w="9781" w:type="dxa"/>
        <w:tblInd w:w="-34" w:type="dxa"/>
        <w:tblLayout w:type="fixed"/>
        <w:tblLook w:val="0000" w:firstRow="0" w:lastRow="0" w:firstColumn="0" w:lastColumn="0" w:noHBand="0" w:noVBand="0"/>
      </w:tblPr>
      <w:tblGrid>
        <w:gridCol w:w="568"/>
        <w:gridCol w:w="2268"/>
        <w:gridCol w:w="1417"/>
        <w:gridCol w:w="1701"/>
        <w:gridCol w:w="992"/>
        <w:gridCol w:w="709"/>
        <w:gridCol w:w="709"/>
        <w:gridCol w:w="709"/>
        <w:gridCol w:w="708"/>
      </w:tblGrid>
      <w:tr w:rsidR="007624A3" w:rsidRPr="00E866F9" w14:paraId="51EEF91B" w14:textId="77777777" w:rsidTr="007624A3">
        <w:trPr>
          <w:trHeight w:val="587"/>
        </w:trPr>
        <w:tc>
          <w:tcPr>
            <w:tcW w:w="568" w:type="dxa"/>
            <w:vMerge w:val="restart"/>
            <w:tcBorders>
              <w:top w:val="single" w:sz="4" w:space="0" w:color="000000"/>
              <w:left w:val="single" w:sz="4" w:space="0" w:color="000000"/>
            </w:tcBorders>
            <w:shd w:val="clear" w:color="auto" w:fill="FFFFFF"/>
          </w:tcPr>
          <w:p w14:paraId="42AAE65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w:t>
            </w:r>
          </w:p>
          <w:p w14:paraId="31548748"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з/п</w:t>
            </w:r>
          </w:p>
        </w:tc>
        <w:tc>
          <w:tcPr>
            <w:tcW w:w="2268" w:type="dxa"/>
            <w:vMerge w:val="restart"/>
            <w:tcBorders>
              <w:top w:val="single" w:sz="4" w:space="0" w:color="000000"/>
              <w:left w:val="single" w:sz="4" w:space="0" w:color="000000"/>
            </w:tcBorders>
            <w:shd w:val="clear" w:color="auto" w:fill="FFFFFF"/>
            <w:vAlign w:val="center"/>
          </w:tcPr>
          <w:p w14:paraId="12D6948C"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B64E31">
              <w:rPr>
                <w:rFonts w:ascii="Times New Roman" w:eastAsia="Times New Roman" w:hAnsi="Times New Roman" w:cs="Times New Roman"/>
                <w:lang w:eastAsia="ru-RU"/>
              </w:rPr>
              <w:t>Найменування заходу</w:t>
            </w:r>
          </w:p>
        </w:tc>
        <w:tc>
          <w:tcPr>
            <w:tcW w:w="1417" w:type="dxa"/>
            <w:vMerge w:val="restart"/>
            <w:tcBorders>
              <w:top w:val="single" w:sz="4" w:space="0" w:color="000000"/>
              <w:left w:val="single" w:sz="4" w:space="0" w:color="000000"/>
            </w:tcBorders>
            <w:shd w:val="clear" w:color="auto" w:fill="FFFFFF"/>
            <w:vAlign w:val="center"/>
          </w:tcPr>
          <w:p w14:paraId="4D0D8BF6" w14:textId="41909EC0"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44EFD">
              <w:rPr>
                <w:rFonts w:ascii="Times New Roman" w:hAnsi="Times New Roman" w:cs="Times New Roman"/>
                <w:lang w:eastAsia="ru-RU"/>
              </w:rPr>
              <w:t>Строк виконання заходу,</w:t>
            </w:r>
            <w:r>
              <w:rPr>
                <w:rFonts w:ascii="Times New Roman" w:hAnsi="Times New Roman" w:cs="Times New Roman"/>
                <w:lang w:eastAsia="ru-RU"/>
              </w:rPr>
              <w:t xml:space="preserve"> </w:t>
            </w:r>
            <w:r w:rsidRPr="00B44EFD">
              <w:rPr>
                <w:rFonts w:ascii="Times New Roman" w:hAnsi="Times New Roman" w:cs="Times New Roman"/>
                <w:lang w:eastAsia="ru-RU"/>
              </w:rPr>
              <w:t>роки</w:t>
            </w:r>
          </w:p>
        </w:tc>
        <w:tc>
          <w:tcPr>
            <w:tcW w:w="1701" w:type="dxa"/>
            <w:vMerge w:val="restart"/>
            <w:tcBorders>
              <w:top w:val="single" w:sz="4" w:space="0" w:color="000000"/>
              <w:left w:val="single" w:sz="4" w:space="0" w:color="000000"/>
              <w:right w:val="single" w:sz="4" w:space="0" w:color="auto"/>
            </w:tcBorders>
            <w:shd w:val="clear" w:color="auto" w:fill="FFFFFF"/>
            <w:vAlign w:val="center"/>
          </w:tcPr>
          <w:p w14:paraId="1BBF32B0"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sidRPr="00B64E31">
              <w:rPr>
                <w:rFonts w:ascii="Times New Roman" w:eastAsia="Calibri" w:hAnsi="Times New Roman" w:cs="Times New Roman"/>
                <w:lang w:eastAsia="ru-RU"/>
              </w:rPr>
              <w:t>Виконавець</w:t>
            </w:r>
          </w:p>
          <w:p w14:paraId="11084702"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3827" w:type="dxa"/>
            <w:gridSpan w:val="5"/>
            <w:tcBorders>
              <w:top w:val="single" w:sz="4" w:space="0" w:color="auto"/>
              <w:left w:val="single" w:sz="4" w:space="0" w:color="auto"/>
              <w:right w:val="single" w:sz="4" w:space="0" w:color="auto"/>
            </w:tcBorders>
            <w:shd w:val="clear" w:color="auto" w:fill="FFFFFF"/>
          </w:tcPr>
          <w:p w14:paraId="3E149CFF" w14:textId="77777777"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p w14:paraId="0598CCA1" w14:textId="11ABFD1A" w:rsidR="007624A3" w:rsidRPr="007624A3" w:rsidRDefault="007624A3" w:rsidP="0076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lang w:eastAsia="ru-RU"/>
              </w:rPr>
            </w:pPr>
            <w:r w:rsidRPr="007624A3">
              <w:rPr>
                <w:rFonts w:ascii="Times New Roman" w:eastAsia="SimSun" w:hAnsi="Times New Roman" w:cs="Times New Roman"/>
                <w:lang w:eastAsia="ru-RU"/>
              </w:rPr>
              <w:t>Строки впрова</w:t>
            </w:r>
            <w:r>
              <w:rPr>
                <w:rFonts w:ascii="Times New Roman" w:eastAsia="SimSun" w:hAnsi="Times New Roman" w:cs="Times New Roman"/>
                <w:lang w:eastAsia="ru-RU"/>
              </w:rPr>
              <w:t>дження,</w:t>
            </w:r>
            <w:r w:rsidRPr="007624A3">
              <w:rPr>
                <w:rFonts w:ascii="Times New Roman" w:hAnsi="Times New Roman" w:cs="Times New Roman"/>
                <w:lang w:eastAsia="ru-RU"/>
              </w:rPr>
              <w:t>орієнтовані обсяги фінансування (вартість), тис.грн</w:t>
            </w:r>
          </w:p>
        </w:tc>
      </w:tr>
      <w:tr w:rsidR="007624A3" w:rsidRPr="00E866F9" w14:paraId="26E35AAA" w14:textId="77777777" w:rsidTr="007624A3">
        <w:trPr>
          <w:trHeight w:val="587"/>
        </w:trPr>
        <w:tc>
          <w:tcPr>
            <w:tcW w:w="568" w:type="dxa"/>
            <w:vMerge/>
            <w:tcBorders>
              <w:left w:val="single" w:sz="4" w:space="0" w:color="000000"/>
            </w:tcBorders>
            <w:shd w:val="clear" w:color="auto" w:fill="FFFFFF"/>
          </w:tcPr>
          <w:p w14:paraId="219555FE"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tcBorders>
              <w:left w:val="single" w:sz="4" w:space="0" w:color="000000"/>
            </w:tcBorders>
            <w:shd w:val="clear" w:color="auto" w:fill="FFFFFF"/>
            <w:vAlign w:val="center"/>
          </w:tcPr>
          <w:p w14:paraId="7910C7BD"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1417" w:type="dxa"/>
            <w:vMerge/>
            <w:tcBorders>
              <w:left w:val="single" w:sz="4" w:space="0" w:color="000000"/>
            </w:tcBorders>
            <w:shd w:val="clear" w:color="auto" w:fill="FFFFFF"/>
            <w:vAlign w:val="center"/>
          </w:tcPr>
          <w:p w14:paraId="13CB8F08" w14:textId="77777777" w:rsidR="007624A3" w:rsidRPr="00B44EFD"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ru-RU"/>
              </w:rPr>
            </w:pPr>
          </w:p>
        </w:tc>
        <w:tc>
          <w:tcPr>
            <w:tcW w:w="1701" w:type="dxa"/>
            <w:vMerge/>
            <w:tcBorders>
              <w:left w:val="single" w:sz="4" w:space="0" w:color="000000"/>
              <w:right w:val="single" w:sz="4" w:space="0" w:color="auto"/>
            </w:tcBorders>
            <w:shd w:val="clear" w:color="auto" w:fill="FFFFFF"/>
            <w:vAlign w:val="center"/>
          </w:tcPr>
          <w:p w14:paraId="033AD2A4" w14:textId="77777777" w:rsidR="007624A3" w:rsidRPr="00B64E31"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p>
        </w:tc>
        <w:tc>
          <w:tcPr>
            <w:tcW w:w="992" w:type="dxa"/>
            <w:tcBorders>
              <w:top w:val="single" w:sz="4" w:space="0" w:color="auto"/>
              <w:left w:val="single" w:sz="4" w:space="0" w:color="auto"/>
              <w:right w:val="single" w:sz="4" w:space="0" w:color="auto"/>
            </w:tcBorders>
            <w:shd w:val="clear" w:color="auto" w:fill="FFFFFF"/>
          </w:tcPr>
          <w:p w14:paraId="008C227F" w14:textId="23109EC3"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7624A3">
              <w:rPr>
                <w:rFonts w:ascii="Times New Roman" w:eastAsia="SimSun" w:hAnsi="Times New Roman" w:cs="Times New Roman"/>
                <w:sz w:val="20"/>
                <w:szCs w:val="20"/>
                <w:lang w:eastAsia="ru-RU"/>
              </w:rPr>
              <w:t>Всього, тис.грн</w:t>
            </w:r>
          </w:p>
        </w:tc>
        <w:tc>
          <w:tcPr>
            <w:tcW w:w="709" w:type="dxa"/>
            <w:tcBorders>
              <w:top w:val="single" w:sz="4" w:space="0" w:color="auto"/>
              <w:left w:val="single" w:sz="4" w:space="0" w:color="auto"/>
              <w:right w:val="single" w:sz="4" w:space="0" w:color="auto"/>
            </w:tcBorders>
            <w:shd w:val="clear" w:color="auto" w:fill="FFFFFF"/>
          </w:tcPr>
          <w:p w14:paraId="1B141F0E" w14:textId="047460C7" w:rsidR="007624A3" w:rsidRP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2022</w:t>
            </w:r>
          </w:p>
        </w:tc>
        <w:tc>
          <w:tcPr>
            <w:tcW w:w="709" w:type="dxa"/>
            <w:tcBorders>
              <w:top w:val="single" w:sz="4" w:space="0" w:color="auto"/>
              <w:left w:val="single" w:sz="4" w:space="0" w:color="auto"/>
              <w:right w:val="single" w:sz="4" w:space="0" w:color="auto"/>
            </w:tcBorders>
            <w:shd w:val="clear" w:color="auto" w:fill="FFFFFF"/>
          </w:tcPr>
          <w:p w14:paraId="6DF82969" w14:textId="752C72C6"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2023</w:t>
            </w:r>
          </w:p>
        </w:tc>
        <w:tc>
          <w:tcPr>
            <w:tcW w:w="709" w:type="dxa"/>
            <w:tcBorders>
              <w:top w:val="single" w:sz="4" w:space="0" w:color="auto"/>
              <w:left w:val="single" w:sz="4" w:space="0" w:color="auto"/>
              <w:right w:val="single" w:sz="4" w:space="0" w:color="auto"/>
            </w:tcBorders>
            <w:shd w:val="clear" w:color="auto" w:fill="FFFFFF"/>
          </w:tcPr>
          <w:p w14:paraId="645997DE" w14:textId="211E5E5D"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2024</w:t>
            </w:r>
          </w:p>
        </w:tc>
        <w:tc>
          <w:tcPr>
            <w:tcW w:w="708" w:type="dxa"/>
            <w:tcBorders>
              <w:top w:val="single" w:sz="4" w:space="0" w:color="auto"/>
              <w:left w:val="single" w:sz="4" w:space="0" w:color="auto"/>
              <w:right w:val="single" w:sz="4" w:space="0" w:color="auto"/>
            </w:tcBorders>
            <w:shd w:val="clear" w:color="auto" w:fill="FFFFFF"/>
          </w:tcPr>
          <w:p w14:paraId="02AFA1EB" w14:textId="7C2CE7A1" w:rsidR="007624A3" w:rsidRDefault="007624A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2025</w:t>
            </w:r>
          </w:p>
        </w:tc>
      </w:tr>
      <w:tr w:rsidR="00896AC8" w:rsidRPr="00E866F9" w14:paraId="1EB0FF7D" w14:textId="77777777" w:rsidTr="007624A3">
        <w:trPr>
          <w:trHeight w:val="188"/>
        </w:trPr>
        <w:tc>
          <w:tcPr>
            <w:tcW w:w="568" w:type="dxa"/>
            <w:tcBorders>
              <w:top w:val="single" w:sz="4" w:space="0" w:color="000000"/>
              <w:left w:val="single" w:sz="4" w:space="0" w:color="000000"/>
            </w:tcBorders>
            <w:shd w:val="clear" w:color="auto" w:fill="FFFFFF"/>
          </w:tcPr>
          <w:p w14:paraId="7A1ABA18" w14:textId="7ED3F409"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1</w:t>
            </w:r>
          </w:p>
        </w:tc>
        <w:tc>
          <w:tcPr>
            <w:tcW w:w="2268" w:type="dxa"/>
            <w:tcBorders>
              <w:top w:val="single" w:sz="4" w:space="0" w:color="000000"/>
              <w:left w:val="single" w:sz="4" w:space="0" w:color="000000"/>
            </w:tcBorders>
            <w:shd w:val="clear" w:color="auto" w:fill="FFFFFF"/>
            <w:vAlign w:val="center"/>
          </w:tcPr>
          <w:p w14:paraId="6E622DC4" w14:textId="0E2F3A93"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96AC8">
              <w:rPr>
                <w:rFonts w:ascii="Times New Roman" w:eastAsia="Times New Roman" w:hAnsi="Times New Roman" w:cs="Times New Roman"/>
                <w:sz w:val="20"/>
                <w:szCs w:val="20"/>
                <w:lang w:eastAsia="ru-RU"/>
              </w:rPr>
              <w:t>2</w:t>
            </w:r>
          </w:p>
        </w:tc>
        <w:tc>
          <w:tcPr>
            <w:tcW w:w="1417" w:type="dxa"/>
            <w:tcBorders>
              <w:top w:val="single" w:sz="4" w:space="0" w:color="000000"/>
              <w:left w:val="single" w:sz="4" w:space="0" w:color="000000"/>
            </w:tcBorders>
            <w:shd w:val="clear" w:color="auto" w:fill="FFFFFF"/>
            <w:vAlign w:val="center"/>
          </w:tcPr>
          <w:p w14:paraId="4782AC91" w14:textId="428ADCE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ru-RU"/>
              </w:rPr>
            </w:pPr>
            <w:r w:rsidRPr="00896AC8">
              <w:rPr>
                <w:rFonts w:ascii="Times New Roman" w:hAnsi="Times New Roman" w:cs="Times New Roman"/>
                <w:sz w:val="20"/>
                <w:szCs w:val="20"/>
                <w:lang w:eastAsia="ru-RU"/>
              </w:rPr>
              <w:t>3</w:t>
            </w:r>
          </w:p>
        </w:tc>
        <w:tc>
          <w:tcPr>
            <w:tcW w:w="1701" w:type="dxa"/>
            <w:tcBorders>
              <w:top w:val="single" w:sz="4" w:space="0" w:color="000000"/>
              <w:left w:val="single" w:sz="4" w:space="0" w:color="000000"/>
              <w:right w:val="single" w:sz="4" w:space="0" w:color="auto"/>
            </w:tcBorders>
            <w:shd w:val="clear" w:color="auto" w:fill="FFFFFF"/>
            <w:vAlign w:val="center"/>
          </w:tcPr>
          <w:p w14:paraId="7B2313F5" w14:textId="4D5C8BC8"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4</w:t>
            </w:r>
          </w:p>
        </w:tc>
        <w:tc>
          <w:tcPr>
            <w:tcW w:w="3827" w:type="dxa"/>
            <w:gridSpan w:val="5"/>
            <w:tcBorders>
              <w:top w:val="single" w:sz="4" w:space="0" w:color="auto"/>
              <w:left w:val="single" w:sz="4" w:space="0" w:color="auto"/>
              <w:right w:val="single" w:sz="4" w:space="0" w:color="auto"/>
            </w:tcBorders>
            <w:shd w:val="clear" w:color="auto" w:fill="FFFFFF"/>
          </w:tcPr>
          <w:p w14:paraId="0BC1A3AE" w14:textId="58666B5E" w:rsidR="00896AC8" w:rsidRPr="00896AC8" w:rsidRDefault="00896AC8" w:rsidP="0089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ru-RU"/>
              </w:rPr>
            </w:pPr>
            <w:r w:rsidRPr="00896AC8">
              <w:rPr>
                <w:rFonts w:ascii="Times New Roman" w:eastAsia="Calibri" w:hAnsi="Times New Roman" w:cs="Times New Roman"/>
                <w:sz w:val="20"/>
                <w:szCs w:val="20"/>
                <w:lang w:eastAsia="ru-RU"/>
              </w:rPr>
              <w:t>5</w:t>
            </w:r>
          </w:p>
        </w:tc>
      </w:tr>
      <w:tr w:rsidR="00713BFE" w:rsidRPr="00E866F9" w14:paraId="6BBB2815" w14:textId="77777777" w:rsidTr="007624A3">
        <w:trPr>
          <w:trHeight w:val="17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D758A0"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441C2A" w14:textId="47BFDF27"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впровадження в загальноосвітніх  закладах курси з питань здорового способу життя, в яких передбачено вивчення тем щодо про</w:t>
            </w:r>
            <w:r w:rsidR="00E93D89" w:rsidRPr="00476F49">
              <w:rPr>
                <w:rFonts w:ascii="Times New Roman" w:eastAsia="Times New Roman" w:hAnsi="Times New Roman" w:cs="Times New Roman"/>
                <w:lang w:eastAsia="ru-RU"/>
              </w:rPr>
              <w:t>філактики ВІЛ – інфекції/ 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F93B84" w14:textId="062EC546" w:rsidR="00713BFE" w:rsidRPr="00476F49" w:rsidRDefault="00713BFE" w:rsidP="00025CFC">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6D2301" w14:textId="77777777" w:rsidR="001156E1"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Управління освіти,</w:t>
            </w:r>
          </w:p>
          <w:p w14:paraId="52E48E24"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252DDE70" w14:textId="72BE494C"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11190AF"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FD8C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B3564F" w14:textId="198CE54F" w:rsidR="003D0A70"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систематичне проведення інформаційних заходів із залученням фахівців з медичних та соціальних аспектів щодо профілакт</w:t>
            </w:r>
            <w:r w:rsidR="00E93D89" w:rsidRPr="00476F49">
              <w:rPr>
                <w:rFonts w:ascii="Times New Roman" w:eastAsia="Times New Roman" w:hAnsi="Times New Roman" w:cs="Times New Roman"/>
                <w:lang w:eastAsia="ru-RU"/>
              </w:rPr>
              <w:t>ики ВІЛ – інфекції/ СНІДу в ЗМІ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02F908" w14:textId="43821BBF"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1863B3" w14:textId="7B3519AA"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r w:rsidR="00025CFC"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76B5A1EA" w14:textId="6DCB2B3E" w:rsidR="00713BFE" w:rsidRPr="00476F49" w:rsidRDefault="00025CFC" w:rsidP="0002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3948CC4C"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9E85B06"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DF78959" w14:textId="6126E92A" w:rsidR="003A2D86"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розповсюджуванню інформаційно-просвітницьких матеріалів (буклети, плакати, пам’ятки) щодо правил безпечної поведінки для рі</w:t>
            </w:r>
            <w:r w:rsidR="003A2D86" w:rsidRPr="00476F49">
              <w:rPr>
                <w:rFonts w:ascii="Times New Roman" w:eastAsia="Times New Roman" w:hAnsi="Times New Roman" w:cs="Times New Roman"/>
                <w:lang w:eastAsia="ru-RU"/>
              </w:rPr>
              <w:t xml:space="preserve">зновікових груп дітей </w:t>
            </w:r>
            <w:r w:rsidR="00025CFC" w:rsidRPr="00476F49">
              <w:rPr>
                <w:rFonts w:ascii="Times New Roman" w:eastAsia="Times New Roman" w:hAnsi="Times New Roman" w:cs="Times New Roman"/>
                <w:lang w:eastAsia="ru-RU"/>
              </w:rPr>
              <w:t>та молоді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5CE5F7" w14:textId="5941C6D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EEE4E8"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Вараський міський центр соціальних служб, управління освіти, </w:t>
            </w:r>
            <w:r w:rsidRPr="00476F49">
              <w:rPr>
                <w:rFonts w:ascii="Times New Roman" w:eastAsia="Times New Roman" w:hAnsi="Times New Roman" w:cs="Times New Roman"/>
                <w:color w:val="000000"/>
                <w:lang w:eastAsia="ru-RU"/>
              </w:rPr>
              <w:t>КНП ВМР “Вараський ЦПМД”</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1D0909F" w14:textId="4EEF5FEC"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0D5B6D4"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D263B7"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4847BB"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Проводити профілактичні бесіди з молодими особами з наркотичною залежністю, попередження ВІЛ- інфекції та хвороб, що передаються статевим шляхом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F4D27C" w14:textId="4769E3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3BBB22"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 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686EA41" w14:textId="35B577E8"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01B3E855"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D3961D" w14:textId="77777777" w:rsidR="00713BFE" w:rsidRPr="00646D8B" w:rsidRDefault="001156E1"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32D217" w14:textId="77777777" w:rsidR="006B4A35"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Забезпечити надання психологічної допомоги підліткам та молоді через роботу «Телефону Довіри» з проблем ВІЛ- інфекції  та інформаційної допомоги, щодо можливого </w:t>
            </w:r>
            <w:r w:rsidR="006B4A35" w:rsidRPr="00476F49">
              <w:rPr>
                <w:rFonts w:ascii="Times New Roman" w:eastAsia="Times New Roman" w:hAnsi="Times New Roman" w:cs="Times New Roman"/>
                <w:lang w:eastAsia="ru-RU"/>
              </w:rPr>
              <w:t>тестування на ВІЛ-інфекцію/СНІД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B2AA6E" w14:textId="0B97DBF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40EAEB"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Вараський міський центр соціальних служб</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5B81129D" w14:textId="22A5253E"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713BFE" w:rsidRPr="00E866F9" w14:paraId="15A40B03" w14:textId="77777777" w:rsidTr="007624A3">
        <w:trPr>
          <w:trHeight w:val="139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E4A971"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454677" w14:textId="77777777" w:rsidR="003A2D86" w:rsidRPr="00476F4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AD4216" w14:textId="7F8B9F54"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CD0D66"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687DFDE" w14:textId="7EF2243B"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411D00B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514730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7</w:t>
            </w:r>
          </w:p>
        </w:tc>
        <w:tc>
          <w:tcPr>
            <w:tcW w:w="2268" w:type="dxa"/>
            <w:vMerge w:val="restart"/>
            <w:tcBorders>
              <w:top w:val="single" w:sz="4" w:space="0" w:color="auto"/>
              <w:left w:val="single" w:sz="4" w:space="0" w:color="auto"/>
              <w:right w:val="single" w:sz="4" w:space="0" w:color="auto"/>
            </w:tcBorders>
            <w:shd w:val="clear" w:color="auto" w:fill="FFFFFF"/>
          </w:tcPr>
          <w:p w14:paraId="15248E37" w14:textId="4C10FAB8"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Сприяти безперешкодному доступу до добровільного тестування на ВІЛ-інфекцію і консультування</w:t>
            </w:r>
            <w:r w:rsidR="00025CFC" w:rsidRPr="00476F49">
              <w:rPr>
                <w:rFonts w:ascii="Times New Roman" w:eastAsia="Times New Roman" w:hAnsi="Times New Roman" w:cs="Times New Roman"/>
                <w:lang w:eastAsia="ru-RU"/>
              </w:rPr>
              <w:t xml:space="preserve"> вагітних з питань ВІЛ-інфекції</w:t>
            </w:r>
          </w:p>
        </w:tc>
        <w:tc>
          <w:tcPr>
            <w:tcW w:w="1417" w:type="dxa"/>
            <w:vMerge w:val="restart"/>
            <w:tcBorders>
              <w:top w:val="single" w:sz="4" w:space="0" w:color="auto"/>
              <w:left w:val="single" w:sz="4" w:space="0" w:color="auto"/>
              <w:right w:val="single" w:sz="4" w:space="0" w:color="auto"/>
            </w:tcBorders>
            <w:shd w:val="clear" w:color="auto" w:fill="FFFFFF"/>
          </w:tcPr>
          <w:p w14:paraId="36708E0D" w14:textId="4F187EAC"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70659C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p w14:paraId="69AFAF1D"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13DDDABB" w14:textId="620ED38E"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B7D815E" w14:textId="77777777" w:rsidTr="007624A3">
        <w:trPr>
          <w:trHeight w:val="1034"/>
        </w:trPr>
        <w:tc>
          <w:tcPr>
            <w:tcW w:w="568" w:type="dxa"/>
            <w:tcBorders>
              <w:left w:val="single" w:sz="4" w:space="0" w:color="auto"/>
              <w:bottom w:val="single" w:sz="4" w:space="0" w:color="auto"/>
              <w:right w:val="single" w:sz="4" w:space="0" w:color="auto"/>
            </w:tcBorders>
            <w:shd w:val="clear" w:color="auto" w:fill="FFFFFF"/>
          </w:tcPr>
          <w:p w14:paraId="10B0481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55CA6043"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4FDBD63C"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3FB6AB37"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5DD33AA4"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713BFE" w:rsidRPr="00E866F9" w14:paraId="6BEBA012" w14:textId="77777777" w:rsidTr="007624A3">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8D8BA2E" w14:textId="77777777" w:rsidR="00713BFE"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A1D75F5" w14:textId="58E16A43" w:rsidR="003A2D86" w:rsidRPr="00476F49" w:rsidRDefault="00713BFE"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4341A5" w14:textId="4E557993"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3A4AB5"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3950CD95" w14:textId="65B8E477" w:rsidR="00713BFE"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6B1EF14D"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4968D5AA"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1B3A2B89" w14:textId="2B69B44B"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можливість добровільного безоплатного тестування на ВІЛ-інфекцію різних категорій населення</w:t>
            </w:r>
          </w:p>
        </w:tc>
        <w:tc>
          <w:tcPr>
            <w:tcW w:w="1417" w:type="dxa"/>
            <w:vMerge w:val="restart"/>
            <w:tcBorders>
              <w:top w:val="single" w:sz="4" w:space="0" w:color="auto"/>
              <w:left w:val="single" w:sz="4" w:space="0" w:color="auto"/>
              <w:right w:val="single" w:sz="4" w:space="0" w:color="auto"/>
            </w:tcBorders>
            <w:shd w:val="clear" w:color="auto" w:fill="FFFFFF"/>
          </w:tcPr>
          <w:p w14:paraId="21A4D501" w14:textId="17D5F8B8"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4B8C3D9C"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 кабінет «Довіра»,</w:t>
            </w:r>
          </w:p>
          <w:p w14:paraId="5E2476F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 «Вараський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7F5C8A3" w14:textId="7A4AAF6D"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AC84540" w14:textId="77777777" w:rsidTr="007624A3">
        <w:trPr>
          <w:trHeight w:val="576"/>
        </w:trPr>
        <w:tc>
          <w:tcPr>
            <w:tcW w:w="568" w:type="dxa"/>
            <w:tcBorders>
              <w:left w:val="single" w:sz="4" w:space="0" w:color="auto"/>
              <w:bottom w:val="single" w:sz="4" w:space="0" w:color="auto"/>
              <w:right w:val="single" w:sz="4" w:space="0" w:color="auto"/>
            </w:tcBorders>
            <w:shd w:val="clear" w:color="auto" w:fill="FFFFFF"/>
          </w:tcPr>
          <w:p w14:paraId="1D1BF9E1"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9</w:t>
            </w:r>
          </w:p>
        </w:tc>
        <w:tc>
          <w:tcPr>
            <w:tcW w:w="2268" w:type="dxa"/>
            <w:vMerge/>
            <w:tcBorders>
              <w:left w:val="single" w:sz="4" w:space="0" w:color="auto"/>
              <w:bottom w:val="single" w:sz="4" w:space="0" w:color="auto"/>
              <w:right w:val="single" w:sz="4" w:space="0" w:color="auto"/>
            </w:tcBorders>
            <w:shd w:val="clear" w:color="auto" w:fill="FFFFFF"/>
          </w:tcPr>
          <w:p w14:paraId="554DFD96"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2C063CF5"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065D583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460D6429"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21DFD90D" w14:textId="77777777" w:rsidTr="007624A3">
        <w:trPr>
          <w:trHeight w:val="689"/>
        </w:trPr>
        <w:tc>
          <w:tcPr>
            <w:tcW w:w="568" w:type="dxa"/>
            <w:tcBorders>
              <w:top w:val="single" w:sz="4" w:space="0" w:color="auto"/>
              <w:left w:val="single" w:sz="4" w:space="0" w:color="auto"/>
              <w:right w:val="single" w:sz="4" w:space="0" w:color="auto"/>
            </w:tcBorders>
            <w:shd w:val="clear" w:color="auto" w:fill="FFFFFF"/>
          </w:tcPr>
          <w:p w14:paraId="40155F3F"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3C0554C6" w14:textId="48EDDD79" w:rsidR="006B4A35" w:rsidRPr="00476F49" w:rsidRDefault="006B4A35" w:rsidP="00E4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tc>
        <w:tc>
          <w:tcPr>
            <w:tcW w:w="1417" w:type="dxa"/>
            <w:vMerge w:val="restart"/>
            <w:tcBorders>
              <w:top w:val="single" w:sz="4" w:space="0" w:color="auto"/>
              <w:left w:val="single" w:sz="4" w:space="0" w:color="auto"/>
              <w:right w:val="single" w:sz="4" w:space="0" w:color="auto"/>
            </w:tcBorders>
            <w:shd w:val="clear" w:color="auto" w:fill="FFFFFF"/>
          </w:tcPr>
          <w:p w14:paraId="33920FC4" w14:textId="485F7E8D"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057391E5"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color w:val="000000"/>
                <w:lang w:eastAsia="ru-RU"/>
              </w:rPr>
            </w:pPr>
            <w:r w:rsidRPr="00476F49">
              <w:rPr>
                <w:rFonts w:ascii="Times New Roman" w:eastAsia="Times New Roman" w:hAnsi="Times New Roman" w:cs="Times New Roman"/>
                <w:lang w:eastAsia="ru-RU"/>
              </w:rPr>
              <w:t>КНП ВМР «ВБЛ,</w:t>
            </w:r>
          </w:p>
          <w:p w14:paraId="3DB0C0CE"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40E164AB" w14:textId="4B0F58BF" w:rsidR="006B4A35" w:rsidRPr="00476F49" w:rsidRDefault="00025CFC" w:rsidP="004901EB">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6B4A35" w:rsidRPr="00E866F9" w14:paraId="02D31C48"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239694E7" w14:textId="77777777" w:rsidR="006B4A35" w:rsidRPr="00646D8B"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10</w:t>
            </w:r>
          </w:p>
        </w:tc>
        <w:tc>
          <w:tcPr>
            <w:tcW w:w="2268" w:type="dxa"/>
            <w:vMerge/>
            <w:tcBorders>
              <w:left w:val="single" w:sz="4" w:space="0" w:color="auto"/>
              <w:bottom w:val="single" w:sz="4" w:space="0" w:color="auto"/>
              <w:right w:val="single" w:sz="4" w:space="0" w:color="auto"/>
            </w:tcBorders>
            <w:shd w:val="clear" w:color="auto" w:fill="FFFFFF"/>
          </w:tcPr>
          <w:p w14:paraId="62DB18D7" w14:textId="77777777" w:rsidR="006B4A35" w:rsidRPr="00476F4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A54CF6B" w14:textId="77777777" w:rsidR="006B4A35" w:rsidRPr="00476F49"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72A5F124" w14:textId="77777777" w:rsidR="006B4A35" w:rsidRPr="00476F4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6320F7E6"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tc>
      </w:tr>
      <w:tr w:rsidR="006B4A35" w:rsidRPr="00E866F9" w14:paraId="08C7CCF0" w14:textId="77777777" w:rsidTr="007624A3">
        <w:trPr>
          <w:trHeight w:val="445"/>
        </w:trPr>
        <w:tc>
          <w:tcPr>
            <w:tcW w:w="568" w:type="dxa"/>
            <w:tcBorders>
              <w:top w:val="single" w:sz="4" w:space="0" w:color="auto"/>
              <w:left w:val="single" w:sz="4" w:space="0" w:color="auto"/>
              <w:right w:val="single" w:sz="4" w:space="0" w:color="auto"/>
            </w:tcBorders>
            <w:shd w:val="clear" w:color="auto" w:fill="FFFFFF"/>
          </w:tcPr>
          <w:p w14:paraId="77F0B4F1" w14:textId="77777777" w:rsidR="006B4A35" w:rsidRPr="00B64E31" w:rsidRDefault="006B4A35"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14:paraId="685A89FF" w14:textId="77777777" w:rsidR="006B4A35" w:rsidRPr="00476F4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417" w:type="dxa"/>
            <w:vMerge w:val="restart"/>
            <w:tcBorders>
              <w:top w:val="single" w:sz="4" w:space="0" w:color="auto"/>
              <w:left w:val="single" w:sz="4" w:space="0" w:color="auto"/>
              <w:right w:val="single" w:sz="4" w:space="0" w:color="auto"/>
            </w:tcBorders>
            <w:shd w:val="clear" w:color="auto" w:fill="FFFFFF"/>
          </w:tcPr>
          <w:p w14:paraId="746CE38F" w14:textId="71634D7A" w:rsidR="006B4A35" w:rsidRPr="00476F49" w:rsidRDefault="006B4A35"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1062E2AF" w14:textId="77777777" w:rsidR="006B4A35" w:rsidRPr="00476F49" w:rsidRDefault="006B4A35" w:rsidP="006B4A35">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 xml:space="preserve"> КНП ВМР «ВБЛ», </w:t>
            </w:r>
            <w:r w:rsidRPr="00476F49">
              <w:rPr>
                <w:rFonts w:ascii="Times New Roman" w:eastAsia="Times New Roman" w:hAnsi="Times New Roman" w:cs="Times New Roman"/>
                <w:color w:val="000000"/>
                <w:lang w:eastAsia="ru-RU"/>
              </w:rPr>
              <w:t>КНП  ВМР</w:t>
            </w: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Вараський ЦПМД»</w:t>
            </w:r>
          </w:p>
        </w:tc>
        <w:tc>
          <w:tcPr>
            <w:tcW w:w="3827" w:type="dxa"/>
            <w:gridSpan w:val="5"/>
            <w:vMerge w:val="restart"/>
            <w:tcBorders>
              <w:top w:val="single" w:sz="4" w:space="0" w:color="auto"/>
              <w:left w:val="single" w:sz="4" w:space="0" w:color="auto"/>
              <w:right w:val="single" w:sz="4" w:space="0" w:color="auto"/>
            </w:tcBorders>
            <w:shd w:val="clear" w:color="auto" w:fill="FFFFFF"/>
          </w:tcPr>
          <w:p w14:paraId="3AB35CD8" w14:textId="7189DABE" w:rsidR="006B4A35" w:rsidRPr="00476F49" w:rsidRDefault="00025CFC" w:rsidP="004901EB">
            <w:pPr>
              <w:spacing w:after="0" w:line="240" w:lineRule="auto"/>
              <w:rPr>
                <w:rFonts w:ascii="Times New Roman" w:eastAsia="Times New Roman" w:hAnsi="Times New Roman" w:cs="Times New Roman"/>
                <w:color w:val="000000"/>
                <w:lang w:eastAsia="uk-UA"/>
              </w:rPr>
            </w:pPr>
            <w:r w:rsidRPr="00476F49">
              <w:rPr>
                <w:rFonts w:ascii="Times New Roman" w:eastAsia="Calibri" w:hAnsi="Times New Roman" w:cs="Times New Roman"/>
                <w:lang w:eastAsia="ru-RU"/>
              </w:rPr>
              <w:t>В межах видатків виконавця</w:t>
            </w:r>
          </w:p>
          <w:p w14:paraId="0DFDAA75" w14:textId="77777777" w:rsidR="006B4A35" w:rsidRPr="00476F49" w:rsidRDefault="006B4A35" w:rsidP="004901EB">
            <w:pPr>
              <w:spacing w:after="0" w:line="240" w:lineRule="auto"/>
              <w:rPr>
                <w:rFonts w:ascii="Times New Roman" w:eastAsia="Times New Roman" w:hAnsi="Times New Roman" w:cs="Times New Roman"/>
                <w:color w:val="000000"/>
                <w:lang w:eastAsia="uk-UA"/>
              </w:rPr>
            </w:pPr>
          </w:p>
          <w:p w14:paraId="5780F1C4" w14:textId="77777777" w:rsidR="006B4A35" w:rsidRPr="00476F49" w:rsidRDefault="006B4A35" w:rsidP="004901EB">
            <w:pPr>
              <w:spacing w:after="0" w:line="240" w:lineRule="auto"/>
              <w:rPr>
                <w:rFonts w:ascii="Times New Roman" w:eastAsia="Times New Roman" w:hAnsi="Times New Roman" w:cs="Times New Roman"/>
                <w:lang w:eastAsia="ru-RU"/>
              </w:rPr>
            </w:pPr>
          </w:p>
        </w:tc>
      </w:tr>
      <w:tr w:rsidR="006B4A35" w:rsidRPr="00E866F9" w14:paraId="3EB6C4BC" w14:textId="77777777" w:rsidTr="007624A3">
        <w:trPr>
          <w:trHeight w:val="688"/>
        </w:trPr>
        <w:tc>
          <w:tcPr>
            <w:tcW w:w="568" w:type="dxa"/>
            <w:tcBorders>
              <w:left w:val="single" w:sz="4" w:space="0" w:color="auto"/>
              <w:bottom w:val="single" w:sz="4" w:space="0" w:color="auto"/>
              <w:right w:val="single" w:sz="4" w:space="0" w:color="auto"/>
            </w:tcBorders>
            <w:shd w:val="clear" w:color="auto" w:fill="FFFFFF"/>
          </w:tcPr>
          <w:p w14:paraId="740DD9C4" w14:textId="77777777" w:rsidR="006B4A35"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11</w:t>
            </w:r>
          </w:p>
        </w:tc>
        <w:tc>
          <w:tcPr>
            <w:tcW w:w="2268" w:type="dxa"/>
            <w:vMerge/>
            <w:tcBorders>
              <w:left w:val="single" w:sz="4" w:space="0" w:color="auto"/>
              <w:bottom w:val="single" w:sz="4" w:space="0" w:color="auto"/>
              <w:right w:val="single" w:sz="4" w:space="0" w:color="auto"/>
            </w:tcBorders>
            <w:shd w:val="clear" w:color="auto" w:fill="FFFFFF"/>
          </w:tcPr>
          <w:p w14:paraId="52683873" w14:textId="77777777" w:rsidR="006B4A35" w:rsidRPr="00B64E31"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034A848C" w14:textId="77777777" w:rsidR="006B4A35" w:rsidRPr="00B64E31" w:rsidRDefault="006B4A35"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5CCBB07F" w14:textId="77777777" w:rsidR="006B4A35" w:rsidRPr="00B64E31"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0D3ED67A" w14:textId="77777777" w:rsidR="006B4A35" w:rsidRPr="00B64E31" w:rsidRDefault="006B4A35" w:rsidP="004901EB">
            <w:pPr>
              <w:spacing w:after="0" w:line="240" w:lineRule="auto"/>
              <w:rPr>
                <w:rFonts w:ascii="Times New Roman" w:eastAsia="Times New Roman" w:hAnsi="Times New Roman" w:cs="Times New Roman"/>
                <w:color w:val="000000"/>
                <w:lang w:eastAsia="uk-UA"/>
              </w:rPr>
            </w:pPr>
          </w:p>
        </w:tc>
      </w:tr>
      <w:tr w:rsidR="002B61F3" w:rsidRPr="00E866F9" w14:paraId="49E55AD0" w14:textId="77777777" w:rsidTr="007624A3">
        <w:trPr>
          <w:trHeight w:val="576"/>
        </w:trPr>
        <w:tc>
          <w:tcPr>
            <w:tcW w:w="568" w:type="dxa"/>
            <w:tcBorders>
              <w:top w:val="single" w:sz="4" w:space="0" w:color="auto"/>
              <w:left w:val="single" w:sz="4" w:space="0" w:color="auto"/>
              <w:right w:val="single" w:sz="4" w:space="0" w:color="auto"/>
            </w:tcBorders>
            <w:shd w:val="clear" w:color="auto" w:fill="FFFFFF"/>
          </w:tcPr>
          <w:p w14:paraId="04A645E7"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12</w:t>
            </w:r>
          </w:p>
        </w:tc>
        <w:tc>
          <w:tcPr>
            <w:tcW w:w="2268" w:type="dxa"/>
            <w:vMerge w:val="restart"/>
            <w:tcBorders>
              <w:top w:val="single" w:sz="4" w:space="0" w:color="auto"/>
              <w:left w:val="single" w:sz="4" w:space="0" w:color="auto"/>
              <w:right w:val="single" w:sz="4" w:space="0" w:color="auto"/>
            </w:tcBorders>
            <w:shd w:val="clear" w:color="auto" w:fill="FFFFFF"/>
          </w:tcPr>
          <w:p w14:paraId="79D46E14"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Контролювати своєчасне взяття на диспансерний облік ВІЛ-інфікованих осіб </w:t>
            </w:r>
          </w:p>
        </w:tc>
        <w:tc>
          <w:tcPr>
            <w:tcW w:w="1417" w:type="dxa"/>
            <w:vMerge w:val="restart"/>
            <w:tcBorders>
              <w:top w:val="single" w:sz="4" w:space="0" w:color="auto"/>
              <w:left w:val="single" w:sz="4" w:space="0" w:color="auto"/>
              <w:right w:val="single" w:sz="4" w:space="0" w:color="auto"/>
            </w:tcBorders>
            <w:shd w:val="clear" w:color="auto" w:fill="FFFFFF"/>
          </w:tcPr>
          <w:p w14:paraId="658FFA30" w14:textId="7E11144E" w:rsidR="002B61F3" w:rsidRPr="00476F49" w:rsidRDefault="002B61F3"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vMerge w:val="restart"/>
            <w:tcBorders>
              <w:top w:val="single" w:sz="4" w:space="0" w:color="auto"/>
              <w:left w:val="single" w:sz="4" w:space="0" w:color="auto"/>
              <w:right w:val="single" w:sz="4" w:space="0" w:color="auto"/>
            </w:tcBorders>
            <w:shd w:val="clear" w:color="auto" w:fill="FFFFFF"/>
          </w:tcPr>
          <w:p w14:paraId="5F7DE644"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КНП ВМР «ВБЛ»,</w:t>
            </w:r>
          </w:p>
          <w:p w14:paraId="7BF7AEF1" w14:textId="77777777" w:rsidR="002B61F3" w:rsidRPr="00476F49" w:rsidRDefault="002B61F3" w:rsidP="00765F07">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 xml:space="preserve"> </w:t>
            </w:r>
            <w:r w:rsidRPr="00476F49">
              <w:rPr>
                <w:rFonts w:ascii="Times New Roman" w:eastAsia="Times New Roman" w:hAnsi="Times New Roman" w:cs="Times New Roman"/>
                <w:color w:val="000000"/>
                <w:lang w:eastAsia="ru-RU"/>
              </w:rPr>
              <w:t>ВМР «Вараський ЦПМД»</w:t>
            </w:r>
          </w:p>
          <w:p w14:paraId="67FF577F"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p>
        </w:tc>
        <w:tc>
          <w:tcPr>
            <w:tcW w:w="3827" w:type="dxa"/>
            <w:gridSpan w:val="5"/>
            <w:vMerge w:val="restart"/>
            <w:tcBorders>
              <w:top w:val="single" w:sz="4" w:space="0" w:color="auto"/>
              <w:left w:val="single" w:sz="4" w:space="0" w:color="auto"/>
              <w:right w:val="single" w:sz="4" w:space="0" w:color="auto"/>
            </w:tcBorders>
            <w:shd w:val="clear" w:color="auto" w:fill="FFFFFF"/>
          </w:tcPr>
          <w:p w14:paraId="49CC9E65" w14:textId="189F2D7E" w:rsidR="002B61F3" w:rsidRPr="00476F49" w:rsidRDefault="00025CFC" w:rsidP="000762DF">
            <w:pPr>
              <w:spacing w:after="0" w:line="240" w:lineRule="auto"/>
              <w:rPr>
                <w:rFonts w:ascii="Times New Roman" w:eastAsia="Times New Roman"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r w:rsidR="002B61F3" w:rsidRPr="00E866F9" w14:paraId="58A1F052" w14:textId="77777777" w:rsidTr="007624A3">
        <w:trPr>
          <w:trHeight w:val="199"/>
        </w:trPr>
        <w:tc>
          <w:tcPr>
            <w:tcW w:w="568" w:type="dxa"/>
            <w:tcBorders>
              <w:left w:val="single" w:sz="4" w:space="0" w:color="auto"/>
              <w:bottom w:val="single" w:sz="4" w:space="0" w:color="auto"/>
              <w:right w:val="single" w:sz="4" w:space="0" w:color="auto"/>
            </w:tcBorders>
            <w:shd w:val="clear" w:color="auto" w:fill="FFFFFF"/>
          </w:tcPr>
          <w:p w14:paraId="7ED9BA65" w14:textId="77777777" w:rsidR="002B61F3"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FFFFFF"/>
          </w:tcPr>
          <w:p w14:paraId="01D0B6EC" w14:textId="77777777" w:rsidR="002B61F3" w:rsidRPr="00476F4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c>
        <w:tc>
          <w:tcPr>
            <w:tcW w:w="1417" w:type="dxa"/>
            <w:vMerge/>
            <w:tcBorders>
              <w:left w:val="single" w:sz="4" w:space="0" w:color="auto"/>
              <w:bottom w:val="single" w:sz="4" w:space="0" w:color="auto"/>
              <w:right w:val="single" w:sz="4" w:space="0" w:color="auto"/>
            </w:tcBorders>
            <w:shd w:val="clear" w:color="auto" w:fill="FFFFFF"/>
          </w:tcPr>
          <w:p w14:paraId="3F062386" w14:textId="77777777" w:rsidR="002B61F3" w:rsidRPr="00476F49" w:rsidRDefault="002B61F3" w:rsidP="004901EB">
            <w:pPr>
              <w:spacing w:after="0" w:line="240" w:lineRule="auto"/>
              <w:rPr>
                <w:rFonts w:ascii="Times New Roman" w:eastAsia="Times New Roman" w:hAnsi="Times New Roman" w:cs="Times New Roman"/>
                <w:lang w:val="ru-RU" w:eastAsia="ru-RU"/>
              </w:rPr>
            </w:pPr>
          </w:p>
        </w:tc>
        <w:tc>
          <w:tcPr>
            <w:tcW w:w="1701" w:type="dxa"/>
            <w:vMerge/>
            <w:tcBorders>
              <w:left w:val="single" w:sz="4" w:space="0" w:color="auto"/>
              <w:bottom w:val="single" w:sz="4" w:space="0" w:color="auto"/>
              <w:right w:val="single" w:sz="4" w:space="0" w:color="auto"/>
            </w:tcBorders>
            <w:shd w:val="clear" w:color="auto" w:fill="FFFFFF"/>
          </w:tcPr>
          <w:p w14:paraId="698D9077" w14:textId="77777777" w:rsidR="002B61F3" w:rsidRPr="00476F4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lang w:eastAsia="ru-RU"/>
              </w:rPr>
            </w:pPr>
          </w:p>
        </w:tc>
        <w:tc>
          <w:tcPr>
            <w:tcW w:w="3827" w:type="dxa"/>
            <w:gridSpan w:val="5"/>
            <w:vMerge/>
            <w:tcBorders>
              <w:left w:val="single" w:sz="4" w:space="0" w:color="auto"/>
              <w:bottom w:val="single" w:sz="4" w:space="0" w:color="auto"/>
              <w:right w:val="single" w:sz="4" w:space="0" w:color="auto"/>
            </w:tcBorders>
            <w:shd w:val="clear" w:color="auto" w:fill="FFFFFF"/>
          </w:tcPr>
          <w:p w14:paraId="76EC0C54" w14:textId="77777777" w:rsidR="002B61F3" w:rsidRPr="00476F49" w:rsidRDefault="002B61F3" w:rsidP="000762DF">
            <w:pPr>
              <w:spacing w:after="0" w:line="240" w:lineRule="auto"/>
              <w:rPr>
                <w:rFonts w:ascii="Times New Roman" w:eastAsia="Times New Roman" w:hAnsi="Times New Roman" w:cs="Times New Roman"/>
                <w:color w:val="000000"/>
                <w:lang w:eastAsia="uk-UA"/>
              </w:rPr>
            </w:pPr>
          </w:p>
        </w:tc>
      </w:tr>
      <w:tr w:rsidR="00713BFE" w:rsidRPr="005247CB" w14:paraId="063F011E" w14:textId="77777777" w:rsidTr="007624A3">
        <w:trPr>
          <w:trHeight w:val="181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8D52BA" w14:textId="77777777" w:rsidR="00713BFE" w:rsidRPr="00646D8B" w:rsidRDefault="002B61F3" w:rsidP="004D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46D8B">
              <w:rPr>
                <w:rFonts w:ascii="Times New Roman" w:eastAsia="Times New Roman" w:hAnsi="Times New Roman" w:cs="Times New Roman"/>
                <w:sz w:val="20"/>
                <w:szCs w:val="20"/>
                <w:lang w:eastAsia="ru-RU"/>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5B1C99" w14:textId="72BC6A09" w:rsidR="002B61F3" w:rsidRPr="00476F4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76F49">
              <w:rPr>
                <w:rFonts w:ascii="Times New Roman" w:eastAsia="Times New Roman" w:hAnsi="Times New Roman" w:cs="Times New Roman"/>
                <w:lang w:eastAsia="ru-RU"/>
              </w:rPr>
              <w:t>Забезпечити щорічну підготовку звітів за показниками обласного плану моніторингу та оцінки ефективності заходів протиді</w:t>
            </w:r>
            <w:r w:rsidR="00025CFC" w:rsidRPr="00476F49">
              <w:rPr>
                <w:rFonts w:ascii="Times New Roman" w:eastAsia="Times New Roman" w:hAnsi="Times New Roman" w:cs="Times New Roman"/>
                <w:lang w:eastAsia="ru-RU"/>
              </w:rPr>
              <w:t>ї ВІЛ-інфекції/СНІДу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64E350" w14:textId="417D0FC5" w:rsidR="00713BFE" w:rsidRPr="00476F49" w:rsidRDefault="00713BFE" w:rsidP="00025CFC">
            <w:pPr>
              <w:spacing w:after="0" w:line="240" w:lineRule="auto"/>
              <w:rPr>
                <w:rFonts w:ascii="Times New Roman" w:eastAsia="Times New Roman" w:hAnsi="Times New Roman" w:cs="Times New Roman"/>
                <w:lang w:val="ru-RU" w:eastAsia="ru-RU"/>
              </w:rPr>
            </w:pPr>
            <w:r w:rsidRPr="00476F49">
              <w:rPr>
                <w:rFonts w:ascii="Times New Roman" w:eastAsia="Calibri" w:hAnsi="Times New Roman" w:cs="Times New Roman"/>
                <w:lang w:eastAsia="ru-RU"/>
              </w:rPr>
              <w:t xml:space="preserve">2022-2025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7143B7" w14:textId="77777777" w:rsidR="00713BFE" w:rsidRPr="00476F4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lang w:eastAsia="ru-RU"/>
              </w:rPr>
            </w:pPr>
            <w:r w:rsidRPr="00476F49">
              <w:rPr>
                <w:rFonts w:ascii="Times New Roman" w:eastAsia="Times New Roman" w:hAnsi="Times New Roman" w:cs="Times New Roman"/>
                <w:lang w:eastAsia="ru-RU"/>
              </w:rPr>
              <w:t>КНП ВМР «ВБЛ»</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cPr>
          <w:p w14:paraId="083F7A2F" w14:textId="5374B59B" w:rsidR="00713BFE" w:rsidRPr="00476F49" w:rsidRDefault="00025CF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ru-RU"/>
              </w:rPr>
            </w:pPr>
            <w:r w:rsidRPr="00476F49">
              <w:rPr>
                <w:rFonts w:ascii="Times New Roman" w:eastAsia="Calibri" w:hAnsi="Times New Roman" w:cs="Times New Roman"/>
                <w:lang w:eastAsia="ru-RU"/>
              </w:rPr>
              <w:t>В межах видатків виконавця</w:t>
            </w:r>
          </w:p>
        </w:tc>
      </w:tr>
    </w:tbl>
    <w:p w14:paraId="3A1A9D89" w14:textId="77777777" w:rsidR="004901EB" w:rsidRPr="005247CB" w:rsidRDefault="004901EB" w:rsidP="004901EB">
      <w:pPr>
        <w:spacing w:after="0" w:line="240" w:lineRule="auto"/>
        <w:ind w:firstLine="708"/>
        <w:jc w:val="both"/>
        <w:rPr>
          <w:rFonts w:ascii="Times New Roman" w:eastAsia="Times New Roman" w:hAnsi="Times New Roman" w:cs="Times New Roman"/>
          <w:lang w:eastAsia="ru-RU"/>
        </w:rPr>
      </w:pPr>
    </w:p>
    <w:p w14:paraId="34C39A8C" w14:textId="70F1D4CF" w:rsidR="004A10D3" w:rsidRPr="00476F49" w:rsidRDefault="004901EB" w:rsidP="00476F49">
      <w:pPr>
        <w:spacing w:after="0" w:line="240" w:lineRule="auto"/>
        <w:ind w:firstLine="708"/>
        <w:jc w:val="both"/>
        <w:rPr>
          <w:rFonts w:ascii="Times New Roman" w:eastAsia="Times New Roman" w:hAnsi="Times New Roman" w:cs="Times New Roman"/>
          <w:sz w:val="28"/>
          <w:szCs w:val="28"/>
          <w:lang w:eastAsia="ru-RU"/>
        </w:rPr>
      </w:pPr>
      <w:r w:rsidRPr="005247CB">
        <w:rPr>
          <w:rFonts w:ascii="Times New Roman" w:eastAsia="Times New Roman" w:hAnsi="Times New Roman" w:cs="Times New Roman"/>
          <w:sz w:val="28"/>
          <w:szCs w:val="28"/>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w:t>
      </w:r>
      <w:r w:rsidRPr="00E866F9">
        <w:rPr>
          <w:rFonts w:ascii="Times New Roman" w:eastAsia="Times New Roman" w:hAnsi="Times New Roman" w:cs="Times New Roman"/>
          <w:sz w:val="28"/>
          <w:szCs w:val="28"/>
          <w:lang w:eastAsia="ru-RU"/>
        </w:rPr>
        <w:t>підтримки; забезпечити доступ до безперервного лікування препаратами антиретровірусної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w:t>
      </w:r>
      <w:r w:rsidR="007E69E7" w:rsidRPr="00E866F9">
        <w:rPr>
          <w:rFonts w:ascii="Times New Roman" w:eastAsia="Times New Roman" w:hAnsi="Times New Roman" w:cs="Times New Roman"/>
          <w:sz w:val="28"/>
          <w:szCs w:val="28"/>
          <w:lang w:eastAsia="ru-RU"/>
        </w:rPr>
        <w:t xml:space="preserve">аних на профілактику ризиків </w:t>
      </w:r>
      <w:r w:rsidRPr="00E866F9">
        <w:rPr>
          <w:rFonts w:ascii="Times New Roman" w:eastAsia="Times New Roman" w:hAnsi="Times New Roman" w:cs="Times New Roman"/>
          <w:sz w:val="28"/>
          <w:szCs w:val="28"/>
          <w:lang w:eastAsia="ru-RU"/>
        </w:rPr>
        <w:t xml:space="preserve"> щодо інфікування ВІЛ поведінки та пропаганду здорового способу життя дозволить підвищити їх п</w:t>
      </w:r>
      <w:r w:rsidR="007E69E7"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оінформованість щодо правил безпечної поведінки.</w:t>
      </w:r>
      <w:r w:rsidR="00476F49">
        <w:rPr>
          <w:rFonts w:ascii="Times New Roman" w:eastAsia="Times New Roman" w:hAnsi="Times New Roman" w:cs="Times New Roman"/>
          <w:sz w:val="28"/>
          <w:szCs w:val="28"/>
          <w:lang w:eastAsia="ru-RU"/>
        </w:rPr>
        <w:t xml:space="preserve"> </w:t>
      </w:r>
    </w:p>
    <w:p w14:paraId="3908C682" w14:textId="7893A75B" w:rsidR="004A10D3" w:rsidRDefault="004A10D3" w:rsidP="00476F49">
      <w:pPr>
        <w:spacing w:after="0" w:line="240" w:lineRule="auto"/>
        <w:rPr>
          <w:rFonts w:ascii="Times New Roman" w:eastAsia="Times New Roman" w:hAnsi="Times New Roman" w:cs="Times New Roman"/>
          <w:b/>
          <w:sz w:val="28"/>
          <w:szCs w:val="28"/>
          <w:lang w:eastAsia="ru-RU"/>
        </w:rPr>
      </w:pPr>
    </w:p>
    <w:p w14:paraId="0571464E"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5531E400" w14:textId="77777777" w:rsidR="00660401" w:rsidRDefault="00660401" w:rsidP="00B82428">
      <w:pPr>
        <w:spacing w:after="0" w:line="240" w:lineRule="auto"/>
        <w:ind w:firstLine="708"/>
        <w:jc w:val="center"/>
        <w:rPr>
          <w:rFonts w:ascii="Times New Roman" w:eastAsia="Times New Roman" w:hAnsi="Times New Roman" w:cs="Times New Roman"/>
          <w:b/>
          <w:sz w:val="28"/>
          <w:szCs w:val="28"/>
          <w:lang w:eastAsia="ru-RU"/>
        </w:rPr>
      </w:pPr>
    </w:p>
    <w:p w14:paraId="20218FC8" w14:textId="789DB4E6" w:rsidR="004901EB" w:rsidRPr="00FB647D" w:rsidRDefault="003F78C4" w:rsidP="00B82428">
      <w:pPr>
        <w:spacing w:after="0" w:line="240" w:lineRule="auto"/>
        <w:ind w:firstLine="708"/>
        <w:jc w:val="center"/>
        <w:rPr>
          <w:rFonts w:ascii="Times New Roman" w:eastAsia="Times New Roman" w:hAnsi="Times New Roman" w:cs="Times New Roman"/>
          <w:b/>
          <w:sz w:val="28"/>
          <w:szCs w:val="28"/>
          <w:u w:val="single"/>
          <w:lang w:eastAsia="ru-RU"/>
        </w:rPr>
      </w:pPr>
      <w:r w:rsidRPr="009B41BE">
        <w:rPr>
          <w:rFonts w:ascii="Times New Roman" w:eastAsia="Times New Roman" w:hAnsi="Times New Roman" w:cs="Times New Roman"/>
          <w:b/>
          <w:sz w:val="28"/>
          <w:szCs w:val="28"/>
          <w:lang w:eastAsia="ru-RU"/>
        </w:rPr>
        <w:t>8</w:t>
      </w:r>
      <w:r w:rsidR="000762DF" w:rsidRPr="009B41BE">
        <w:rPr>
          <w:rFonts w:ascii="Times New Roman" w:eastAsia="Times New Roman" w:hAnsi="Times New Roman" w:cs="Times New Roman"/>
          <w:b/>
          <w:sz w:val="28"/>
          <w:szCs w:val="28"/>
          <w:lang w:eastAsia="ru-RU"/>
        </w:rPr>
        <w:t>.</w:t>
      </w:r>
      <w:r w:rsidR="00FB647D">
        <w:rPr>
          <w:rFonts w:ascii="Times New Roman" w:eastAsia="Times New Roman" w:hAnsi="Times New Roman" w:cs="Times New Roman"/>
          <w:b/>
          <w:sz w:val="28"/>
          <w:szCs w:val="28"/>
          <w:lang w:eastAsia="ru-RU"/>
        </w:rPr>
        <w:t xml:space="preserve">  </w:t>
      </w:r>
      <w:r w:rsidR="00B82428" w:rsidRPr="00FB647D">
        <w:rPr>
          <w:rFonts w:ascii="Times New Roman" w:eastAsia="Times New Roman" w:hAnsi="Times New Roman" w:cs="Times New Roman"/>
          <w:b/>
          <w:sz w:val="28"/>
          <w:szCs w:val="28"/>
          <w:u w:val="single"/>
          <w:lang w:eastAsia="ru-RU"/>
        </w:rPr>
        <w:t>Програма забезпечення осіб з інвалідністю, дітей з інвалідністю технічними та іншими засобами медичного призначення</w:t>
      </w:r>
    </w:p>
    <w:p w14:paraId="4295A3ED" w14:textId="77777777" w:rsidR="00FC4717" w:rsidRPr="009B41BE" w:rsidRDefault="00FC4717" w:rsidP="00B82428">
      <w:pPr>
        <w:spacing w:after="0" w:line="240" w:lineRule="auto"/>
        <w:ind w:firstLine="708"/>
        <w:jc w:val="center"/>
        <w:rPr>
          <w:rFonts w:ascii="Times New Roman" w:eastAsia="Times New Roman" w:hAnsi="Times New Roman" w:cs="Times New Roman"/>
          <w:b/>
          <w:sz w:val="28"/>
          <w:szCs w:val="28"/>
          <w:lang w:eastAsia="ru-RU"/>
        </w:rPr>
      </w:pPr>
    </w:p>
    <w:p w14:paraId="01BEA4C0" w14:textId="43184B1A"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w:t>
      </w:r>
      <w:r w:rsidR="004901EB" w:rsidRPr="00FB647D">
        <w:rPr>
          <w:rFonts w:ascii="Times New Roman" w:eastAsia="Times New Roman" w:hAnsi="Times New Roman" w:cs="Times New Roman"/>
          <w:b/>
          <w:sz w:val="28"/>
          <w:szCs w:val="28"/>
          <w:lang w:eastAsia="ru-RU"/>
        </w:rPr>
        <w:t>Визначення проблеми, на розв’</w:t>
      </w:r>
      <w:r w:rsidR="00FF1378" w:rsidRPr="00FB647D">
        <w:rPr>
          <w:rFonts w:ascii="Times New Roman" w:eastAsia="Times New Roman" w:hAnsi="Times New Roman" w:cs="Times New Roman"/>
          <w:b/>
          <w:sz w:val="28"/>
          <w:szCs w:val="28"/>
          <w:lang w:eastAsia="ru-RU"/>
        </w:rPr>
        <w:t>язання якої спрямована Програма</w:t>
      </w:r>
    </w:p>
    <w:p w14:paraId="09C31193" w14:textId="77777777" w:rsidR="00086726" w:rsidRPr="00FF1378" w:rsidRDefault="00086726" w:rsidP="004901EB">
      <w:pPr>
        <w:spacing w:after="0" w:line="240" w:lineRule="auto"/>
        <w:ind w:firstLine="708"/>
        <w:jc w:val="center"/>
        <w:rPr>
          <w:rFonts w:ascii="Times New Roman" w:eastAsia="Times New Roman" w:hAnsi="Times New Roman" w:cs="Times New Roman"/>
          <w:sz w:val="28"/>
          <w:szCs w:val="28"/>
          <w:u w:val="single"/>
          <w:lang w:eastAsia="ru-RU"/>
        </w:rPr>
      </w:pPr>
    </w:p>
    <w:p w14:paraId="1B85F43F"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Недостатнє фінансування галузі охорони здоров’я призводить до</w:t>
      </w:r>
      <w:r w:rsidR="00FF1378">
        <w:rPr>
          <w:rFonts w:ascii="Times New Roman" w:eastAsia="Times New Roman" w:hAnsi="Times New Roman" w:cs="Times New Roman"/>
          <w:sz w:val="28"/>
          <w:szCs w:val="28"/>
          <w:lang w:eastAsia="ru-RU"/>
        </w:rPr>
        <w:t xml:space="preserve"> порушення процесу реабілітації</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(онкологічні хворі, хворі із наслідками перенесеного інсу</w:t>
      </w:r>
      <w:r w:rsidR="007E69E7" w:rsidRPr="00E866F9">
        <w:rPr>
          <w:rFonts w:ascii="Times New Roman" w:eastAsia="Times New Roman" w:hAnsi="Times New Roman" w:cs="Times New Roman"/>
          <w:sz w:val="28"/>
          <w:szCs w:val="28"/>
          <w:lang w:eastAsia="ru-RU"/>
        </w:rPr>
        <w:t xml:space="preserve">льту, </w:t>
      </w:r>
      <w:r w:rsidR="00FF1378">
        <w:rPr>
          <w:rFonts w:ascii="Times New Roman" w:eastAsia="Times New Roman" w:hAnsi="Times New Roman" w:cs="Times New Roman"/>
          <w:sz w:val="28"/>
          <w:szCs w:val="28"/>
          <w:lang w:eastAsia="ru-RU"/>
        </w:rPr>
        <w:t>травм нервової системи)</w:t>
      </w:r>
      <w:r w:rsidR="007E69E7"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діти</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з інвалідністю</w:t>
      </w:r>
      <w:r w:rsidR="00FF1378">
        <w:rPr>
          <w:rFonts w:ascii="Times New Roman" w:eastAsia="Times New Roman" w:hAnsi="Times New Roman" w:cs="Times New Roman"/>
          <w:sz w:val="28"/>
          <w:szCs w:val="28"/>
          <w:lang w:eastAsia="ru-RU"/>
        </w:rPr>
        <w:t xml:space="preserve"> </w:t>
      </w:r>
      <w:r w:rsidR="007E69E7" w:rsidRPr="00E866F9">
        <w:rPr>
          <w:rFonts w:ascii="Times New Roman" w:eastAsia="Times New Roman" w:hAnsi="Times New Roman" w:cs="Times New Roman"/>
          <w:sz w:val="28"/>
          <w:szCs w:val="28"/>
          <w:lang w:eastAsia="ru-RU"/>
        </w:rPr>
        <w:t>- з</w:t>
      </w:r>
      <w:r w:rsidRPr="00E866F9">
        <w:rPr>
          <w:rFonts w:ascii="Times New Roman" w:eastAsia="Times New Roman" w:hAnsi="Times New Roman" w:cs="Times New Roman"/>
          <w:sz w:val="28"/>
          <w:szCs w:val="28"/>
          <w:lang w:eastAsia="ru-RU"/>
        </w:rPr>
        <w:t xml:space="preserve"> хворобами нервової системи, аномаліями сечовиві</w:t>
      </w:r>
      <w:r w:rsidR="007E69E7" w:rsidRPr="00E866F9">
        <w:rPr>
          <w:rFonts w:ascii="Times New Roman" w:eastAsia="Times New Roman" w:hAnsi="Times New Roman" w:cs="Times New Roman"/>
          <w:sz w:val="28"/>
          <w:szCs w:val="28"/>
          <w:lang w:eastAsia="ru-RU"/>
        </w:rPr>
        <w:t>дної системи, яким необхідно по</w:t>
      </w:r>
      <w:r w:rsidRPr="00E866F9">
        <w:rPr>
          <w:rFonts w:ascii="Times New Roman" w:eastAsia="Times New Roman" w:hAnsi="Times New Roman" w:cs="Times New Roman"/>
          <w:sz w:val="28"/>
          <w:szCs w:val="28"/>
          <w:lang w:eastAsia="ru-RU"/>
        </w:rPr>
        <w:t>життєво, щоденно використовувати технічні та інші засоби медичного призначення в амбулаторних та побутових умовах.</w:t>
      </w:r>
    </w:p>
    <w:p w14:paraId="7CF7D610" w14:textId="2078241A" w:rsidR="004901EB" w:rsidRPr="00E866F9" w:rsidRDefault="0067449E"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Станом н</w:t>
      </w:r>
      <w:r w:rsidR="004901EB" w:rsidRPr="00E866F9">
        <w:rPr>
          <w:rFonts w:ascii="Times New Roman" w:eastAsia="Times New Roman" w:hAnsi="Times New Roman" w:cs="Times New Roman"/>
          <w:color w:val="000000" w:themeColor="text1"/>
          <w:sz w:val="28"/>
          <w:szCs w:val="28"/>
          <w:lang w:eastAsia="ru-RU"/>
        </w:rPr>
        <w:t xml:space="preserve">а </w:t>
      </w:r>
      <w:r>
        <w:rPr>
          <w:rFonts w:ascii="Times New Roman" w:eastAsia="Times New Roman" w:hAnsi="Times New Roman" w:cs="Times New Roman"/>
          <w:color w:val="000000" w:themeColor="text1"/>
          <w:sz w:val="28"/>
          <w:szCs w:val="28"/>
          <w:lang w:eastAsia="ru-RU"/>
        </w:rPr>
        <w:t xml:space="preserve">01.11.2021 </w:t>
      </w:r>
      <w:r w:rsidR="004901EB" w:rsidRPr="00E866F9">
        <w:rPr>
          <w:rFonts w:ascii="Times New Roman" w:eastAsia="Times New Roman" w:hAnsi="Times New Roman" w:cs="Times New Roman"/>
          <w:color w:val="000000" w:themeColor="text1"/>
          <w:sz w:val="28"/>
          <w:szCs w:val="28"/>
          <w:lang w:eastAsia="ru-RU"/>
        </w:rPr>
        <w:t>диспансерному обліку лікарів первинн</w:t>
      </w:r>
      <w:r w:rsidR="000762DF" w:rsidRPr="00E866F9">
        <w:rPr>
          <w:rFonts w:ascii="Times New Roman" w:eastAsia="Times New Roman" w:hAnsi="Times New Roman" w:cs="Times New Roman"/>
          <w:color w:val="000000" w:themeColor="text1"/>
          <w:sz w:val="28"/>
          <w:szCs w:val="28"/>
          <w:lang w:eastAsia="ru-RU"/>
        </w:rPr>
        <w:t>о</w:t>
      </w:r>
      <w:r w:rsidR="004A10D3">
        <w:rPr>
          <w:rFonts w:ascii="Times New Roman" w:eastAsia="Times New Roman" w:hAnsi="Times New Roman" w:cs="Times New Roman"/>
          <w:color w:val="000000" w:themeColor="text1"/>
          <w:sz w:val="28"/>
          <w:szCs w:val="28"/>
          <w:lang w:eastAsia="ru-RU"/>
        </w:rPr>
        <w:t>ї медичної допомоги перебуває 61 особа</w:t>
      </w:r>
      <w:r w:rsidR="00B82428" w:rsidRPr="00E866F9">
        <w:rPr>
          <w:rFonts w:ascii="Times New Roman" w:eastAsia="Times New Roman" w:hAnsi="Times New Roman" w:cs="Times New Roman"/>
          <w:color w:val="000000" w:themeColor="text1"/>
          <w:sz w:val="28"/>
          <w:szCs w:val="28"/>
          <w:lang w:eastAsia="ru-RU"/>
        </w:rPr>
        <w:t xml:space="preserve"> з інвалідністю</w:t>
      </w:r>
      <w:r w:rsidR="00FF1378">
        <w:rPr>
          <w:rFonts w:ascii="Times New Roman" w:eastAsia="Times New Roman" w:hAnsi="Times New Roman" w:cs="Times New Roman"/>
          <w:color w:val="000000" w:themeColor="text1"/>
          <w:sz w:val="28"/>
          <w:szCs w:val="28"/>
          <w:lang w:eastAsia="ru-RU"/>
        </w:rPr>
        <w:t xml:space="preserve">, </w:t>
      </w:r>
      <w:r w:rsidR="004A10D3">
        <w:rPr>
          <w:rFonts w:ascii="Times New Roman" w:eastAsia="Times New Roman" w:hAnsi="Times New Roman" w:cs="Times New Roman"/>
          <w:color w:val="000000" w:themeColor="text1"/>
          <w:sz w:val="28"/>
          <w:szCs w:val="28"/>
          <w:lang w:eastAsia="ru-RU"/>
        </w:rPr>
        <w:t>яка потребує</w:t>
      </w:r>
      <w:r w:rsidR="00864A13" w:rsidRPr="00E866F9">
        <w:rPr>
          <w:rFonts w:ascii="Times New Roman" w:eastAsia="Times New Roman" w:hAnsi="Times New Roman" w:cs="Times New Roman"/>
          <w:color w:val="000000" w:themeColor="text1"/>
          <w:sz w:val="28"/>
          <w:szCs w:val="28"/>
          <w:lang w:eastAsia="ru-RU"/>
        </w:rPr>
        <w:t xml:space="preserve"> отримання підгузків,</w:t>
      </w:r>
      <w:r w:rsidR="00CC4CC1" w:rsidRPr="00E866F9">
        <w:rPr>
          <w:rFonts w:ascii="Times New Roman" w:eastAsia="Times New Roman" w:hAnsi="Times New Roman" w:cs="Times New Roman"/>
          <w:color w:val="000000" w:themeColor="text1"/>
          <w:sz w:val="28"/>
          <w:szCs w:val="28"/>
          <w:lang w:eastAsia="ru-RU"/>
        </w:rPr>
        <w:t xml:space="preserve"> </w:t>
      </w:r>
      <w:r w:rsidR="00864A13" w:rsidRPr="00E866F9">
        <w:rPr>
          <w:rFonts w:ascii="Times New Roman" w:eastAsia="Times New Roman" w:hAnsi="Times New Roman" w:cs="Times New Roman"/>
          <w:color w:val="000000" w:themeColor="text1"/>
          <w:sz w:val="28"/>
          <w:szCs w:val="28"/>
          <w:lang w:eastAsia="ru-RU"/>
        </w:rPr>
        <w:t>сечоприймачів, калоприймачів.</w:t>
      </w:r>
    </w:p>
    <w:p w14:paraId="4ADC15D1" w14:textId="2A5DF889" w:rsidR="004901EB" w:rsidRPr="00E866F9" w:rsidRDefault="004901EB" w:rsidP="00B8242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E866F9">
        <w:rPr>
          <w:rFonts w:ascii="Times New Roman" w:eastAsia="Times New Roman" w:hAnsi="Times New Roman" w:cs="Times New Roman"/>
          <w:sz w:val="28"/>
          <w:szCs w:val="28"/>
          <w:lang w:eastAsia="ru-RU"/>
        </w:rPr>
        <w:t>Про затвердження Порядку забезпечення осіб з інвалідністю і дітей з інвалідністю технічними та іншими засобами</w:t>
      </w:r>
      <w:r w:rsidR="00636E82">
        <w:rPr>
          <w:rFonts w:ascii="Times New Roman" w:eastAsia="Times New Roman" w:hAnsi="Times New Roman" w:cs="Times New Roman"/>
          <w:sz w:val="28"/>
          <w:szCs w:val="28"/>
          <w:lang w:eastAsia="ru-RU"/>
        </w:rPr>
        <w:t xml:space="preserve">» (в редакції постанови  </w:t>
      </w:r>
      <w:r w:rsidR="00636E82" w:rsidRPr="00E866F9">
        <w:rPr>
          <w:rFonts w:ascii="Times New Roman" w:eastAsia="Times New Roman" w:hAnsi="Times New Roman" w:cs="Times New Roman"/>
          <w:sz w:val="28"/>
          <w:szCs w:val="28"/>
          <w:lang w:eastAsia="ru-RU"/>
        </w:rPr>
        <w:t>Кабінету Міністрів України</w:t>
      </w:r>
      <w:r w:rsidR="00636E82">
        <w:rPr>
          <w:rFonts w:ascii="Times New Roman" w:eastAsia="Times New Roman" w:hAnsi="Times New Roman" w:cs="Times New Roman"/>
          <w:sz w:val="28"/>
          <w:szCs w:val="28"/>
          <w:lang w:eastAsia="ru-RU"/>
        </w:rPr>
        <w:t xml:space="preserve"> від 24 лютого 2021 р. №141) «Порядок забезпечення осіб з інвалідністю, інших окремих категорій населення медичними виробами та іншими засобами», </w:t>
      </w:r>
      <w:r w:rsidRPr="00E866F9">
        <w:rPr>
          <w:rFonts w:ascii="Times New Roman" w:eastAsia="Times New Roman" w:hAnsi="Times New Roman" w:cs="Times New Roman"/>
          <w:sz w:val="28"/>
          <w:szCs w:val="28"/>
          <w:lang w:eastAsia="ru-RU"/>
        </w:rPr>
        <w:t>Наказу МОЗ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14:paraId="783DC7AB" w14:textId="77777777" w:rsidR="004901EB" w:rsidRPr="00E866F9"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7521D5AB" w14:textId="7AF00E88"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 </w:t>
      </w:r>
      <w:r w:rsidR="003E3C45" w:rsidRPr="00FB647D">
        <w:rPr>
          <w:rFonts w:ascii="Times New Roman" w:eastAsia="Times New Roman" w:hAnsi="Times New Roman" w:cs="Times New Roman"/>
          <w:b/>
          <w:sz w:val="28"/>
          <w:szCs w:val="28"/>
          <w:lang w:eastAsia="ru-RU"/>
        </w:rPr>
        <w:t>Визначення мети Програми</w:t>
      </w:r>
    </w:p>
    <w:p w14:paraId="2E0EE65A"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0CA7CD76" w14:textId="2B635346"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дотримання послідовності в проведенні реабілітаційних заходів та забезпечення якості реабілітаційних послуг, сприяння со</w:t>
      </w:r>
      <w:r w:rsidR="006B6E42" w:rsidRPr="00E866F9">
        <w:rPr>
          <w:rFonts w:ascii="Times New Roman" w:eastAsia="Times New Roman" w:hAnsi="Times New Roman" w:cs="Times New Roman"/>
          <w:sz w:val="28"/>
          <w:szCs w:val="28"/>
          <w:lang w:eastAsia="ru-RU"/>
        </w:rPr>
        <w:t xml:space="preserve">ціальній адаптації, забезпечити </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осіб з інвалідністю і дітей з інвалідністю</w:t>
      </w:r>
      <w:r w:rsidRPr="00E866F9">
        <w:rPr>
          <w:rFonts w:ascii="Times New Roman" w:eastAsia="Times New Roman" w:hAnsi="Times New Roman" w:cs="Times New Roman"/>
          <w:sz w:val="28"/>
          <w:szCs w:val="28"/>
          <w:lang w:eastAsia="ru-RU"/>
        </w:rPr>
        <w:t xml:space="preserve"> технічними та іншими засобами медичного призначення для використання в амбулаторних та побутових умовах.</w:t>
      </w:r>
    </w:p>
    <w:p w14:paraId="1C81D54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3BDFBB1E" w14:textId="1EAA8A8E" w:rsidR="004901EB" w:rsidRPr="00FB647D" w:rsidRDefault="00FB647D" w:rsidP="004901E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ІІІ. </w:t>
      </w:r>
      <w:r w:rsidR="004901EB" w:rsidRPr="00FB647D">
        <w:rPr>
          <w:rFonts w:ascii="Times New Roman" w:eastAsia="Times New Roman" w:hAnsi="Times New Roman" w:cs="Times New Roman"/>
          <w:b/>
          <w:sz w:val="28"/>
          <w:szCs w:val="28"/>
          <w:lang w:eastAsia="ru-RU"/>
        </w:rPr>
        <w:t>Обґрунтування шляхів і засобів розв’язання проб</w:t>
      </w:r>
      <w:r w:rsidR="003E3C45" w:rsidRPr="00FB647D">
        <w:rPr>
          <w:rFonts w:ascii="Times New Roman" w:eastAsia="Times New Roman" w:hAnsi="Times New Roman" w:cs="Times New Roman"/>
          <w:b/>
          <w:sz w:val="28"/>
          <w:szCs w:val="28"/>
          <w:lang w:eastAsia="ru-RU"/>
        </w:rPr>
        <w:t>леми, строки виконання Програми</w:t>
      </w:r>
    </w:p>
    <w:p w14:paraId="111A3BD4"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76A7B13E" w14:textId="0B8A129E" w:rsidR="0060343C" w:rsidRPr="00BC1ACF" w:rsidRDefault="004901EB" w:rsidP="00BC1ACF">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Своєчасне забезпечення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з вираженими порушеннями функцій органів і систем</w:t>
      </w:r>
      <w:r w:rsidR="00660A1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660A10">
        <w:rPr>
          <w:rFonts w:ascii="Times New Roman" w:eastAsia="Times New Roman" w:hAnsi="Times New Roman" w:cs="Times New Roman"/>
          <w:sz w:val="28"/>
          <w:szCs w:val="28"/>
          <w:lang w:eastAsia="ru-RU"/>
        </w:rPr>
        <w:t xml:space="preserve">забезпечення </w:t>
      </w:r>
      <w:r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w:t>
      </w:r>
      <w:r w:rsidR="00660A10">
        <w:rPr>
          <w:rFonts w:ascii="Times New Roman" w:eastAsia="Times New Roman" w:hAnsi="Times New Roman" w:cs="Times New Roman"/>
          <w:sz w:val="28"/>
          <w:szCs w:val="28"/>
          <w:lang w:eastAsia="ru-RU"/>
        </w:rPr>
        <w:t>білітаційних послуг.</w:t>
      </w:r>
    </w:p>
    <w:p w14:paraId="227EC091" w14:textId="557D7B5F" w:rsidR="0060343C" w:rsidRPr="00BC1ACF" w:rsidRDefault="0060343C" w:rsidP="0085302F">
      <w:pPr>
        <w:spacing w:after="0" w:line="240" w:lineRule="auto"/>
        <w:rPr>
          <w:rFonts w:ascii="Times New Roman" w:eastAsia="Times New Roman" w:hAnsi="Times New Roman" w:cs="Times New Roman"/>
          <w:b/>
          <w:sz w:val="28"/>
          <w:szCs w:val="28"/>
          <w:lang w:eastAsia="ru-RU"/>
        </w:rPr>
      </w:pPr>
    </w:p>
    <w:p w14:paraId="370FAA94" w14:textId="1F5F34F1" w:rsidR="00FB1F5A" w:rsidRDefault="00FB647D" w:rsidP="00C26A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004901EB" w:rsidRPr="00C26ABF">
        <w:rPr>
          <w:rFonts w:ascii="Times New Roman" w:eastAsia="Times New Roman" w:hAnsi="Times New Roman" w:cs="Times New Roman"/>
          <w:b/>
          <w:sz w:val="28"/>
          <w:szCs w:val="28"/>
          <w:lang w:eastAsia="ru-RU"/>
        </w:rPr>
        <w:t>Перелік завдань, заходів Програми та оч</w:t>
      </w:r>
      <w:r w:rsidR="00314D85" w:rsidRPr="00C26ABF">
        <w:rPr>
          <w:rFonts w:ascii="Times New Roman" w:eastAsia="Times New Roman" w:hAnsi="Times New Roman" w:cs="Times New Roman"/>
          <w:b/>
          <w:sz w:val="28"/>
          <w:szCs w:val="28"/>
          <w:lang w:eastAsia="ru-RU"/>
        </w:rPr>
        <w:t>ікувані результати її виконання</w:t>
      </w:r>
    </w:p>
    <w:p w14:paraId="411DE68C" w14:textId="77777777" w:rsidR="00390024" w:rsidRDefault="00390024" w:rsidP="00C26ABF">
      <w:pPr>
        <w:spacing w:after="0" w:line="240" w:lineRule="auto"/>
        <w:jc w:val="center"/>
        <w:rPr>
          <w:rFonts w:ascii="Times New Roman" w:eastAsia="Times New Roman" w:hAnsi="Times New Roman" w:cs="Times New Roman"/>
          <w:b/>
          <w:sz w:val="28"/>
          <w:szCs w:val="28"/>
          <w:lang w:eastAsia="ru-RU"/>
        </w:rPr>
      </w:pPr>
    </w:p>
    <w:p w14:paraId="40E141AA" w14:textId="5C48AB93" w:rsidR="00E61456" w:rsidRPr="004163D9" w:rsidRDefault="004901EB" w:rsidP="004163D9">
      <w:pPr>
        <w:spacing w:after="0" w:line="240" w:lineRule="auto"/>
        <w:ind w:firstLine="708"/>
        <w:jc w:val="center"/>
        <w:rPr>
          <w:rFonts w:ascii="Times New Roman" w:eastAsia="Times New Roman" w:hAnsi="Times New Roman" w:cs="Times New Roman"/>
          <w:b/>
          <w:sz w:val="28"/>
          <w:szCs w:val="28"/>
          <w:lang w:eastAsia="ru-RU"/>
        </w:rPr>
      </w:pPr>
      <w:r w:rsidRPr="000715C9">
        <w:rPr>
          <w:rFonts w:ascii="Times New Roman" w:eastAsia="Times New Roman" w:hAnsi="Times New Roman" w:cs="Times New Roman"/>
          <w:b/>
          <w:sz w:val="28"/>
          <w:szCs w:val="28"/>
          <w:lang w:eastAsia="ru-RU"/>
        </w:rPr>
        <w:t>Завдання, заходи та строки  виконання Програми</w:t>
      </w:r>
    </w:p>
    <w:p w14:paraId="71982F36" w14:textId="7F2F61EB" w:rsidR="00FB1F5A" w:rsidRDefault="00FB1F5A" w:rsidP="00B0168B">
      <w:pPr>
        <w:spacing w:after="0" w:line="240" w:lineRule="auto"/>
        <w:rPr>
          <w:rFonts w:ascii="Times New Roman" w:eastAsia="Times New Roman" w:hAnsi="Times New Roman" w:cs="Times New Roman"/>
          <w:sz w:val="28"/>
          <w:szCs w:val="28"/>
          <w:lang w:eastAsia="ru-RU"/>
        </w:rPr>
      </w:pPr>
    </w:p>
    <w:tbl>
      <w:tblPr>
        <w:tblStyle w:val="a4"/>
        <w:tblW w:w="10349" w:type="dxa"/>
        <w:tblInd w:w="-856" w:type="dxa"/>
        <w:tblLayout w:type="fixed"/>
        <w:tblLook w:val="04A0" w:firstRow="1" w:lastRow="0" w:firstColumn="1" w:lastColumn="0" w:noHBand="0" w:noVBand="1"/>
      </w:tblPr>
      <w:tblGrid>
        <w:gridCol w:w="284"/>
        <w:gridCol w:w="2127"/>
        <w:gridCol w:w="1417"/>
        <w:gridCol w:w="1418"/>
        <w:gridCol w:w="992"/>
        <w:gridCol w:w="992"/>
        <w:gridCol w:w="1134"/>
        <w:gridCol w:w="992"/>
        <w:gridCol w:w="993"/>
      </w:tblGrid>
      <w:tr w:rsidR="009864C4" w:rsidRPr="00CE763E" w14:paraId="3154CD31" w14:textId="77777777" w:rsidTr="00817CD7">
        <w:trPr>
          <w:trHeight w:val="1108"/>
        </w:trPr>
        <w:tc>
          <w:tcPr>
            <w:tcW w:w="284" w:type="dxa"/>
            <w:vMerge w:val="restart"/>
          </w:tcPr>
          <w:p w14:paraId="1CDAFF0B"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w:t>
            </w:r>
          </w:p>
          <w:p w14:paraId="187702D8"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з/п</w:t>
            </w:r>
          </w:p>
        </w:tc>
        <w:tc>
          <w:tcPr>
            <w:tcW w:w="2127" w:type="dxa"/>
            <w:vMerge w:val="restart"/>
          </w:tcPr>
          <w:p w14:paraId="28B4D4A3" w14:textId="77777777" w:rsidR="009864C4" w:rsidRPr="00502D7C" w:rsidRDefault="009864C4" w:rsidP="00CB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Найменування заходу</w:t>
            </w:r>
          </w:p>
        </w:tc>
        <w:tc>
          <w:tcPr>
            <w:tcW w:w="1417" w:type="dxa"/>
            <w:vMerge w:val="restart"/>
          </w:tcPr>
          <w:p w14:paraId="6F0F251C" w14:textId="1DCD0D50"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502D7C">
              <w:rPr>
                <w:sz w:val="22"/>
                <w:szCs w:val="22"/>
                <w:lang w:eastAsia="ru-RU"/>
              </w:rPr>
              <w:t>Строк виконання заходу,</w:t>
            </w:r>
            <w:r w:rsidR="00CB7F82">
              <w:rPr>
                <w:sz w:val="22"/>
                <w:szCs w:val="22"/>
                <w:lang w:eastAsia="ru-RU"/>
              </w:rPr>
              <w:t xml:space="preserve"> </w:t>
            </w:r>
            <w:r w:rsidRPr="00502D7C">
              <w:rPr>
                <w:sz w:val="22"/>
                <w:szCs w:val="22"/>
                <w:lang w:eastAsia="ru-RU"/>
              </w:rPr>
              <w:t>роки</w:t>
            </w:r>
          </w:p>
        </w:tc>
        <w:tc>
          <w:tcPr>
            <w:tcW w:w="1418" w:type="dxa"/>
            <w:vMerge w:val="restart"/>
          </w:tcPr>
          <w:p w14:paraId="3C4E4596" w14:textId="31BE9894" w:rsidR="009864C4" w:rsidRPr="00502D7C" w:rsidRDefault="009864C4" w:rsidP="00D7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rFonts w:eastAsia="SimSun"/>
                <w:sz w:val="22"/>
                <w:szCs w:val="22"/>
                <w:lang w:eastAsia="ru-RU"/>
              </w:rPr>
              <w:t>Виконавці</w:t>
            </w:r>
          </w:p>
        </w:tc>
        <w:tc>
          <w:tcPr>
            <w:tcW w:w="992" w:type="dxa"/>
            <w:vMerge w:val="restart"/>
          </w:tcPr>
          <w:p w14:paraId="76957338" w14:textId="28C8293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Всього, тис. грн</w:t>
            </w:r>
          </w:p>
        </w:tc>
        <w:tc>
          <w:tcPr>
            <w:tcW w:w="4111" w:type="dxa"/>
            <w:gridSpan w:val="4"/>
          </w:tcPr>
          <w:p w14:paraId="21D05333" w14:textId="7AD2731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502D7C">
              <w:rPr>
                <w:rFonts w:eastAsia="SimSun"/>
                <w:sz w:val="22"/>
                <w:szCs w:val="22"/>
                <w:lang w:eastAsia="ru-RU"/>
              </w:rPr>
              <w:t>Строки впровадження,</w:t>
            </w:r>
          </w:p>
          <w:p w14:paraId="50149ED9" w14:textId="054E4441"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орієнтовані обсяги фінансування (вартість), тис. грн</w:t>
            </w:r>
          </w:p>
        </w:tc>
      </w:tr>
      <w:tr w:rsidR="003E7262" w:rsidRPr="00CE763E" w14:paraId="30767156" w14:textId="77777777" w:rsidTr="00817CD7">
        <w:trPr>
          <w:trHeight w:val="148"/>
        </w:trPr>
        <w:tc>
          <w:tcPr>
            <w:tcW w:w="284" w:type="dxa"/>
            <w:vMerge/>
          </w:tcPr>
          <w:p w14:paraId="1D50A4C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2127" w:type="dxa"/>
            <w:vMerge/>
          </w:tcPr>
          <w:p w14:paraId="39CEF15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7" w:type="dxa"/>
            <w:vMerge/>
          </w:tcPr>
          <w:p w14:paraId="7A32093C"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418" w:type="dxa"/>
            <w:vMerge/>
          </w:tcPr>
          <w:p w14:paraId="530D582B" w14:textId="330FA4CD"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992" w:type="dxa"/>
            <w:vMerge/>
          </w:tcPr>
          <w:p w14:paraId="5CE66CA4"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1FC40FD" w14:textId="5E722AF2"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2022</w:t>
            </w:r>
          </w:p>
        </w:tc>
        <w:tc>
          <w:tcPr>
            <w:tcW w:w="1134" w:type="dxa"/>
          </w:tcPr>
          <w:p w14:paraId="0555FBD0"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2023</w:t>
            </w:r>
          </w:p>
        </w:tc>
        <w:tc>
          <w:tcPr>
            <w:tcW w:w="992" w:type="dxa"/>
          </w:tcPr>
          <w:p w14:paraId="4EA9FC21"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2024</w:t>
            </w:r>
          </w:p>
        </w:tc>
        <w:tc>
          <w:tcPr>
            <w:tcW w:w="993" w:type="dxa"/>
          </w:tcPr>
          <w:p w14:paraId="6A3A6636"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2025</w:t>
            </w:r>
          </w:p>
        </w:tc>
      </w:tr>
      <w:tr w:rsidR="003E7262" w:rsidRPr="00F3752B" w14:paraId="365355F7" w14:textId="77777777" w:rsidTr="00817CD7">
        <w:trPr>
          <w:trHeight w:val="73"/>
        </w:trPr>
        <w:tc>
          <w:tcPr>
            <w:tcW w:w="284" w:type="dxa"/>
          </w:tcPr>
          <w:p w14:paraId="5E16E982" w14:textId="32D00C16" w:rsidR="009864C4" w:rsidRPr="004163D9"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1</w:t>
            </w:r>
          </w:p>
        </w:tc>
        <w:tc>
          <w:tcPr>
            <w:tcW w:w="2127" w:type="dxa"/>
          </w:tcPr>
          <w:p w14:paraId="3009114B" w14:textId="64437306"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2</w:t>
            </w:r>
          </w:p>
        </w:tc>
        <w:tc>
          <w:tcPr>
            <w:tcW w:w="1417" w:type="dxa"/>
          </w:tcPr>
          <w:p w14:paraId="50753442" w14:textId="1702C915" w:rsidR="009864C4"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3</w:t>
            </w:r>
          </w:p>
        </w:tc>
        <w:tc>
          <w:tcPr>
            <w:tcW w:w="1418" w:type="dxa"/>
          </w:tcPr>
          <w:p w14:paraId="66E947C1" w14:textId="614C2A4D" w:rsidR="009864C4" w:rsidRPr="00FB1F5A" w:rsidRDefault="009864C4"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Pr>
                <w:color w:val="000000"/>
                <w:lang w:eastAsia="ru-RU"/>
              </w:rPr>
              <w:t>4</w:t>
            </w:r>
          </w:p>
        </w:tc>
        <w:tc>
          <w:tcPr>
            <w:tcW w:w="992" w:type="dxa"/>
          </w:tcPr>
          <w:p w14:paraId="28B55D9B" w14:textId="61793F63" w:rsidR="009864C4" w:rsidRDefault="009864C4" w:rsidP="006F32EB">
            <w:pPr>
              <w:jc w:val="center"/>
              <w:rPr>
                <w:lang w:eastAsia="ru-RU"/>
              </w:rPr>
            </w:pPr>
            <w:r>
              <w:rPr>
                <w:lang w:eastAsia="ru-RU"/>
              </w:rPr>
              <w:t>5</w:t>
            </w:r>
          </w:p>
        </w:tc>
        <w:tc>
          <w:tcPr>
            <w:tcW w:w="992" w:type="dxa"/>
          </w:tcPr>
          <w:p w14:paraId="1E72AB54" w14:textId="76A6DDFB" w:rsidR="009864C4" w:rsidRPr="006F32EB" w:rsidRDefault="009864C4" w:rsidP="006F32EB">
            <w:pPr>
              <w:jc w:val="center"/>
              <w:rPr>
                <w:lang w:eastAsia="ru-RU"/>
              </w:rPr>
            </w:pPr>
            <w:r>
              <w:rPr>
                <w:lang w:eastAsia="ru-RU"/>
              </w:rPr>
              <w:t>6</w:t>
            </w:r>
          </w:p>
        </w:tc>
        <w:tc>
          <w:tcPr>
            <w:tcW w:w="1134" w:type="dxa"/>
          </w:tcPr>
          <w:p w14:paraId="302384CB" w14:textId="29A536A9" w:rsidR="009864C4" w:rsidRPr="004163D9" w:rsidRDefault="009864C4" w:rsidP="006F32EB">
            <w:pPr>
              <w:jc w:val="center"/>
              <w:rPr>
                <w:lang w:eastAsia="ru-RU"/>
              </w:rPr>
            </w:pPr>
            <w:r>
              <w:rPr>
                <w:lang w:eastAsia="ru-RU"/>
              </w:rPr>
              <w:t>7</w:t>
            </w:r>
          </w:p>
        </w:tc>
        <w:tc>
          <w:tcPr>
            <w:tcW w:w="992" w:type="dxa"/>
          </w:tcPr>
          <w:p w14:paraId="5DAA19F7" w14:textId="4C0E9263" w:rsidR="009864C4" w:rsidRPr="004163D9" w:rsidRDefault="009864C4" w:rsidP="006F32EB">
            <w:pPr>
              <w:jc w:val="center"/>
              <w:rPr>
                <w:lang w:eastAsia="ru-RU"/>
              </w:rPr>
            </w:pPr>
            <w:r>
              <w:rPr>
                <w:lang w:eastAsia="ru-RU"/>
              </w:rPr>
              <w:t>8</w:t>
            </w:r>
          </w:p>
        </w:tc>
        <w:tc>
          <w:tcPr>
            <w:tcW w:w="993" w:type="dxa"/>
          </w:tcPr>
          <w:p w14:paraId="61B2F7BD" w14:textId="1BCEA6DA" w:rsidR="009864C4" w:rsidRPr="004163D9" w:rsidRDefault="003E7262"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Pr>
                <w:lang w:eastAsia="ru-RU"/>
              </w:rPr>
              <w:t>9</w:t>
            </w:r>
          </w:p>
        </w:tc>
      </w:tr>
      <w:tr w:rsidR="00502D7C" w:rsidRPr="00F3752B" w14:paraId="7379CE48" w14:textId="77777777" w:rsidTr="00817CD7">
        <w:trPr>
          <w:trHeight w:val="1208"/>
        </w:trPr>
        <w:tc>
          <w:tcPr>
            <w:tcW w:w="284" w:type="dxa"/>
          </w:tcPr>
          <w:p w14:paraId="75F3A622" w14:textId="4FA3BE6A"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1</w:t>
            </w:r>
          </w:p>
        </w:tc>
        <w:tc>
          <w:tcPr>
            <w:tcW w:w="2127" w:type="dxa"/>
          </w:tcPr>
          <w:p w14:paraId="1F394E81" w14:textId="6CC4BF2A" w:rsidR="00502D7C" w:rsidRPr="00502D7C" w:rsidRDefault="00502D7C" w:rsidP="00502D7C">
            <w:pPr>
              <w:jc w:val="both"/>
              <w:rPr>
                <w:sz w:val="22"/>
                <w:szCs w:val="22"/>
                <w:lang w:eastAsia="ru-RU"/>
              </w:rPr>
            </w:pPr>
            <w:r w:rsidRPr="00502D7C">
              <w:rPr>
                <w:sz w:val="22"/>
                <w:szCs w:val="22"/>
                <w:lang w:eastAsia="ru-RU"/>
              </w:rPr>
              <w:t>Здійснення моніторингу щодо потреби осіб з інвалідністю і дітей з інвалідністю у технічних та інших засобів медичного призначення</w:t>
            </w:r>
          </w:p>
        </w:tc>
        <w:tc>
          <w:tcPr>
            <w:tcW w:w="1417" w:type="dxa"/>
          </w:tcPr>
          <w:p w14:paraId="748570EB" w14:textId="2718E61B"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0253F5E8"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3E49E134"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0A0EC3CA" w14:textId="363E9974"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502D7C" w:rsidRPr="00F3752B" w14:paraId="3224CCCB" w14:textId="77777777" w:rsidTr="00817CD7">
        <w:trPr>
          <w:trHeight w:val="1208"/>
        </w:trPr>
        <w:tc>
          <w:tcPr>
            <w:tcW w:w="284" w:type="dxa"/>
          </w:tcPr>
          <w:p w14:paraId="33F9FC26" w14:textId="1F9D9D38" w:rsidR="00502D7C" w:rsidRPr="007F7EFA"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2</w:t>
            </w:r>
          </w:p>
        </w:tc>
        <w:tc>
          <w:tcPr>
            <w:tcW w:w="2127" w:type="dxa"/>
          </w:tcPr>
          <w:p w14:paraId="184B0092" w14:textId="45A2936D"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502D7C">
              <w:rPr>
                <w:sz w:val="22"/>
                <w:szCs w:val="22"/>
                <w:lang w:eastAsia="ru-RU"/>
              </w:rPr>
              <w:t>Ведення облікової медичної документації щодо забезпечення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10619CD6" w14:textId="11239C8F" w:rsidR="00502D7C" w:rsidRPr="00502D7C" w:rsidRDefault="00502D7C"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7E1794A2" w14:textId="77777777" w:rsidR="00502D7C" w:rsidRPr="00502D7C" w:rsidRDefault="00502D7C" w:rsidP="00502D7C">
            <w:pPr>
              <w:jc w:val="center"/>
              <w:rPr>
                <w:color w:val="000000"/>
                <w:sz w:val="22"/>
                <w:szCs w:val="22"/>
                <w:lang w:eastAsia="ru-RU"/>
              </w:rPr>
            </w:pPr>
            <w:r w:rsidRPr="00502D7C">
              <w:rPr>
                <w:color w:val="000000"/>
                <w:sz w:val="22"/>
                <w:szCs w:val="22"/>
                <w:lang w:eastAsia="ru-RU"/>
              </w:rPr>
              <w:t>КНП ВМР «Вараський ЦПМД»</w:t>
            </w:r>
          </w:p>
          <w:p w14:paraId="0BCA6F46" w14:textId="77777777"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p>
        </w:tc>
        <w:tc>
          <w:tcPr>
            <w:tcW w:w="5103" w:type="dxa"/>
            <w:gridSpan w:val="5"/>
          </w:tcPr>
          <w:p w14:paraId="32E2640B" w14:textId="71DCDFFD" w:rsidR="00502D7C" w:rsidRPr="00502D7C" w:rsidRDefault="00502D7C" w:rsidP="006F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rFonts w:eastAsia="Calibri"/>
                <w:sz w:val="22"/>
                <w:szCs w:val="22"/>
                <w:lang w:eastAsia="ru-RU"/>
              </w:rPr>
              <w:t>В межах видатків виконавця</w:t>
            </w:r>
          </w:p>
        </w:tc>
      </w:tr>
      <w:tr w:rsidR="003E7262" w:rsidRPr="00F3752B" w14:paraId="1C59CB45" w14:textId="77777777" w:rsidTr="00817CD7">
        <w:trPr>
          <w:trHeight w:val="1140"/>
        </w:trPr>
        <w:tc>
          <w:tcPr>
            <w:tcW w:w="284" w:type="dxa"/>
            <w:vMerge w:val="restart"/>
          </w:tcPr>
          <w:p w14:paraId="4AE6B9AC" w14:textId="534AF9F4" w:rsidR="009864C4" w:rsidRPr="007F7EFA" w:rsidRDefault="003E7262" w:rsidP="008B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7F7EFA">
              <w:rPr>
                <w:lang w:eastAsia="ru-RU"/>
              </w:rPr>
              <w:t>3</w:t>
            </w:r>
          </w:p>
        </w:tc>
        <w:tc>
          <w:tcPr>
            <w:tcW w:w="2127" w:type="dxa"/>
            <w:vMerge w:val="restart"/>
          </w:tcPr>
          <w:p w14:paraId="106DD5A0" w14:textId="3636194C"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sz w:val="22"/>
                <w:szCs w:val="22"/>
                <w:lang w:eastAsia="ru-RU"/>
              </w:rPr>
              <w:t>Забезпечити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417" w:type="dxa"/>
          </w:tcPr>
          <w:p w14:paraId="53790E7E" w14:textId="1E7D7118" w:rsidR="009864C4" w:rsidRPr="00502D7C" w:rsidRDefault="003E7262" w:rsidP="003E7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02D7C">
              <w:rPr>
                <w:rFonts w:eastAsia="Calibri"/>
                <w:sz w:val="22"/>
                <w:szCs w:val="22"/>
                <w:lang w:eastAsia="ru-RU"/>
              </w:rPr>
              <w:t>2022-2025</w:t>
            </w:r>
          </w:p>
        </w:tc>
        <w:tc>
          <w:tcPr>
            <w:tcW w:w="1418" w:type="dxa"/>
          </w:tcPr>
          <w:p w14:paraId="60A9224E" w14:textId="3B62AC4E"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02D7C">
              <w:rPr>
                <w:color w:val="000000"/>
                <w:sz w:val="22"/>
                <w:szCs w:val="22"/>
                <w:lang w:eastAsia="ru-RU"/>
              </w:rPr>
              <w:t>КНП ВМР «Вараський ЦПМД»</w:t>
            </w:r>
          </w:p>
        </w:tc>
        <w:tc>
          <w:tcPr>
            <w:tcW w:w="992" w:type="dxa"/>
          </w:tcPr>
          <w:p w14:paraId="0D9FD5BC" w14:textId="4E24978C" w:rsidR="009864C4" w:rsidRPr="00502D7C" w:rsidRDefault="009864C4" w:rsidP="00502D7C">
            <w:pPr>
              <w:jc w:val="center"/>
              <w:rPr>
                <w:sz w:val="22"/>
                <w:szCs w:val="22"/>
                <w:lang w:eastAsia="ru-RU"/>
              </w:rPr>
            </w:pPr>
            <w:r w:rsidRPr="00502D7C">
              <w:rPr>
                <w:sz w:val="22"/>
                <w:szCs w:val="22"/>
                <w:lang w:eastAsia="ru-RU"/>
              </w:rPr>
              <w:t>5 801,5</w:t>
            </w:r>
          </w:p>
        </w:tc>
        <w:tc>
          <w:tcPr>
            <w:tcW w:w="992" w:type="dxa"/>
          </w:tcPr>
          <w:p w14:paraId="5395F99B" w14:textId="0FFB00AD" w:rsidR="009864C4" w:rsidRPr="00502D7C" w:rsidRDefault="009864C4" w:rsidP="00502D7C">
            <w:pPr>
              <w:jc w:val="center"/>
              <w:rPr>
                <w:b/>
                <w:sz w:val="22"/>
                <w:szCs w:val="22"/>
                <w:lang w:eastAsia="ru-RU"/>
              </w:rPr>
            </w:pPr>
            <w:r w:rsidRPr="00502D7C">
              <w:rPr>
                <w:sz w:val="22"/>
                <w:szCs w:val="22"/>
                <w:lang w:val="en-US" w:eastAsia="ru-RU"/>
              </w:rPr>
              <w:t>1</w:t>
            </w:r>
            <w:r w:rsidRPr="00502D7C">
              <w:rPr>
                <w:sz w:val="22"/>
                <w:szCs w:val="22"/>
                <w:lang w:eastAsia="ru-RU"/>
              </w:rPr>
              <w:t> </w:t>
            </w:r>
            <w:r w:rsidRPr="00502D7C">
              <w:rPr>
                <w:sz w:val="22"/>
                <w:szCs w:val="22"/>
                <w:lang w:val="en-US" w:eastAsia="ru-RU"/>
              </w:rPr>
              <w:t>261</w:t>
            </w:r>
            <w:r w:rsidRPr="00502D7C">
              <w:rPr>
                <w:sz w:val="22"/>
                <w:szCs w:val="22"/>
                <w:lang w:eastAsia="ru-RU"/>
              </w:rPr>
              <w:t>,2</w:t>
            </w:r>
          </w:p>
        </w:tc>
        <w:tc>
          <w:tcPr>
            <w:tcW w:w="1134" w:type="dxa"/>
          </w:tcPr>
          <w:p w14:paraId="3B957F08" w14:textId="2B55B2D5" w:rsidR="009864C4" w:rsidRPr="00502D7C" w:rsidRDefault="009864C4" w:rsidP="00502D7C">
            <w:pPr>
              <w:jc w:val="center"/>
              <w:rPr>
                <w:b/>
                <w:sz w:val="22"/>
                <w:szCs w:val="22"/>
                <w:lang w:eastAsia="ru-RU"/>
              </w:rPr>
            </w:pPr>
            <w:r w:rsidRPr="00502D7C">
              <w:rPr>
                <w:sz w:val="22"/>
                <w:szCs w:val="22"/>
                <w:lang w:eastAsia="ru-RU"/>
              </w:rPr>
              <w:t>1 387,3</w:t>
            </w:r>
          </w:p>
        </w:tc>
        <w:tc>
          <w:tcPr>
            <w:tcW w:w="992" w:type="dxa"/>
          </w:tcPr>
          <w:p w14:paraId="08B633C7" w14:textId="11BA61E2" w:rsidR="009864C4" w:rsidRPr="00502D7C" w:rsidRDefault="009864C4" w:rsidP="00502D7C">
            <w:pPr>
              <w:jc w:val="center"/>
              <w:rPr>
                <w:sz w:val="22"/>
                <w:szCs w:val="22"/>
                <w:lang w:eastAsia="ru-RU"/>
              </w:rPr>
            </w:pPr>
            <w:r w:rsidRPr="00502D7C">
              <w:rPr>
                <w:sz w:val="22"/>
                <w:szCs w:val="22"/>
                <w:lang w:eastAsia="ru-RU"/>
              </w:rPr>
              <w:t>1 513,4</w:t>
            </w:r>
          </w:p>
          <w:p w14:paraId="713739EF" w14:textId="75485AC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p>
        </w:tc>
        <w:tc>
          <w:tcPr>
            <w:tcW w:w="993" w:type="dxa"/>
          </w:tcPr>
          <w:p w14:paraId="6EB67278" w14:textId="795D89FC"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02D7C">
              <w:rPr>
                <w:sz w:val="22"/>
                <w:szCs w:val="22"/>
                <w:lang w:eastAsia="ru-RU"/>
              </w:rPr>
              <w:t>1 639,6</w:t>
            </w:r>
          </w:p>
        </w:tc>
      </w:tr>
      <w:tr w:rsidR="003E7262" w:rsidRPr="00F3752B" w14:paraId="0FB1761A" w14:textId="77777777" w:rsidTr="00817CD7">
        <w:trPr>
          <w:trHeight w:val="178"/>
        </w:trPr>
        <w:tc>
          <w:tcPr>
            <w:tcW w:w="284" w:type="dxa"/>
            <w:vMerge/>
          </w:tcPr>
          <w:p w14:paraId="3BD7C798" w14:textId="77777777" w:rsidR="009864C4" w:rsidRPr="007F7EFA"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c>
          <w:tcPr>
            <w:tcW w:w="2127" w:type="dxa"/>
            <w:vMerge/>
          </w:tcPr>
          <w:p w14:paraId="6010EE87" w14:textId="77777777"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417" w:type="dxa"/>
          </w:tcPr>
          <w:p w14:paraId="06848913" w14:textId="293E06AC" w:rsidR="009864C4" w:rsidRPr="00502D7C" w:rsidRDefault="00502D7C"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eastAsia="ru-RU"/>
              </w:rPr>
            </w:pPr>
            <w:r w:rsidRPr="00502D7C">
              <w:rPr>
                <w:rFonts w:eastAsia="Calibri"/>
                <w:sz w:val="22"/>
                <w:szCs w:val="22"/>
                <w:lang w:eastAsia="ru-RU"/>
              </w:rPr>
              <w:t>2022-2025</w:t>
            </w:r>
          </w:p>
        </w:tc>
        <w:tc>
          <w:tcPr>
            <w:tcW w:w="1418" w:type="dxa"/>
          </w:tcPr>
          <w:p w14:paraId="049BA8DB" w14:textId="662DCFAA" w:rsidR="009864C4" w:rsidRPr="00502D7C" w:rsidRDefault="009864C4"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ru-RU"/>
              </w:rPr>
            </w:pPr>
            <w:r w:rsidRPr="00502D7C">
              <w:rPr>
                <w:rFonts w:eastAsia="Calibri"/>
                <w:sz w:val="22"/>
                <w:szCs w:val="22"/>
                <w:lang w:eastAsia="ru-RU"/>
              </w:rPr>
              <w:t>ФОП Лаврук Наталія Василівна</w:t>
            </w:r>
          </w:p>
        </w:tc>
        <w:tc>
          <w:tcPr>
            <w:tcW w:w="992" w:type="dxa"/>
          </w:tcPr>
          <w:p w14:paraId="29554CA9" w14:textId="14D823F1"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02D7C">
              <w:rPr>
                <w:sz w:val="22"/>
                <w:szCs w:val="22"/>
                <w:lang w:eastAsia="ru-RU"/>
              </w:rPr>
              <w:t>115,9</w:t>
            </w:r>
          </w:p>
        </w:tc>
        <w:tc>
          <w:tcPr>
            <w:tcW w:w="992" w:type="dxa"/>
          </w:tcPr>
          <w:p w14:paraId="62A99E0B" w14:textId="3649E009"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25,2</w:t>
            </w:r>
          </w:p>
        </w:tc>
        <w:tc>
          <w:tcPr>
            <w:tcW w:w="1134" w:type="dxa"/>
          </w:tcPr>
          <w:p w14:paraId="2020E696" w14:textId="4B24974E"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02D7C">
              <w:rPr>
                <w:sz w:val="22"/>
                <w:szCs w:val="22"/>
                <w:lang w:eastAsia="ru-RU"/>
              </w:rPr>
              <w:t>27,7</w:t>
            </w:r>
          </w:p>
        </w:tc>
        <w:tc>
          <w:tcPr>
            <w:tcW w:w="992" w:type="dxa"/>
          </w:tcPr>
          <w:p w14:paraId="293AD31F" w14:textId="55CD639A" w:rsidR="009864C4" w:rsidRPr="00502D7C" w:rsidRDefault="009864C4" w:rsidP="00502D7C">
            <w:pPr>
              <w:jc w:val="center"/>
              <w:rPr>
                <w:sz w:val="22"/>
                <w:szCs w:val="22"/>
              </w:rPr>
            </w:pPr>
            <w:r w:rsidRPr="00502D7C">
              <w:rPr>
                <w:sz w:val="22"/>
                <w:szCs w:val="22"/>
                <w:lang w:eastAsia="ru-RU"/>
              </w:rPr>
              <w:t>30,2</w:t>
            </w:r>
          </w:p>
        </w:tc>
        <w:tc>
          <w:tcPr>
            <w:tcW w:w="993" w:type="dxa"/>
          </w:tcPr>
          <w:p w14:paraId="044DEFEF" w14:textId="098E8203" w:rsidR="009864C4" w:rsidRPr="00502D7C" w:rsidRDefault="009864C4" w:rsidP="00502D7C">
            <w:pPr>
              <w:jc w:val="center"/>
              <w:rPr>
                <w:sz w:val="22"/>
                <w:szCs w:val="22"/>
                <w:lang w:eastAsia="ru-RU"/>
              </w:rPr>
            </w:pPr>
            <w:r w:rsidRPr="00502D7C">
              <w:rPr>
                <w:sz w:val="22"/>
                <w:szCs w:val="22"/>
                <w:lang w:eastAsia="ru-RU"/>
              </w:rPr>
              <w:t>32,8</w:t>
            </w:r>
          </w:p>
          <w:p w14:paraId="50C222CE" w14:textId="50E70A4D" w:rsidR="009864C4" w:rsidRPr="00502D7C" w:rsidRDefault="009864C4"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3E53B9" w:rsidRPr="00D10B8C" w14:paraId="432CD331" w14:textId="77777777" w:rsidTr="00817CD7">
        <w:trPr>
          <w:trHeight w:val="345"/>
        </w:trPr>
        <w:tc>
          <w:tcPr>
            <w:tcW w:w="5246" w:type="dxa"/>
            <w:gridSpan w:val="4"/>
          </w:tcPr>
          <w:p w14:paraId="43DDC9FE" w14:textId="45A3B370" w:rsidR="003E53B9" w:rsidRPr="00D10B8C" w:rsidRDefault="003E53B9" w:rsidP="00FB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D10B8C">
              <w:rPr>
                <w:b/>
                <w:sz w:val="22"/>
                <w:szCs w:val="22"/>
              </w:rPr>
              <w:t xml:space="preserve">     Всього</w:t>
            </w:r>
          </w:p>
        </w:tc>
        <w:tc>
          <w:tcPr>
            <w:tcW w:w="992" w:type="dxa"/>
          </w:tcPr>
          <w:p w14:paraId="2E9AEF57" w14:textId="585445EF"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5 917,4</w:t>
            </w:r>
          </w:p>
        </w:tc>
        <w:tc>
          <w:tcPr>
            <w:tcW w:w="992" w:type="dxa"/>
          </w:tcPr>
          <w:p w14:paraId="08DC9CD3" w14:textId="0DE802F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1 286,4</w:t>
            </w:r>
          </w:p>
        </w:tc>
        <w:tc>
          <w:tcPr>
            <w:tcW w:w="1134" w:type="dxa"/>
          </w:tcPr>
          <w:p w14:paraId="1278F152" w14:textId="5A130BCA"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1 415,0</w:t>
            </w:r>
          </w:p>
        </w:tc>
        <w:tc>
          <w:tcPr>
            <w:tcW w:w="992" w:type="dxa"/>
          </w:tcPr>
          <w:p w14:paraId="44CE7FC6" w14:textId="26775BFC"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1 543,6</w:t>
            </w:r>
          </w:p>
        </w:tc>
        <w:tc>
          <w:tcPr>
            <w:tcW w:w="993" w:type="dxa"/>
          </w:tcPr>
          <w:p w14:paraId="260C8130" w14:textId="4E4C8B7B" w:rsidR="003E53B9" w:rsidRPr="00D10B8C" w:rsidRDefault="003E53B9" w:rsidP="0050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10B8C">
              <w:rPr>
                <w:b/>
                <w:sz w:val="22"/>
                <w:szCs w:val="22"/>
              </w:rPr>
              <w:t>1 672,4</w:t>
            </w:r>
          </w:p>
        </w:tc>
      </w:tr>
    </w:tbl>
    <w:p w14:paraId="6521B05A" w14:textId="374B6075" w:rsidR="003E7262" w:rsidRDefault="003E7262" w:rsidP="00B0168B">
      <w:pPr>
        <w:spacing w:after="0" w:line="240" w:lineRule="auto"/>
        <w:jc w:val="both"/>
        <w:rPr>
          <w:rFonts w:ascii="Times New Roman" w:eastAsia="Times New Roman" w:hAnsi="Times New Roman" w:cs="Times New Roman"/>
          <w:sz w:val="28"/>
          <w:szCs w:val="28"/>
          <w:lang w:eastAsia="ru-RU"/>
        </w:rPr>
      </w:pPr>
    </w:p>
    <w:p w14:paraId="2DAB900A" w14:textId="60EC5264"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29C1ABD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провести реабілітаційні заходи для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по індивідуальних програмах та сприятиме забезпеченню їх реабілітаційними послугами належної якості;</w:t>
      </w:r>
    </w:p>
    <w:p w14:paraId="05EB547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сприятиме соціальній адаптації, інтеграції та покращенню життя </w:t>
      </w:r>
      <w:r w:rsidR="00B82428" w:rsidRPr="00E866F9">
        <w:rPr>
          <w:rFonts w:ascii="Times New Roman" w:eastAsia="Times New Roman" w:hAnsi="Times New Roman" w:cs="Times New Roman"/>
          <w:sz w:val="28"/>
          <w:szCs w:val="28"/>
          <w:lang w:eastAsia="ru-RU"/>
        </w:rPr>
        <w:t>осіб з інв</w:t>
      </w:r>
      <w:r w:rsidR="00CC4CC1" w:rsidRPr="00E866F9">
        <w:rPr>
          <w:rFonts w:ascii="Times New Roman" w:eastAsia="Times New Roman" w:hAnsi="Times New Roman" w:cs="Times New Roman"/>
          <w:sz w:val="28"/>
          <w:szCs w:val="28"/>
          <w:lang w:eastAsia="ru-RU"/>
        </w:rPr>
        <w:t>алідністю, у тому числі і дітей</w:t>
      </w:r>
      <w:r w:rsidRPr="00E866F9">
        <w:rPr>
          <w:rFonts w:ascii="Times New Roman" w:eastAsia="Times New Roman" w:hAnsi="Times New Roman" w:cs="Times New Roman"/>
          <w:sz w:val="28"/>
          <w:szCs w:val="28"/>
          <w:lang w:eastAsia="ru-RU"/>
        </w:rPr>
        <w:t>;</w:t>
      </w:r>
    </w:p>
    <w:p w14:paraId="30152E61" w14:textId="77777777" w:rsidR="004901EB" w:rsidRPr="00E866F9" w:rsidRDefault="00CC4CC1"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дозволить забезпечити </w:t>
      </w:r>
      <w:r w:rsidR="00B82428" w:rsidRPr="00E866F9">
        <w:rPr>
          <w:rFonts w:ascii="Times New Roman" w:eastAsia="Times New Roman" w:hAnsi="Times New Roman" w:cs="Times New Roman"/>
          <w:sz w:val="28"/>
          <w:szCs w:val="28"/>
          <w:lang w:eastAsia="ru-RU"/>
        </w:rPr>
        <w:t>осіб з інв</w:t>
      </w:r>
      <w:r w:rsidRPr="00E866F9">
        <w:rPr>
          <w:rFonts w:ascii="Times New Roman" w:eastAsia="Times New Roman" w:hAnsi="Times New Roman" w:cs="Times New Roman"/>
          <w:sz w:val="28"/>
          <w:szCs w:val="28"/>
          <w:lang w:eastAsia="ru-RU"/>
        </w:rPr>
        <w:t>алідністю</w:t>
      </w:r>
      <w:r w:rsidR="00B82428"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w:t>
      </w:r>
    </w:p>
    <w:p w14:paraId="37A11974" w14:textId="77777777" w:rsidR="00CE42F1" w:rsidRPr="00E866F9" w:rsidRDefault="00CE42F1" w:rsidP="004901EB">
      <w:pPr>
        <w:spacing w:after="0" w:line="240" w:lineRule="auto"/>
        <w:jc w:val="center"/>
        <w:rPr>
          <w:rFonts w:ascii="Times New Roman" w:eastAsia="Times New Roman" w:hAnsi="Times New Roman" w:cs="Times New Roman"/>
          <w:b/>
          <w:sz w:val="28"/>
          <w:szCs w:val="28"/>
          <w:u w:val="single"/>
          <w:lang w:eastAsia="ru-RU"/>
        </w:rPr>
      </w:pPr>
    </w:p>
    <w:p w14:paraId="3A5A454B" w14:textId="77777777" w:rsidR="004901EB" w:rsidRPr="00B20C1E" w:rsidRDefault="003F78C4" w:rsidP="004901EB">
      <w:pPr>
        <w:spacing w:after="0" w:line="240" w:lineRule="auto"/>
        <w:jc w:val="center"/>
        <w:rPr>
          <w:rFonts w:ascii="Times New Roman" w:eastAsia="Times New Roman" w:hAnsi="Times New Roman" w:cs="Times New Roman"/>
          <w:b/>
          <w:sz w:val="28"/>
          <w:szCs w:val="28"/>
          <w:lang w:eastAsia="ru-RU"/>
        </w:rPr>
      </w:pPr>
      <w:r w:rsidRPr="00B20C1E">
        <w:rPr>
          <w:rFonts w:ascii="Times New Roman" w:eastAsia="Times New Roman" w:hAnsi="Times New Roman" w:cs="Times New Roman"/>
          <w:b/>
          <w:sz w:val="28"/>
          <w:szCs w:val="28"/>
          <w:lang w:eastAsia="ru-RU"/>
        </w:rPr>
        <w:t>9</w:t>
      </w:r>
      <w:r w:rsidR="000762DF" w:rsidRPr="00B20C1E">
        <w:rPr>
          <w:rFonts w:ascii="Times New Roman" w:eastAsia="Times New Roman" w:hAnsi="Times New Roman" w:cs="Times New Roman"/>
          <w:b/>
          <w:sz w:val="28"/>
          <w:szCs w:val="28"/>
          <w:lang w:eastAsia="ru-RU"/>
        </w:rPr>
        <w:t xml:space="preserve">. </w:t>
      </w:r>
      <w:r w:rsidR="004901EB" w:rsidRPr="00A51609">
        <w:rPr>
          <w:rFonts w:ascii="Times New Roman" w:eastAsia="Times New Roman" w:hAnsi="Times New Roman" w:cs="Times New Roman"/>
          <w:b/>
          <w:sz w:val="28"/>
          <w:szCs w:val="28"/>
          <w:u w:val="single"/>
          <w:lang w:eastAsia="ru-RU"/>
        </w:rPr>
        <w:t>Програма «Орфанні захворювання»</w:t>
      </w:r>
    </w:p>
    <w:p w14:paraId="3421130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73E3EA00" w14:textId="2B51EC1C"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sidRPr="00A51609">
        <w:rPr>
          <w:rFonts w:ascii="Times New Roman" w:eastAsia="Times New Roman" w:hAnsi="Times New Roman" w:cs="Times New Roman"/>
          <w:b/>
          <w:bCs/>
          <w:sz w:val="28"/>
          <w:szCs w:val="28"/>
          <w:lang w:val="ru-RU" w:eastAsia="ru-RU"/>
        </w:rPr>
        <w:t xml:space="preserve">. </w:t>
      </w:r>
      <w:r w:rsidR="004901EB" w:rsidRPr="00A51609">
        <w:rPr>
          <w:rFonts w:ascii="Times New Roman" w:eastAsia="Times New Roman" w:hAnsi="Times New Roman" w:cs="Times New Roman"/>
          <w:b/>
          <w:bCs/>
          <w:sz w:val="28"/>
          <w:szCs w:val="28"/>
          <w:lang w:eastAsia="ru-RU"/>
        </w:rPr>
        <w:t>Визначення проблем, на розв’язання яких спрямована програма</w:t>
      </w:r>
    </w:p>
    <w:p w14:paraId="099508E0" w14:textId="77777777" w:rsidR="004901EB" w:rsidRPr="00E866F9" w:rsidRDefault="004901EB" w:rsidP="004901EB">
      <w:pPr>
        <w:spacing w:after="0" w:line="240" w:lineRule="auto"/>
        <w:jc w:val="center"/>
        <w:rPr>
          <w:rFonts w:ascii="Times New Roman" w:eastAsia="Times New Roman" w:hAnsi="Times New Roman" w:cs="Times New Roman"/>
          <w:b/>
          <w:bCs/>
          <w:sz w:val="28"/>
          <w:szCs w:val="28"/>
          <w:lang w:eastAsia="ru-RU"/>
        </w:rPr>
      </w:pPr>
    </w:p>
    <w:p w14:paraId="35822B0E"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Рідкісні (орфанні)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(орфанні)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14:paraId="5DBA7BF8" w14:textId="77777777" w:rsidR="008C49FC" w:rsidRDefault="004901EB" w:rsidP="008C49F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6F9">
        <w:rPr>
          <w:rFonts w:ascii="Times New Roman" w:eastAsia="Times New Roman" w:hAnsi="Times New Roman" w:cs="Times New Roman"/>
          <w:sz w:val="28"/>
          <w:szCs w:val="28"/>
          <w:shd w:val="clear" w:color="auto" w:fill="FFFFFF"/>
          <w:lang w:eastAsia="ru-RU"/>
        </w:rPr>
        <w:t>Наказом</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Міністерства охорони здоров’я</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України від 27.10.2014 </w:t>
      </w:r>
      <w:r w:rsidRPr="00E866F9">
        <w:rPr>
          <w:rFonts w:ascii="Times New Roman" w:eastAsia="Times New Roman" w:hAnsi="Times New Roman" w:cs="Times New Roman"/>
          <w:sz w:val="28"/>
          <w:szCs w:val="28"/>
          <w:shd w:val="clear" w:color="auto" w:fill="FFFFFF"/>
          <w:lang w:eastAsia="ru-RU"/>
        </w:rPr>
        <w:t>№778 «Про затвердження переліку рідкісних (орфанних) захворювань» в Україні</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shd w:val="clear" w:color="auto" w:fill="FFFFFF"/>
          <w:lang w:eastAsia="ru-RU"/>
        </w:rPr>
        <w:t>затверджено</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понад 170</w:t>
      </w:r>
      <w:r w:rsidR="008C49FC">
        <w:rPr>
          <w:rFonts w:ascii="Times New Roman" w:eastAsia="Times New Roman" w:hAnsi="Times New Roman" w:cs="Times New Roman"/>
          <w:sz w:val="28"/>
          <w:szCs w:val="28"/>
          <w:shd w:val="clear" w:color="auto" w:fill="FFFFFF"/>
          <w:lang w:eastAsia="ru-RU"/>
        </w:rPr>
        <w:t xml:space="preserve"> нозологій </w:t>
      </w:r>
      <w:r w:rsidRPr="00E866F9">
        <w:rPr>
          <w:rFonts w:ascii="Times New Roman" w:eastAsia="Times New Roman" w:hAnsi="Times New Roman" w:cs="Times New Roman"/>
          <w:sz w:val="28"/>
          <w:szCs w:val="28"/>
          <w:shd w:val="clear" w:color="auto" w:fill="FFFFFF"/>
          <w:lang w:eastAsia="ru-RU"/>
        </w:rPr>
        <w:t>орфанних захворювань.</w:t>
      </w:r>
    </w:p>
    <w:p w14:paraId="5632C8A9" w14:textId="59A0A6E4" w:rsidR="004901EB" w:rsidRPr="00E866F9" w:rsidRDefault="004901EB" w:rsidP="008C49FC">
      <w:pPr>
        <w:spacing w:after="0" w:line="240" w:lineRule="auto"/>
        <w:ind w:firstLine="709"/>
        <w:jc w:val="both"/>
        <w:rPr>
          <w:rFonts w:ascii="Times New Roman" w:eastAsia="SimSu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 xml:space="preserve">Постановою від 31.03.2015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де </w:t>
      </w:r>
      <w:r w:rsidRPr="00E866F9">
        <w:rPr>
          <w:rFonts w:ascii="Times New Roman" w:eastAsia="SimSun" w:hAnsi="Times New Roman" w:cs="Times New Roman"/>
          <w:color w:val="000000"/>
          <w:sz w:val="28"/>
          <w:szCs w:val="28"/>
          <w:lang w:eastAsia="ru-RU"/>
        </w:rPr>
        <w:t>визначено що Міністерство охорони здоров’я, обласні державні адміністрації передбачають видатки на здійснення заходів щодо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14:paraId="7548E6FD" w14:textId="6FAFEDA5"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Україні протягом останнього десятиріччя досягнуто певного прогресу в діагностиці і л</w:t>
      </w:r>
      <w:r w:rsidR="008C49FC">
        <w:rPr>
          <w:rFonts w:ascii="Times New Roman" w:eastAsia="Times New Roman" w:hAnsi="Times New Roman" w:cs="Times New Roman"/>
          <w:sz w:val="28"/>
          <w:szCs w:val="28"/>
          <w:lang w:eastAsia="ru-RU"/>
        </w:rPr>
        <w:t>ікуванні рідкісних захворювань.</w:t>
      </w:r>
      <w:r w:rsidRPr="00E866F9">
        <w:rPr>
          <w:rFonts w:ascii="Times New Roman" w:eastAsia="Times New Roman" w:hAnsi="Times New Roman" w:cs="Times New Roman"/>
          <w:sz w:val="28"/>
          <w:szCs w:val="28"/>
          <w:lang w:eastAsia="ru-RU"/>
        </w:rPr>
        <w:t xml:space="preserve"> </w:t>
      </w:r>
    </w:p>
    <w:p w14:paraId="08D271D2" w14:textId="1133F754"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Програм</w:t>
      </w:r>
      <w:r w:rsidR="008C49FC">
        <w:rPr>
          <w:rFonts w:ascii="Times New Roman" w:eastAsia="Times New Roman" w:hAnsi="Times New Roman" w:cs="Times New Roman"/>
          <w:bCs/>
          <w:sz w:val="28"/>
          <w:szCs w:val="28"/>
          <w:lang w:eastAsia="ru-RU"/>
        </w:rPr>
        <w:t>а «Орфанні захворювання»</w:t>
      </w:r>
      <w:r w:rsidR="006F75A0" w:rsidRPr="00E866F9">
        <w:rPr>
          <w:rFonts w:ascii="Times New Roman" w:eastAsia="Times New Roman" w:hAnsi="Times New Roman" w:cs="Times New Roman"/>
          <w:bCs/>
          <w:sz w:val="28"/>
          <w:szCs w:val="28"/>
          <w:lang w:eastAsia="ru-RU"/>
        </w:rPr>
        <w:t xml:space="preserve"> на 2022</w:t>
      </w:r>
      <w:r w:rsidR="0068302C">
        <w:rPr>
          <w:rFonts w:ascii="Times New Roman" w:eastAsia="Times New Roman" w:hAnsi="Times New Roman" w:cs="Times New Roman"/>
          <w:bCs/>
          <w:sz w:val="28"/>
          <w:szCs w:val="28"/>
          <w:lang w:eastAsia="ru-RU"/>
        </w:rPr>
        <w:t>-2025 роки</w:t>
      </w:r>
      <w:r w:rsidR="00765F07"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 xml:space="preserve">(далі – Програма) розроблена з метою збереження і зміцнення здоров’я людей, раннього виявлення захворювань та їх ефективного лікування. Програма </w:t>
      </w:r>
      <w:r w:rsidRPr="00E866F9">
        <w:rPr>
          <w:rFonts w:ascii="Times New Roman" w:eastAsia="Times New Roman" w:hAnsi="Times New Roman" w:cs="Times New Roman"/>
          <w:color w:val="000000" w:themeColor="text1"/>
          <w:sz w:val="28"/>
          <w:szCs w:val="28"/>
          <w:lang w:eastAsia="ru-RU"/>
        </w:rPr>
        <w:t xml:space="preserve">передбачає цільове фінансування заходів за рахунок коштів обласного бюджету Рівненської області та Державного бюджету, </w:t>
      </w:r>
      <w:r w:rsidRPr="00E866F9">
        <w:rPr>
          <w:rFonts w:ascii="Times New Roman" w:eastAsia="Times New Roman" w:hAnsi="Times New Roman" w:cs="Times New Roman"/>
          <w:sz w:val="28"/>
          <w:szCs w:val="28"/>
          <w:lang w:eastAsia="ru-RU"/>
        </w:rPr>
        <w:t>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14:paraId="0C654D26" w14:textId="2160C852" w:rsidR="004901EB" w:rsidRPr="00E866F9" w:rsidRDefault="008C49FC" w:rsidP="008C49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Програми </w:t>
      </w:r>
      <w:r w:rsidR="004901EB" w:rsidRPr="00E866F9">
        <w:rPr>
          <w:rFonts w:ascii="Times New Roman" w:eastAsia="Times New Roman" w:hAnsi="Times New Roman" w:cs="Times New Roman"/>
          <w:sz w:val="28"/>
          <w:szCs w:val="28"/>
          <w:lang w:eastAsia="ru-RU"/>
        </w:rPr>
        <w:t xml:space="preserve">дозволить створити </w:t>
      </w:r>
      <w:r w:rsidR="004F4CD7">
        <w:rPr>
          <w:rFonts w:ascii="Times New Roman" w:eastAsia="Times New Roman" w:hAnsi="Times New Roman" w:cs="Times New Roman"/>
          <w:sz w:val="28"/>
          <w:szCs w:val="28"/>
          <w:lang w:eastAsia="ru-RU"/>
        </w:rPr>
        <w:t xml:space="preserve">умови </w:t>
      </w:r>
      <w:r w:rsidR="004901EB" w:rsidRPr="00E866F9">
        <w:rPr>
          <w:rFonts w:ascii="Times New Roman" w:eastAsia="Times New Roman" w:hAnsi="Times New Roman" w:cs="Times New Roman"/>
          <w:sz w:val="28"/>
          <w:szCs w:val="28"/>
          <w:lang w:eastAsia="ru-RU"/>
        </w:rPr>
        <w:t>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14:paraId="254D65B3" w14:textId="6C341445" w:rsidR="004901EB" w:rsidRPr="00E866F9" w:rsidRDefault="004901EB" w:rsidP="000A06A4">
      <w:pPr>
        <w:spacing w:after="0" w:line="240" w:lineRule="auto"/>
        <w:ind w:firstLine="709"/>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 xml:space="preserve">Під наглядом лікарів первинної ланки перебуває </w:t>
      </w:r>
      <w:r w:rsidR="004F4CD7">
        <w:rPr>
          <w:rFonts w:ascii="Times New Roman" w:eastAsia="Times New Roman" w:hAnsi="Times New Roman" w:cs="Times New Roman"/>
          <w:color w:val="000000" w:themeColor="text1"/>
          <w:sz w:val="28"/>
          <w:szCs w:val="28"/>
          <w:lang w:eastAsia="ru-RU"/>
        </w:rPr>
        <w:t>1091 хворий</w:t>
      </w:r>
      <w:r w:rsidR="00130E22"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Вараської МТГ на рідкісні (орфанні) захворювання</w:t>
      </w:r>
      <w:r w:rsidR="004F4CD7">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sz w:val="28"/>
          <w:szCs w:val="28"/>
          <w:shd w:val="clear" w:color="auto" w:fill="FFFFFF"/>
          <w:lang w:eastAsia="ru-RU"/>
        </w:rPr>
        <w:t>Лікува</w:t>
      </w:r>
      <w:r w:rsidR="004048F2" w:rsidRPr="00E866F9">
        <w:rPr>
          <w:rFonts w:ascii="Times New Roman" w:eastAsia="Times New Roman" w:hAnsi="Times New Roman" w:cs="Times New Roman"/>
          <w:color w:val="000000"/>
          <w:sz w:val="28"/>
          <w:szCs w:val="28"/>
          <w:shd w:val="clear" w:color="auto" w:fill="FFFFFF"/>
          <w:lang w:eastAsia="ru-RU"/>
        </w:rPr>
        <w:t xml:space="preserve">ння рідкісних захворювань </w:t>
      </w:r>
      <w:r w:rsidRPr="00E866F9">
        <w:rPr>
          <w:rFonts w:ascii="Times New Roman" w:eastAsia="Times New Roman" w:hAnsi="Times New Roman" w:cs="Times New Roman"/>
          <w:color w:val="000000"/>
          <w:sz w:val="28"/>
          <w:szCs w:val="28"/>
          <w:shd w:val="clear" w:color="auto" w:fill="FFFFFF"/>
          <w:lang w:eastAsia="ru-RU"/>
        </w:rPr>
        <w:t>дорого</w:t>
      </w:r>
      <w:r w:rsidR="008C49FC">
        <w:rPr>
          <w:rFonts w:ascii="Times New Roman" w:eastAsia="Times New Roman" w:hAnsi="Times New Roman" w:cs="Times New Roman"/>
          <w:color w:val="000000"/>
          <w:sz w:val="28"/>
          <w:szCs w:val="28"/>
          <w:shd w:val="clear" w:color="auto" w:fill="FFFFFF"/>
          <w:lang w:eastAsia="ru-RU"/>
        </w:rPr>
        <w:t xml:space="preserve">вартісне, і, </w:t>
      </w:r>
      <w:r w:rsidRPr="00E866F9">
        <w:rPr>
          <w:rFonts w:ascii="Times New Roman" w:eastAsia="Times New Roman" w:hAnsi="Times New Roman" w:cs="Times New Roman"/>
          <w:color w:val="000000"/>
          <w:sz w:val="28"/>
          <w:szCs w:val="28"/>
          <w:shd w:val="clear" w:color="auto" w:fill="FFFFFF"/>
          <w:lang w:eastAsia="ru-RU"/>
        </w:rPr>
        <w:t>нерідко</w:t>
      </w:r>
      <w:r w:rsidR="008C49FC">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хворі не мають можливості придбати медичні препарати та спеціальне лікувальне харчування.</w:t>
      </w:r>
    </w:p>
    <w:p w14:paraId="6E3D1390" w14:textId="0FE64C98" w:rsidR="00577417" w:rsidRPr="000A06A4" w:rsidRDefault="004901EB" w:rsidP="00577417">
      <w:pPr>
        <w:spacing w:after="0" w:line="240" w:lineRule="auto"/>
        <w:ind w:firstLineChars="250" w:firstLine="700"/>
        <w:jc w:val="both"/>
        <w:rPr>
          <w:rFonts w:ascii="Times New Roman" w:eastAsia="Times New Roman" w:hAnsi="Times New Roman" w:cs="Times New Roman"/>
          <w:color w:val="000000" w:themeColor="text1"/>
          <w:sz w:val="28"/>
          <w:szCs w:val="28"/>
          <w:lang w:eastAsia="ru-RU"/>
        </w:rPr>
      </w:pPr>
      <w:r w:rsidRPr="002109C3">
        <w:rPr>
          <w:rFonts w:ascii="Times New Roman" w:eastAsia="SimSun" w:hAnsi="Times New Roman" w:cs="Times New Roman"/>
          <w:color w:val="000000" w:themeColor="text1"/>
          <w:sz w:val="28"/>
          <w:szCs w:val="28"/>
          <w:lang w:eastAsia="ru-RU"/>
        </w:rPr>
        <w:t>Програма включає заходи по рідкісних (орфанних)</w:t>
      </w:r>
      <w:r w:rsidRPr="002109C3">
        <w:rPr>
          <w:rFonts w:ascii="Times New Roman" w:eastAsia="Times New Roman" w:hAnsi="Times New Roman" w:cs="Times New Roman"/>
          <w:color w:val="000000" w:themeColor="text1"/>
          <w:sz w:val="28"/>
          <w:szCs w:val="28"/>
          <w:shd w:val="clear" w:color="auto" w:fill="FFFFFF"/>
          <w:lang w:eastAsia="ru-RU"/>
        </w:rPr>
        <w:t xml:space="preserve"> захворюваннях таких як</w:t>
      </w:r>
      <w:r w:rsidR="008C49FC" w:rsidRPr="002109C3">
        <w:rPr>
          <w:rFonts w:ascii="Times New Roman" w:eastAsia="SimSun" w:hAnsi="Times New Roman" w:cs="Times New Roman"/>
          <w:color w:val="000000" w:themeColor="text1"/>
          <w:sz w:val="28"/>
          <w:szCs w:val="28"/>
          <w:lang w:eastAsia="ru-RU"/>
        </w:rPr>
        <w:t>:</w:t>
      </w:r>
      <w:r w:rsidR="008C49FC" w:rsidRPr="002109C3">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б</w:t>
      </w:r>
      <w:r w:rsidR="000A06A4">
        <w:rPr>
          <w:rFonts w:ascii="Times New Roman" w:eastAsia="Times New Roman" w:hAnsi="Times New Roman" w:cs="Times New Roman"/>
          <w:color w:val="000000" w:themeColor="text1"/>
          <w:sz w:val="28"/>
          <w:szCs w:val="28"/>
          <w:lang w:eastAsia="ru-RU"/>
        </w:rPr>
        <w:t>ульозний епідермоліз</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истемний червоний вовчак, </w:t>
      </w:r>
      <w:r w:rsidR="000A06A4" w:rsidRPr="000A06A4">
        <w:rPr>
          <w:rFonts w:ascii="Times New Roman" w:eastAsia="Times New Roman" w:hAnsi="Times New Roman" w:cs="Times New Roman"/>
          <w:color w:val="000000" w:themeColor="text1"/>
          <w:sz w:val="28"/>
          <w:szCs w:val="28"/>
          <w:lang w:eastAsia="ru-RU"/>
        </w:rPr>
        <w:t>с</w:t>
      </w:r>
      <w:r w:rsidR="00577417" w:rsidRPr="000A06A4">
        <w:rPr>
          <w:rFonts w:ascii="Times New Roman" w:eastAsia="Times New Roman" w:hAnsi="Times New Roman" w:cs="Times New Roman"/>
          <w:color w:val="000000" w:themeColor="text1"/>
          <w:sz w:val="28"/>
          <w:szCs w:val="28"/>
          <w:lang w:eastAsia="ru-RU"/>
        </w:rPr>
        <w:t xml:space="preserve">индром Шегрена,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мішана хвороба сполучної тканини, </w:t>
      </w:r>
      <w:r w:rsidR="000A06A4" w:rsidRPr="000A06A4">
        <w:rPr>
          <w:rFonts w:ascii="Times New Roman" w:eastAsia="Times New Roman" w:hAnsi="Times New Roman" w:cs="Times New Roman"/>
          <w:color w:val="000000" w:themeColor="text1"/>
          <w:sz w:val="28"/>
          <w:szCs w:val="28"/>
          <w:lang w:eastAsia="ru-RU"/>
        </w:rPr>
        <w:t>р</w:t>
      </w:r>
      <w:r w:rsidR="00577417" w:rsidRPr="000A06A4">
        <w:rPr>
          <w:rFonts w:ascii="Times New Roman" w:eastAsia="Times New Roman" w:hAnsi="Times New Roman" w:cs="Times New Roman"/>
          <w:color w:val="000000" w:themeColor="text1"/>
          <w:sz w:val="28"/>
          <w:szCs w:val="28"/>
          <w:lang w:eastAsia="ru-RU"/>
        </w:rPr>
        <w:t xml:space="preserve">евматоїдний артрит, </w:t>
      </w:r>
      <w:r w:rsidR="000A06A4" w:rsidRPr="000A06A4">
        <w:rPr>
          <w:rFonts w:ascii="Times New Roman" w:eastAsia="Times New Roman" w:hAnsi="Times New Roman" w:cs="Times New Roman"/>
          <w:color w:val="000000" w:themeColor="text1"/>
          <w:sz w:val="28"/>
          <w:szCs w:val="28"/>
          <w:lang w:eastAsia="ru-RU"/>
        </w:rPr>
        <w:t>х</w:t>
      </w:r>
      <w:r w:rsidR="00577417" w:rsidRPr="000A06A4">
        <w:rPr>
          <w:rFonts w:ascii="Times New Roman" w:eastAsia="Times New Roman" w:hAnsi="Times New Roman" w:cs="Times New Roman"/>
          <w:color w:val="000000" w:themeColor="text1"/>
          <w:sz w:val="28"/>
          <w:szCs w:val="28"/>
          <w:lang w:eastAsia="ru-RU"/>
        </w:rPr>
        <w:t xml:space="preserve">вороба Бехтерева, </w:t>
      </w:r>
      <w:r w:rsidR="000A06A4" w:rsidRPr="000A06A4">
        <w:rPr>
          <w:rFonts w:ascii="Times New Roman" w:eastAsia="Times New Roman" w:hAnsi="Times New Roman" w:cs="Times New Roman"/>
          <w:color w:val="000000" w:themeColor="text1"/>
          <w:sz w:val="28"/>
          <w:szCs w:val="28"/>
          <w:lang w:eastAsia="ru-RU"/>
        </w:rPr>
        <w:t>з</w:t>
      </w:r>
      <w:r w:rsidR="00577417" w:rsidRPr="000A06A4">
        <w:rPr>
          <w:rFonts w:ascii="Times New Roman" w:eastAsia="Times New Roman" w:hAnsi="Times New Roman" w:cs="Times New Roman"/>
          <w:color w:val="000000" w:themeColor="text1"/>
          <w:sz w:val="28"/>
          <w:szCs w:val="28"/>
          <w:lang w:eastAsia="ru-RU"/>
        </w:rPr>
        <w:t xml:space="preserve">ахворювання сполучної тканини ЮРА, </w:t>
      </w:r>
      <w:r w:rsidR="000A06A4" w:rsidRPr="000A06A4">
        <w:rPr>
          <w:rFonts w:ascii="Times New Roman" w:eastAsia="Times New Roman" w:hAnsi="Times New Roman" w:cs="Times New Roman"/>
          <w:color w:val="000000" w:themeColor="text1"/>
          <w:sz w:val="28"/>
          <w:szCs w:val="28"/>
          <w:lang w:eastAsia="ru-RU"/>
        </w:rPr>
        <w:t>с</w:t>
      </w:r>
      <w:r w:rsidR="00BC310C">
        <w:rPr>
          <w:rFonts w:ascii="Times New Roman" w:eastAsia="Times New Roman" w:hAnsi="Times New Roman" w:cs="Times New Roman"/>
          <w:color w:val="000000" w:themeColor="text1"/>
          <w:sz w:val="28"/>
          <w:szCs w:val="28"/>
          <w:lang w:eastAsia="ru-RU"/>
        </w:rPr>
        <w:t>индром Денді-Уокера,</w:t>
      </w:r>
      <w:r w:rsidR="00577417" w:rsidRPr="000A06A4">
        <w:rPr>
          <w:rFonts w:ascii="Times New Roman" w:eastAsia="Times New Roman" w:hAnsi="Times New Roman" w:cs="Times New Roman"/>
          <w:color w:val="000000" w:themeColor="text1"/>
          <w:sz w:val="28"/>
          <w:szCs w:val="28"/>
          <w:lang w:eastAsia="ru-RU"/>
        </w:rPr>
        <w:t xml:space="preserve"> </w:t>
      </w:r>
      <w:r w:rsidR="000A06A4" w:rsidRPr="000A06A4">
        <w:rPr>
          <w:rFonts w:ascii="Times New Roman" w:eastAsia="Times New Roman" w:hAnsi="Times New Roman" w:cs="Times New Roman"/>
          <w:color w:val="000000" w:themeColor="text1"/>
          <w:sz w:val="28"/>
          <w:szCs w:val="28"/>
          <w:lang w:eastAsia="ru-RU"/>
        </w:rPr>
        <w:t>е</w:t>
      </w:r>
      <w:r w:rsidR="00577417" w:rsidRPr="000A06A4">
        <w:rPr>
          <w:rFonts w:ascii="Times New Roman" w:eastAsia="Times New Roman" w:hAnsi="Times New Roman" w:cs="Times New Roman"/>
          <w:color w:val="000000" w:themeColor="text1"/>
          <w:sz w:val="28"/>
          <w:szCs w:val="28"/>
          <w:lang w:eastAsia="ru-RU"/>
        </w:rPr>
        <w:t xml:space="preserve">пілепсія (епілептична хвороба), </w:t>
      </w:r>
      <w:r w:rsidR="000A06A4" w:rsidRPr="000A06A4">
        <w:rPr>
          <w:rFonts w:ascii="Times New Roman" w:eastAsia="Times New Roman" w:hAnsi="Times New Roman" w:cs="Times New Roman"/>
          <w:color w:val="000000" w:themeColor="text1"/>
          <w:sz w:val="28"/>
          <w:szCs w:val="28"/>
          <w:lang w:eastAsia="ru-RU"/>
        </w:rPr>
        <w:t>н</w:t>
      </w:r>
      <w:r w:rsidR="00577417" w:rsidRPr="000A06A4">
        <w:rPr>
          <w:rFonts w:ascii="Times New Roman" w:eastAsia="Times New Roman" w:hAnsi="Times New Roman" w:cs="Times New Roman"/>
          <w:color w:val="000000" w:themeColor="text1"/>
          <w:sz w:val="28"/>
          <w:szCs w:val="28"/>
          <w:lang w:eastAsia="ru-RU"/>
        </w:rPr>
        <w:t>ецукровий діабет,</w:t>
      </w:r>
    </w:p>
    <w:p w14:paraId="037F86C8" w14:textId="541B4DC0" w:rsidR="00577417" w:rsidRPr="000A06A4" w:rsidRDefault="000A06A4" w:rsidP="00577417">
      <w:pPr>
        <w:widowControl w:val="0"/>
        <w:spacing w:after="0" w:line="240" w:lineRule="auto"/>
        <w:jc w:val="both"/>
        <w:rPr>
          <w:rFonts w:ascii="Times New Roman" w:eastAsia="Times New Roman" w:hAnsi="Times New Roman" w:cs="Times New Roman"/>
          <w:color w:val="000000" w:themeColor="text1"/>
          <w:sz w:val="28"/>
          <w:szCs w:val="28"/>
          <w:lang w:eastAsia="ru-RU"/>
        </w:rPr>
      </w:pPr>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 xml:space="preserve">оліцитемія справжня,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ікроцефалія, </w:t>
      </w:r>
      <w:r w:rsidRPr="000A06A4">
        <w:rPr>
          <w:rFonts w:ascii="Times New Roman" w:eastAsia="Times New Roman" w:hAnsi="Times New Roman" w:cs="Times New Roman"/>
          <w:color w:val="000000" w:themeColor="text1"/>
          <w:sz w:val="28"/>
          <w:szCs w:val="28"/>
          <w:lang w:eastAsia="ru-RU"/>
        </w:rPr>
        <w:t>м</w:t>
      </w:r>
      <w:r w:rsidR="00577417" w:rsidRPr="000A06A4">
        <w:rPr>
          <w:rFonts w:ascii="Times New Roman" w:eastAsia="Times New Roman" w:hAnsi="Times New Roman" w:cs="Times New Roman"/>
          <w:color w:val="000000" w:themeColor="text1"/>
          <w:sz w:val="28"/>
          <w:szCs w:val="28"/>
          <w:lang w:eastAsia="ru-RU"/>
        </w:rPr>
        <w:t xml:space="preserve">іастенія, </w:t>
      </w:r>
      <w:r w:rsidRPr="000A06A4">
        <w:rPr>
          <w:rFonts w:ascii="Times New Roman" w:eastAsia="Times New Roman" w:hAnsi="Times New Roman" w:cs="Times New Roman"/>
          <w:color w:val="000000" w:themeColor="text1"/>
          <w:sz w:val="28"/>
          <w:szCs w:val="28"/>
          <w:lang w:eastAsia="ru-RU"/>
        </w:rPr>
        <w:t>у</w:t>
      </w:r>
      <w:r w:rsidR="00577417" w:rsidRPr="000A06A4">
        <w:rPr>
          <w:rFonts w:ascii="Times New Roman" w:eastAsia="Times New Roman" w:hAnsi="Times New Roman" w:cs="Times New Roman"/>
          <w:color w:val="000000" w:themeColor="text1"/>
          <w:sz w:val="28"/>
          <w:szCs w:val="28"/>
          <w:lang w:eastAsia="ru-RU"/>
        </w:rPr>
        <w:t>роджений гіпотиріоз</w:t>
      </w:r>
      <w:r>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л</w:t>
      </w:r>
      <w:r w:rsidR="00577417" w:rsidRPr="000A06A4">
        <w:rPr>
          <w:rFonts w:ascii="Times New Roman" w:eastAsia="Times New Roman" w:hAnsi="Times New Roman" w:cs="Times New Roman"/>
          <w:color w:val="000000" w:themeColor="text1"/>
          <w:sz w:val="28"/>
          <w:szCs w:val="28"/>
          <w:lang w:eastAsia="ru-RU"/>
        </w:rPr>
        <w:t>егенева гіпертензія</w:t>
      </w:r>
      <w:r w:rsidR="00BC310C">
        <w:rPr>
          <w:rFonts w:ascii="Times New Roman" w:eastAsia="Times New Roman" w:hAnsi="Times New Roman" w:cs="Times New Roman"/>
          <w:color w:val="000000" w:themeColor="text1"/>
          <w:sz w:val="28"/>
          <w:szCs w:val="28"/>
          <w:lang w:eastAsia="ru-RU"/>
        </w:rPr>
        <w:t>,</w:t>
      </w:r>
      <w:r w:rsidR="00577417" w:rsidRPr="000A06A4">
        <w:rPr>
          <w:rFonts w:ascii="Times New Roman" w:eastAsia="Times New Roman" w:hAnsi="Times New Roman" w:cs="Times New Roman"/>
          <w:color w:val="000000" w:themeColor="text1"/>
          <w:sz w:val="28"/>
          <w:szCs w:val="28"/>
          <w:lang w:eastAsia="ru-RU"/>
        </w:rPr>
        <w:t xml:space="preserve"> хвороба Аерза, </w:t>
      </w:r>
      <w:r w:rsidRPr="000A06A4">
        <w:rPr>
          <w:rFonts w:ascii="Times New Roman" w:eastAsia="Times New Roman" w:hAnsi="Times New Roman" w:cs="Times New Roman"/>
          <w:color w:val="000000" w:themeColor="text1"/>
          <w:sz w:val="28"/>
          <w:szCs w:val="28"/>
          <w:lang w:eastAsia="ru-RU"/>
        </w:rPr>
        <w:t>п</w:t>
      </w:r>
      <w:r w:rsidR="00577417" w:rsidRPr="000A06A4">
        <w:rPr>
          <w:rFonts w:ascii="Times New Roman" w:eastAsia="Times New Roman" w:hAnsi="Times New Roman" w:cs="Times New Roman"/>
          <w:color w:val="000000" w:themeColor="text1"/>
          <w:sz w:val="28"/>
          <w:szCs w:val="28"/>
          <w:lang w:eastAsia="ru-RU"/>
        </w:rPr>
        <w:t xml:space="preserve">соріатична артропатія, </w:t>
      </w:r>
      <w:r w:rsidRPr="000A06A4">
        <w:rPr>
          <w:rFonts w:ascii="Times New Roman" w:eastAsia="Times New Roman" w:hAnsi="Times New Roman" w:cs="Times New Roman"/>
          <w:color w:val="000000" w:themeColor="text1"/>
          <w:sz w:val="28"/>
          <w:szCs w:val="28"/>
          <w:lang w:eastAsia="ru-RU"/>
        </w:rPr>
        <w:t>г</w:t>
      </w:r>
      <w:r w:rsidR="00577417" w:rsidRPr="000A06A4">
        <w:rPr>
          <w:rFonts w:ascii="Times New Roman" w:eastAsia="Times New Roman" w:hAnsi="Times New Roman" w:cs="Times New Roman"/>
          <w:color w:val="000000" w:themeColor="text1"/>
          <w:sz w:val="28"/>
          <w:szCs w:val="28"/>
          <w:lang w:eastAsia="ru-RU"/>
        </w:rPr>
        <w:t xml:space="preserve">іпопітуїтаризм, </w:t>
      </w:r>
      <w:r w:rsidRPr="000A06A4">
        <w:rPr>
          <w:rFonts w:ascii="Times New Roman" w:eastAsia="Times New Roman" w:hAnsi="Times New Roman" w:cs="Times New Roman"/>
          <w:color w:val="000000" w:themeColor="text1"/>
          <w:sz w:val="28"/>
          <w:szCs w:val="28"/>
          <w:lang w:eastAsia="ru-RU"/>
        </w:rPr>
        <w:t>д</w:t>
      </w:r>
      <w:r>
        <w:rPr>
          <w:rFonts w:ascii="Times New Roman" w:eastAsia="Times New Roman" w:hAnsi="Times New Roman" w:cs="Times New Roman"/>
          <w:color w:val="000000" w:themeColor="text1"/>
          <w:sz w:val="28"/>
          <w:szCs w:val="28"/>
          <w:lang w:eastAsia="ru-RU"/>
        </w:rPr>
        <w:t>ерматоміозит</w:t>
      </w:r>
      <w:r w:rsidR="00577417" w:rsidRPr="000A06A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577417" w:rsidRPr="000A06A4">
        <w:rPr>
          <w:rFonts w:ascii="Times New Roman" w:eastAsia="Times New Roman" w:hAnsi="Times New Roman" w:cs="Times New Roman"/>
          <w:color w:val="000000" w:themeColor="text1"/>
          <w:sz w:val="28"/>
          <w:szCs w:val="28"/>
          <w:lang w:eastAsia="ru-RU"/>
        </w:rPr>
        <w:t xml:space="preserve"> ДЦП,</w:t>
      </w:r>
      <w:r>
        <w:rPr>
          <w:rFonts w:ascii="Times New Roman" w:eastAsia="Times New Roman" w:hAnsi="Times New Roman" w:cs="Times New Roman"/>
          <w:color w:val="000000" w:themeColor="text1"/>
          <w:sz w:val="28"/>
          <w:szCs w:val="28"/>
          <w:lang w:eastAsia="ru-RU"/>
        </w:rPr>
        <w:t xml:space="preserve"> </w:t>
      </w:r>
      <w:r w:rsidRPr="000A06A4">
        <w:rPr>
          <w:rFonts w:ascii="Times New Roman" w:eastAsia="Times New Roman" w:hAnsi="Times New Roman" w:cs="Times New Roman"/>
          <w:color w:val="000000" w:themeColor="text1"/>
          <w:sz w:val="28"/>
          <w:szCs w:val="28"/>
          <w:lang w:eastAsia="ru-RU"/>
        </w:rPr>
        <w:t xml:space="preserve"> г</w:t>
      </w:r>
      <w:r w:rsidR="00577417" w:rsidRPr="000A06A4">
        <w:rPr>
          <w:rFonts w:ascii="Times New Roman" w:eastAsia="Times New Roman" w:hAnsi="Times New Roman" w:cs="Times New Roman"/>
          <w:color w:val="000000" w:themeColor="text1"/>
          <w:sz w:val="28"/>
          <w:szCs w:val="28"/>
          <w:lang w:eastAsia="ru-RU"/>
        </w:rPr>
        <w:t xml:space="preserve">іпогонадизм </w:t>
      </w:r>
      <w:r w:rsidR="00722132">
        <w:rPr>
          <w:rFonts w:ascii="Times New Roman" w:eastAsia="Times New Roman" w:hAnsi="Times New Roman" w:cs="Times New Roman"/>
          <w:color w:val="000000" w:themeColor="text1"/>
          <w:sz w:val="28"/>
          <w:szCs w:val="28"/>
          <w:lang w:eastAsia="ru-RU"/>
        </w:rPr>
        <w:t>.</w:t>
      </w:r>
    </w:p>
    <w:p w14:paraId="2321AE95" w14:textId="77777777" w:rsidR="004901EB" w:rsidRPr="00E866F9" w:rsidRDefault="008C49FC" w:rsidP="004901E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покращення рівня надання </w:t>
      </w:r>
      <w:r w:rsidR="004901EB" w:rsidRPr="00E866F9">
        <w:rPr>
          <w:rFonts w:ascii="Times New Roman" w:eastAsia="Times New Roman" w:hAnsi="Times New Roman" w:cs="Times New Roman"/>
          <w:sz w:val="28"/>
          <w:szCs w:val="28"/>
          <w:lang w:eastAsia="ru-RU"/>
        </w:rPr>
        <w:t>первинної медичної допомоги населенню, впровадження в медичну практику сучасних методів діагностики та лікування, виникає необхідність у фінансуванні орфанних захворювань.</w:t>
      </w:r>
    </w:p>
    <w:p w14:paraId="5E335714"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2A08902" w14:textId="071B00DD" w:rsidR="004901EB" w:rsidRPr="00A51609" w:rsidRDefault="00A51609" w:rsidP="004901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Pr="00F351B9">
        <w:rPr>
          <w:rFonts w:ascii="Times New Roman" w:eastAsia="Times New Roman" w:hAnsi="Times New Roman" w:cs="Times New Roman"/>
          <w:b/>
          <w:bCs/>
          <w:sz w:val="28"/>
          <w:szCs w:val="28"/>
          <w:lang w:eastAsia="ru-RU"/>
        </w:rPr>
        <w:t xml:space="preserve">. </w:t>
      </w:r>
      <w:r w:rsidR="004901EB" w:rsidRPr="00A51609">
        <w:rPr>
          <w:rFonts w:ascii="Times New Roman" w:eastAsia="Times New Roman" w:hAnsi="Times New Roman" w:cs="Times New Roman"/>
          <w:b/>
          <w:bCs/>
          <w:sz w:val="28"/>
          <w:szCs w:val="28"/>
          <w:lang w:eastAsia="ru-RU"/>
        </w:rPr>
        <w:t>Визначення мети програми</w:t>
      </w:r>
    </w:p>
    <w:p w14:paraId="13B4FD67" w14:textId="77777777" w:rsidR="008C49FC" w:rsidRPr="00E866F9" w:rsidRDefault="008C49FC" w:rsidP="004901EB">
      <w:pPr>
        <w:spacing w:after="0" w:line="240" w:lineRule="auto"/>
        <w:jc w:val="center"/>
        <w:rPr>
          <w:rFonts w:ascii="Times New Roman" w:eastAsia="Times New Roman" w:hAnsi="Times New Roman" w:cs="Times New Roman"/>
          <w:b/>
          <w:bCs/>
          <w:sz w:val="28"/>
          <w:szCs w:val="28"/>
          <w:lang w:eastAsia="ru-RU"/>
        </w:rPr>
      </w:pPr>
    </w:p>
    <w:p w14:paraId="216A0CA5" w14:textId="43B35D71" w:rsidR="004901EB" w:rsidRPr="00E866F9" w:rsidRDefault="004901EB" w:rsidP="004901EB">
      <w:pPr>
        <w:spacing w:after="0" w:line="240" w:lineRule="auto"/>
        <w:ind w:firstLine="567"/>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Основна мета програми є визначення гарантованих обсягів життєво необхідних лікарських засобів хворим на рідкісні (орфанні) захворювання для </w:t>
      </w:r>
      <w:r w:rsidR="001B1B5A">
        <w:rPr>
          <w:rFonts w:ascii="Times New Roman" w:eastAsia="Times New Roman" w:hAnsi="Times New Roman" w:cs="Times New Roman"/>
          <w:sz w:val="28"/>
          <w:szCs w:val="28"/>
          <w:lang w:eastAsia="ru-RU"/>
        </w:rPr>
        <w:t xml:space="preserve">збереження їх життя і здоров’я, </w:t>
      </w:r>
      <w:r w:rsidRPr="00E866F9">
        <w:rPr>
          <w:rFonts w:ascii="Times New Roman" w:eastAsia="Times New Roman" w:hAnsi="Times New Roman" w:cs="Times New Roman"/>
          <w:sz w:val="28"/>
          <w:szCs w:val="28"/>
          <w:lang w:eastAsia="ru-RU"/>
        </w:rPr>
        <w:t>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14:paraId="7C73E09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дотримання конституційних прав громадян на охорону здоров’я;</w:t>
      </w:r>
    </w:p>
    <w:p w14:paraId="047B1796" w14:textId="08702A51"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поліпшення медичної допомоги хворим на рідкісні (орфанні) захворювання, зниження рівнів захворюваності, інвалідності, смертності,  тривалості життя; </w:t>
      </w:r>
    </w:p>
    <w:p w14:paraId="0144812E"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14:paraId="3C1C7137"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проведення активної демографічної політики, </w:t>
      </w:r>
      <w:r w:rsidR="008C49FC">
        <w:rPr>
          <w:rFonts w:ascii="Times New Roman" w:eastAsia="Times New Roman" w:hAnsi="Times New Roman" w:cs="Times New Roman"/>
          <w:sz w:val="28"/>
          <w:szCs w:val="28"/>
          <w:lang w:eastAsia="ru-RU"/>
        </w:rPr>
        <w:t>охорони материнства і дитинства.</w:t>
      </w:r>
    </w:p>
    <w:p w14:paraId="2A302AF7" w14:textId="77777777" w:rsidR="004901EB" w:rsidRPr="00E866F9" w:rsidRDefault="004901EB" w:rsidP="004901EB">
      <w:pPr>
        <w:spacing w:after="0" w:line="240" w:lineRule="auto"/>
        <w:jc w:val="both"/>
        <w:rPr>
          <w:rFonts w:ascii="Times New Roman" w:eastAsia="Times New Roman" w:hAnsi="Times New Roman" w:cs="Times New Roman"/>
          <w:b/>
          <w:bCs/>
          <w:sz w:val="28"/>
          <w:szCs w:val="28"/>
          <w:lang w:eastAsia="ru-RU"/>
        </w:rPr>
      </w:pPr>
    </w:p>
    <w:p w14:paraId="14ED1ED3" w14:textId="1A5826BC" w:rsidR="004901EB" w:rsidRPr="00A51609" w:rsidRDefault="00A51609" w:rsidP="009E273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xml:space="preserve">. </w:t>
      </w:r>
      <w:r w:rsidR="00A33FE2" w:rsidRPr="00A51609">
        <w:rPr>
          <w:rFonts w:ascii="Times New Roman" w:eastAsia="Times New Roman" w:hAnsi="Times New Roman" w:cs="Times New Roman"/>
          <w:b/>
          <w:bCs/>
          <w:sz w:val="28"/>
          <w:szCs w:val="28"/>
          <w:lang w:eastAsia="ru-RU"/>
        </w:rPr>
        <w:t>О</w:t>
      </w:r>
      <w:r w:rsidR="004901EB" w:rsidRPr="00A51609">
        <w:rPr>
          <w:rFonts w:ascii="Times New Roman" w:eastAsia="Times New Roman" w:hAnsi="Times New Roman" w:cs="Times New Roman"/>
          <w:b/>
          <w:bCs/>
          <w:sz w:val="28"/>
          <w:szCs w:val="28"/>
          <w:lang w:eastAsia="ru-RU"/>
        </w:rPr>
        <w:t>бгрунтування шляхів і засобів розв’язання проблеми</w:t>
      </w:r>
    </w:p>
    <w:p w14:paraId="67C43701" w14:textId="77777777" w:rsidR="008C49FC" w:rsidRPr="00E866F9" w:rsidRDefault="008C49FC" w:rsidP="009E2734">
      <w:pPr>
        <w:spacing w:after="0" w:line="240" w:lineRule="auto"/>
        <w:jc w:val="center"/>
        <w:rPr>
          <w:rFonts w:ascii="Times New Roman" w:eastAsia="Times New Roman" w:hAnsi="Times New Roman" w:cs="Times New Roman"/>
          <w:b/>
          <w:bCs/>
          <w:sz w:val="28"/>
          <w:szCs w:val="28"/>
          <w:lang w:eastAsia="ru-RU"/>
        </w:rPr>
      </w:pPr>
    </w:p>
    <w:p w14:paraId="6D7EFD99" w14:textId="77777777" w:rsidR="004901EB" w:rsidRPr="00E866F9" w:rsidRDefault="004901EB" w:rsidP="004901EB">
      <w:pPr>
        <w:spacing w:after="0" w:line="240" w:lineRule="auto"/>
        <w:ind w:firstLineChars="157" w:firstLine="4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Основними шляхами розв’язання проблеми надання первинної медичної допомоги населенню Вараської МТГ є:</w:t>
      </w:r>
    </w:p>
    <w:p w14:paraId="3BD3C76D" w14:textId="77777777" w:rsidR="009878B6" w:rsidRDefault="004901EB" w:rsidP="008C49FC">
      <w:pPr>
        <w:spacing w:after="0" w:line="240" w:lineRule="auto"/>
        <w:jc w:val="both"/>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 раннє виявлення та пр</w:t>
      </w:r>
      <w:r w:rsidR="009878B6">
        <w:rPr>
          <w:rFonts w:ascii="Times New Roman" w:eastAsia="Times New Roman" w:hAnsi="Times New Roman" w:cs="Times New Roman"/>
          <w:sz w:val="28"/>
          <w:szCs w:val="28"/>
          <w:lang w:eastAsia="uk-UA"/>
        </w:rPr>
        <w:t>офілактика орфанних захворювань;</w:t>
      </w:r>
    </w:p>
    <w:p w14:paraId="4696695A" w14:textId="77777777" w:rsidR="009E2734" w:rsidRPr="00E866F9" w:rsidRDefault="009878B6" w:rsidP="008C49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4901EB" w:rsidRPr="00E866F9">
        <w:rPr>
          <w:rFonts w:ascii="Times New Roman" w:eastAsia="Times New Roman" w:hAnsi="Times New Roman" w:cs="Times New Roman"/>
          <w:sz w:val="28"/>
          <w:szCs w:val="28"/>
          <w:lang w:eastAsia="uk-UA"/>
        </w:rPr>
        <w:t xml:space="preserve"> визначення груп підвищеного ризику та направлення на лікування до спеціалізованих закладів;</w:t>
      </w:r>
    </w:p>
    <w:p w14:paraId="135489D9"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uk-UA"/>
        </w:rPr>
        <w:t xml:space="preserve">- </w:t>
      </w:r>
      <w:r w:rsidR="004901EB" w:rsidRPr="00E866F9">
        <w:rPr>
          <w:rFonts w:ascii="Times New Roman" w:eastAsia="Times New Roman" w:hAnsi="Times New Roman" w:cs="Times New Roman"/>
          <w:sz w:val="28"/>
          <w:szCs w:val="28"/>
          <w:lang w:eastAsia="ru-RU"/>
        </w:rPr>
        <w:t>створення та ведення реєстру громадян</w:t>
      </w:r>
      <w:r w:rsidR="004901EB" w:rsidRPr="00E866F9">
        <w:rPr>
          <w:rFonts w:ascii="Times New Roman" w:eastAsia="Times New Roman" w:hAnsi="Times New Roman" w:cs="Times New Roman"/>
          <w:b/>
          <w:bCs/>
          <w:sz w:val="28"/>
          <w:szCs w:val="28"/>
          <w:lang w:eastAsia="ru-RU"/>
        </w:rPr>
        <w:t>,</w:t>
      </w:r>
      <w:r w:rsidR="004901EB" w:rsidRPr="00E866F9">
        <w:rPr>
          <w:rFonts w:ascii="Times New Roman" w:eastAsia="Times New Roman" w:hAnsi="Times New Roman" w:cs="Times New Roman"/>
          <w:sz w:val="28"/>
          <w:szCs w:val="28"/>
          <w:lang w:eastAsia="ru-RU"/>
        </w:rPr>
        <w:t xml:space="preserve"> які страждають на рідкісні (орфанні) захворювання та постійне його оновлення;</w:t>
      </w:r>
    </w:p>
    <w:p w14:paraId="2D390FBE"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своєчасне направлення інформації про потребу щодо лікування і харчування громадян, які страждають на рідкісні (орфанні) захворювання;</w:t>
      </w:r>
    </w:p>
    <w:p w14:paraId="011DB190" w14:textId="77777777" w:rsidR="004901EB" w:rsidRPr="002109C3" w:rsidRDefault="004901EB" w:rsidP="008C49FC">
      <w:pPr>
        <w:spacing w:after="0" w:line="240" w:lineRule="auto"/>
        <w:jc w:val="both"/>
        <w:rPr>
          <w:rFonts w:ascii="Times New Roman" w:eastAsia="Times New Roman" w:hAnsi="Times New Roman" w:cs="Times New Roman"/>
          <w:color w:val="000000" w:themeColor="text1"/>
          <w:kern w:val="36"/>
          <w:sz w:val="28"/>
          <w:szCs w:val="28"/>
          <w:lang w:eastAsia="ru-RU"/>
        </w:rPr>
      </w:pPr>
      <w:r w:rsidRPr="002109C3">
        <w:rPr>
          <w:rFonts w:ascii="Times New Roman" w:eastAsia="SimSun" w:hAnsi="Times New Roman" w:cs="Times New Roman"/>
          <w:color w:val="000000" w:themeColor="text1"/>
          <w:kern w:val="36"/>
          <w:sz w:val="28"/>
          <w:szCs w:val="28"/>
          <w:lang w:eastAsia="ru-RU"/>
        </w:rPr>
        <w:t>- розрахунок потреби в коштах для л</w:t>
      </w:r>
      <w:r w:rsidR="002109C3" w:rsidRPr="002109C3">
        <w:rPr>
          <w:rFonts w:ascii="Times New Roman" w:eastAsia="SimSun" w:hAnsi="Times New Roman" w:cs="Times New Roman"/>
          <w:color w:val="000000" w:themeColor="text1"/>
          <w:kern w:val="36"/>
          <w:sz w:val="28"/>
          <w:szCs w:val="28"/>
          <w:lang w:eastAsia="ru-RU"/>
        </w:rPr>
        <w:t>ікування орфанних захворювань до</w:t>
      </w:r>
      <w:r w:rsidRPr="002109C3">
        <w:rPr>
          <w:rFonts w:ascii="Times New Roman" w:eastAsia="SimSun" w:hAnsi="Times New Roman" w:cs="Times New Roman"/>
          <w:color w:val="000000" w:themeColor="text1"/>
          <w:kern w:val="36"/>
          <w:sz w:val="28"/>
          <w:szCs w:val="28"/>
          <w:lang w:eastAsia="ru-RU"/>
        </w:rPr>
        <w:t xml:space="preserve"> Міністерства охорони здоров’я України та ОДА Рівненської області, відповідно до Постанови </w:t>
      </w:r>
      <w:r w:rsidR="006F75A0" w:rsidRPr="002109C3">
        <w:rPr>
          <w:rFonts w:ascii="Times New Roman" w:eastAsia="Times New Roman" w:hAnsi="Times New Roman" w:cs="Times New Roman"/>
          <w:color w:val="000000" w:themeColor="text1"/>
          <w:kern w:val="36"/>
          <w:sz w:val="28"/>
          <w:szCs w:val="28"/>
          <w:lang w:eastAsia="ru-RU"/>
        </w:rPr>
        <w:t>від 31.03.2015 № 160 «</w:t>
      </w:r>
      <w:r w:rsidRPr="002109C3">
        <w:rPr>
          <w:rFonts w:ascii="Times New Roman" w:eastAsia="Times New Roman" w:hAnsi="Times New Roman" w:cs="Times New Roman"/>
          <w:color w:val="000000" w:themeColor="text1"/>
          <w:kern w:val="36"/>
          <w:sz w:val="28"/>
          <w:szCs w:val="28"/>
          <w:lang w:eastAsia="ru-RU"/>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w:t>
      </w:r>
      <w:r w:rsidR="006F75A0" w:rsidRPr="002109C3">
        <w:rPr>
          <w:rFonts w:ascii="Times New Roman" w:eastAsia="Times New Roman" w:hAnsi="Times New Roman" w:cs="Times New Roman"/>
          <w:color w:val="000000" w:themeColor="text1"/>
          <w:kern w:val="36"/>
          <w:sz w:val="28"/>
          <w:szCs w:val="28"/>
          <w:lang w:eastAsia="ru-RU"/>
        </w:rPr>
        <w:t>ціального дієтичного споживання»</w:t>
      </w:r>
      <w:r w:rsidRPr="002109C3">
        <w:rPr>
          <w:rFonts w:ascii="Times New Roman" w:eastAsia="Times New Roman" w:hAnsi="Times New Roman" w:cs="Times New Roman"/>
          <w:color w:val="000000" w:themeColor="text1"/>
          <w:kern w:val="36"/>
          <w:sz w:val="28"/>
          <w:szCs w:val="28"/>
          <w:lang w:eastAsia="ru-RU"/>
        </w:rPr>
        <w:t>;</w:t>
      </w:r>
    </w:p>
    <w:p w14:paraId="7DCC33A4" w14:textId="63ED20CB" w:rsidR="0085302F" w:rsidRPr="0085302F" w:rsidRDefault="004901EB" w:rsidP="0085302F">
      <w:pPr>
        <w:spacing w:after="0" w:line="240" w:lineRule="auto"/>
        <w:jc w:val="both"/>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-забезпечення доступності хворих з невиліковними хворобам</w:t>
      </w:r>
      <w:r w:rsidR="00A1496B">
        <w:rPr>
          <w:rFonts w:ascii="Times New Roman" w:eastAsia="Times New Roman" w:hAnsi="Times New Roman" w:cs="Times New Roman"/>
          <w:sz w:val="28"/>
          <w:szCs w:val="28"/>
          <w:lang w:eastAsia="ru-RU"/>
        </w:rPr>
        <w:t>и до сучасних методів лікування</w:t>
      </w:r>
    </w:p>
    <w:p w14:paraId="5591712E" w14:textId="77777777" w:rsidR="00A26908" w:rsidRPr="000108AA" w:rsidRDefault="00A26908" w:rsidP="009E2734">
      <w:pPr>
        <w:spacing w:after="0" w:line="240" w:lineRule="auto"/>
        <w:ind w:firstLine="708"/>
        <w:jc w:val="center"/>
        <w:rPr>
          <w:rFonts w:ascii="Times New Roman" w:eastAsia="Times New Roman" w:hAnsi="Times New Roman" w:cs="Times New Roman"/>
          <w:b/>
          <w:sz w:val="28"/>
          <w:szCs w:val="28"/>
          <w:lang w:val="ru-RU" w:eastAsia="ru-RU"/>
        </w:rPr>
      </w:pPr>
    </w:p>
    <w:p w14:paraId="32FAC6B8" w14:textId="0E3AB8B2" w:rsidR="009E2734" w:rsidRDefault="00A51609" w:rsidP="009E2734">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sidRPr="00A51609">
        <w:rPr>
          <w:rFonts w:ascii="Times New Roman" w:eastAsia="Times New Roman" w:hAnsi="Times New Roman" w:cs="Times New Roman"/>
          <w:b/>
          <w:sz w:val="28"/>
          <w:szCs w:val="28"/>
          <w:lang w:eastAsia="ru-RU"/>
        </w:rPr>
        <w:t xml:space="preserve">. </w:t>
      </w:r>
      <w:r w:rsidR="009E2734" w:rsidRPr="00C26ABF">
        <w:rPr>
          <w:rFonts w:ascii="Times New Roman" w:eastAsia="Times New Roman" w:hAnsi="Times New Roman" w:cs="Times New Roman"/>
          <w:b/>
          <w:sz w:val="28"/>
          <w:szCs w:val="28"/>
          <w:lang w:eastAsia="ru-RU"/>
        </w:rPr>
        <w:t>Перелік завдань, заходів Програми та оч</w:t>
      </w:r>
      <w:r w:rsidR="009878B6" w:rsidRPr="00C26ABF">
        <w:rPr>
          <w:rFonts w:ascii="Times New Roman" w:eastAsia="Times New Roman" w:hAnsi="Times New Roman" w:cs="Times New Roman"/>
          <w:b/>
          <w:sz w:val="28"/>
          <w:szCs w:val="28"/>
          <w:lang w:eastAsia="ru-RU"/>
        </w:rPr>
        <w:t>ікувані результати її виконання</w:t>
      </w:r>
    </w:p>
    <w:p w14:paraId="7063A899" w14:textId="77777777" w:rsidR="00390024" w:rsidRPr="00C26ABF" w:rsidRDefault="00390024" w:rsidP="009E2734">
      <w:pPr>
        <w:spacing w:after="0" w:line="240" w:lineRule="auto"/>
        <w:ind w:firstLine="708"/>
        <w:jc w:val="center"/>
        <w:rPr>
          <w:rFonts w:ascii="Times New Roman" w:eastAsia="Times New Roman" w:hAnsi="Times New Roman" w:cs="Times New Roman"/>
          <w:b/>
          <w:sz w:val="28"/>
          <w:szCs w:val="28"/>
          <w:lang w:eastAsia="ru-RU"/>
        </w:rPr>
      </w:pPr>
    </w:p>
    <w:p w14:paraId="59A63EF5" w14:textId="77777777" w:rsidR="004901EB" w:rsidRPr="00DC00F0" w:rsidRDefault="009878B6" w:rsidP="009878B6">
      <w:pPr>
        <w:shd w:val="clear" w:color="auto" w:fill="FFFFFF"/>
        <w:spacing w:after="0" w:line="23" w:lineRule="atLeast"/>
        <w:ind w:firstLineChars="157" w:firstLine="441"/>
        <w:jc w:val="center"/>
        <w:rPr>
          <w:rFonts w:ascii="Times New Roman" w:eastAsia="SimSun" w:hAnsi="Times New Roman" w:cs="Times New Roman"/>
          <w:b/>
          <w:bCs/>
          <w:sz w:val="28"/>
          <w:szCs w:val="28"/>
          <w:lang w:eastAsia="ru-RU"/>
        </w:rPr>
      </w:pPr>
      <w:r w:rsidRPr="00DC00F0">
        <w:rPr>
          <w:rFonts w:ascii="Times New Roman" w:eastAsia="SimSun" w:hAnsi="Times New Roman" w:cs="Times New Roman"/>
          <w:b/>
          <w:bCs/>
          <w:sz w:val="28"/>
          <w:szCs w:val="28"/>
          <w:lang w:eastAsia="ru-RU"/>
        </w:rPr>
        <w:t>З</w:t>
      </w:r>
      <w:r w:rsidR="004901EB" w:rsidRPr="00DC00F0">
        <w:rPr>
          <w:rFonts w:ascii="Times New Roman" w:eastAsia="SimSun" w:hAnsi="Times New Roman" w:cs="Times New Roman"/>
          <w:b/>
          <w:bCs/>
          <w:sz w:val="28"/>
          <w:szCs w:val="28"/>
          <w:lang w:eastAsia="ru-RU"/>
        </w:rPr>
        <w:t>авдання, заходи та строки виконання Програми</w:t>
      </w:r>
    </w:p>
    <w:p w14:paraId="59CA2D18" w14:textId="0E0D82F1" w:rsidR="00521C37" w:rsidRPr="009878B6" w:rsidRDefault="00521C37" w:rsidP="002A1E8C">
      <w:pPr>
        <w:shd w:val="clear" w:color="auto" w:fill="FFFFFF"/>
        <w:spacing w:after="0" w:line="23" w:lineRule="atLeast"/>
        <w:ind w:firstLineChars="157" w:firstLine="440"/>
        <w:jc w:val="right"/>
        <w:rPr>
          <w:rFonts w:ascii="Times New Roman" w:eastAsia="SimSun" w:hAnsi="Times New Roman" w:cs="Times New Roman"/>
          <w:bCs/>
          <w:sz w:val="28"/>
          <w:szCs w:val="28"/>
          <w:lang w:eastAsia="ru-RU"/>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127"/>
        <w:gridCol w:w="1418"/>
        <w:gridCol w:w="1417"/>
        <w:gridCol w:w="1560"/>
        <w:gridCol w:w="850"/>
        <w:gridCol w:w="851"/>
        <w:gridCol w:w="141"/>
        <w:gridCol w:w="709"/>
        <w:gridCol w:w="851"/>
        <w:gridCol w:w="141"/>
        <w:gridCol w:w="709"/>
      </w:tblGrid>
      <w:tr w:rsidR="00850494" w:rsidRPr="009F6F23" w14:paraId="6C69B149" w14:textId="77777777" w:rsidTr="00386CE9">
        <w:trPr>
          <w:trHeight w:val="812"/>
        </w:trPr>
        <w:tc>
          <w:tcPr>
            <w:tcW w:w="283" w:type="dxa"/>
            <w:vMerge w:val="restart"/>
          </w:tcPr>
          <w:p w14:paraId="3C30E7BB"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r w:rsidRPr="00C51729">
              <w:rPr>
                <w:rFonts w:ascii="Times New Roman" w:eastAsia="SimSun" w:hAnsi="Times New Roman" w:cs="Times New Roman"/>
                <w:lang w:eastAsia="ru-RU"/>
              </w:rPr>
              <w:t>№ з/п</w:t>
            </w:r>
          </w:p>
        </w:tc>
        <w:tc>
          <w:tcPr>
            <w:tcW w:w="2127" w:type="dxa"/>
            <w:vMerge w:val="restart"/>
          </w:tcPr>
          <w:p w14:paraId="3B36CDFF" w14:textId="77777777" w:rsidR="00850494" w:rsidRPr="00C51729" w:rsidRDefault="00850494" w:rsidP="004901EB">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Найменування заходу</w:t>
            </w:r>
          </w:p>
        </w:tc>
        <w:tc>
          <w:tcPr>
            <w:tcW w:w="1418" w:type="dxa"/>
            <w:vMerge w:val="restart"/>
          </w:tcPr>
          <w:p w14:paraId="36A9570E" w14:textId="1E7716AF"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r w:rsidRPr="00C51729">
              <w:rPr>
                <w:rFonts w:ascii="Times New Roman" w:hAnsi="Times New Roman" w:cs="Times New Roman"/>
                <w:lang w:eastAsia="ru-RU"/>
              </w:rPr>
              <w:t xml:space="preserve">  Строк виконання заходу,</w:t>
            </w:r>
            <w:r w:rsidR="002173DE">
              <w:rPr>
                <w:rFonts w:ascii="Times New Roman" w:hAnsi="Times New Roman" w:cs="Times New Roman"/>
                <w:lang w:eastAsia="ru-RU"/>
              </w:rPr>
              <w:t xml:space="preserve"> </w:t>
            </w:r>
            <w:r w:rsidRPr="00C51729">
              <w:rPr>
                <w:rFonts w:ascii="Times New Roman" w:hAnsi="Times New Roman" w:cs="Times New Roman"/>
                <w:lang w:eastAsia="ru-RU"/>
              </w:rPr>
              <w:t>роки</w:t>
            </w:r>
          </w:p>
        </w:tc>
        <w:tc>
          <w:tcPr>
            <w:tcW w:w="1417" w:type="dxa"/>
            <w:vMerge w:val="restart"/>
          </w:tcPr>
          <w:p w14:paraId="40897A0A" w14:textId="7C28D4D2" w:rsidR="00850494" w:rsidRPr="00C51729" w:rsidRDefault="00850494" w:rsidP="00592A5A">
            <w:pPr>
              <w:spacing w:before="120" w:after="120" w:line="23" w:lineRule="atLeast"/>
              <w:ind w:left="110" w:right="-105" w:hangingChars="50" w:hanging="110"/>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Виконавці</w:t>
            </w:r>
          </w:p>
        </w:tc>
        <w:tc>
          <w:tcPr>
            <w:tcW w:w="1560" w:type="dxa"/>
            <w:vMerge w:val="restart"/>
          </w:tcPr>
          <w:p w14:paraId="751BB9A1" w14:textId="0BC67BB8" w:rsidR="00850494" w:rsidRPr="00C51729" w:rsidRDefault="00850494" w:rsidP="006E5114">
            <w:pPr>
              <w:spacing w:before="120" w:after="120" w:line="23" w:lineRule="atLeast"/>
              <w:ind w:left="110" w:right="-105" w:hangingChars="50" w:hanging="110"/>
              <w:jc w:val="center"/>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Джерела фінансування</w:t>
            </w:r>
          </w:p>
        </w:tc>
        <w:tc>
          <w:tcPr>
            <w:tcW w:w="850" w:type="dxa"/>
            <w:vMerge w:val="restart"/>
          </w:tcPr>
          <w:p w14:paraId="49429954" w14:textId="57FB0388" w:rsidR="00850494" w:rsidRPr="00C51729" w:rsidRDefault="006E511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r>
              <w:rPr>
                <w:rFonts w:ascii="Times New Roman" w:eastAsia="SimSun" w:hAnsi="Times New Roman" w:cs="Times New Roman"/>
                <w:lang w:eastAsia="ru-RU"/>
              </w:rPr>
              <w:t>Всьог</w:t>
            </w:r>
            <w:r w:rsidR="00850494" w:rsidRPr="00C51729">
              <w:rPr>
                <w:rFonts w:ascii="Times New Roman" w:eastAsia="SimSun" w:hAnsi="Times New Roman" w:cs="Times New Roman"/>
                <w:lang w:eastAsia="ru-RU"/>
              </w:rPr>
              <w:t>о, тис. грн</w:t>
            </w:r>
          </w:p>
        </w:tc>
        <w:tc>
          <w:tcPr>
            <w:tcW w:w="3402" w:type="dxa"/>
            <w:gridSpan w:val="6"/>
          </w:tcPr>
          <w:p w14:paraId="43AD5A30" w14:textId="4ED129EF" w:rsidR="00850494" w:rsidRPr="00C51729" w:rsidRDefault="00850494" w:rsidP="0059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 xml:space="preserve">Строки впровадження, </w:t>
            </w:r>
            <w:r w:rsidRPr="00C51729">
              <w:rPr>
                <w:rFonts w:ascii="Times New Roman" w:hAnsi="Times New Roman" w:cs="Times New Roman"/>
                <w:lang w:eastAsia="ru-RU"/>
              </w:rPr>
              <w:t>орієнтовані обсяги фінансування (вартість), тис. грн</w:t>
            </w:r>
          </w:p>
        </w:tc>
      </w:tr>
      <w:tr w:rsidR="00386CE9" w:rsidRPr="009F6F23" w14:paraId="4807A50D" w14:textId="77777777" w:rsidTr="00386CE9">
        <w:trPr>
          <w:trHeight w:val="273"/>
        </w:trPr>
        <w:tc>
          <w:tcPr>
            <w:tcW w:w="283" w:type="dxa"/>
            <w:vMerge/>
          </w:tcPr>
          <w:p w14:paraId="69C95DC7" w14:textId="77777777" w:rsidR="00850494" w:rsidRPr="00C51729" w:rsidRDefault="00850494" w:rsidP="009F6F23">
            <w:pPr>
              <w:spacing w:before="120" w:after="120" w:line="23" w:lineRule="atLeast"/>
              <w:ind w:right="-114"/>
              <w:jc w:val="center"/>
              <w:rPr>
                <w:rFonts w:ascii="Times New Roman" w:eastAsia="SimSun" w:hAnsi="Times New Roman" w:cs="Times New Roman"/>
                <w:lang w:eastAsia="ru-RU"/>
              </w:rPr>
            </w:pPr>
          </w:p>
        </w:tc>
        <w:tc>
          <w:tcPr>
            <w:tcW w:w="2127" w:type="dxa"/>
            <w:vMerge/>
          </w:tcPr>
          <w:p w14:paraId="6D1F870A" w14:textId="77777777" w:rsidR="00850494" w:rsidRPr="00C51729" w:rsidRDefault="00850494" w:rsidP="004901EB">
            <w:pPr>
              <w:spacing w:before="120" w:after="120" w:line="23" w:lineRule="atLeast"/>
              <w:jc w:val="center"/>
              <w:rPr>
                <w:rFonts w:ascii="Times New Roman" w:eastAsia="SimSun" w:hAnsi="Times New Roman" w:cs="Times New Roman"/>
                <w:lang w:eastAsia="ru-RU"/>
              </w:rPr>
            </w:pPr>
          </w:p>
        </w:tc>
        <w:tc>
          <w:tcPr>
            <w:tcW w:w="1418" w:type="dxa"/>
            <w:vMerge/>
          </w:tcPr>
          <w:p w14:paraId="6D8C6C1D" w14:textId="77777777" w:rsidR="00850494" w:rsidRPr="00C51729" w:rsidRDefault="00850494" w:rsidP="00D703B3">
            <w:pPr>
              <w:spacing w:before="120" w:after="120" w:line="23" w:lineRule="atLeast"/>
              <w:ind w:left="110" w:right="-105" w:hangingChars="50" w:hanging="110"/>
              <w:rPr>
                <w:rFonts w:ascii="Times New Roman" w:hAnsi="Times New Roman" w:cs="Times New Roman"/>
                <w:lang w:eastAsia="ru-RU"/>
              </w:rPr>
            </w:pPr>
          </w:p>
        </w:tc>
        <w:tc>
          <w:tcPr>
            <w:tcW w:w="1417" w:type="dxa"/>
            <w:vMerge/>
          </w:tcPr>
          <w:p w14:paraId="3F1C7A83" w14:textId="77777777" w:rsidR="00850494" w:rsidRPr="00C51729" w:rsidRDefault="00850494" w:rsidP="00592A5A">
            <w:pPr>
              <w:spacing w:before="120" w:after="120" w:line="23" w:lineRule="atLeast"/>
              <w:ind w:left="110" w:right="-105" w:hangingChars="50" w:hanging="110"/>
              <w:rPr>
                <w:rFonts w:ascii="Times New Roman" w:eastAsia="SimSun" w:hAnsi="Times New Roman" w:cs="Times New Roman"/>
                <w:lang w:eastAsia="ru-RU"/>
              </w:rPr>
            </w:pPr>
          </w:p>
        </w:tc>
        <w:tc>
          <w:tcPr>
            <w:tcW w:w="1560" w:type="dxa"/>
            <w:vMerge/>
          </w:tcPr>
          <w:p w14:paraId="4294D5AC" w14:textId="77777777" w:rsidR="00850494" w:rsidRPr="00C51729" w:rsidRDefault="00850494" w:rsidP="00D703B3">
            <w:pPr>
              <w:spacing w:before="120" w:after="120" w:line="23" w:lineRule="atLeast"/>
              <w:ind w:left="110" w:right="-105" w:hangingChars="50" w:hanging="110"/>
              <w:rPr>
                <w:rFonts w:ascii="Times New Roman" w:eastAsia="SimSun" w:hAnsi="Times New Roman" w:cs="Times New Roman"/>
                <w:lang w:eastAsia="ru-RU"/>
              </w:rPr>
            </w:pPr>
          </w:p>
        </w:tc>
        <w:tc>
          <w:tcPr>
            <w:tcW w:w="850" w:type="dxa"/>
            <w:vMerge/>
          </w:tcPr>
          <w:p w14:paraId="62D5F868" w14:textId="77777777"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SimSun" w:hAnsi="Times New Roman" w:cs="Times New Roman"/>
                <w:lang w:eastAsia="ru-RU"/>
              </w:rPr>
            </w:pPr>
          </w:p>
        </w:tc>
        <w:tc>
          <w:tcPr>
            <w:tcW w:w="992" w:type="dxa"/>
            <w:gridSpan w:val="2"/>
          </w:tcPr>
          <w:p w14:paraId="1910AEFB" w14:textId="213DBCD3"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2022</w:t>
            </w:r>
          </w:p>
        </w:tc>
        <w:tc>
          <w:tcPr>
            <w:tcW w:w="709" w:type="dxa"/>
          </w:tcPr>
          <w:p w14:paraId="30159F63" w14:textId="5EE1B08A"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2023</w:t>
            </w:r>
          </w:p>
        </w:tc>
        <w:tc>
          <w:tcPr>
            <w:tcW w:w="992" w:type="dxa"/>
            <w:gridSpan w:val="2"/>
          </w:tcPr>
          <w:p w14:paraId="48906863" w14:textId="7245D3A8"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2024</w:t>
            </w:r>
          </w:p>
        </w:tc>
        <w:tc>
          <w:tcPr>
            <w:tcW w:w="709" w:type="dxa"/>
          </w:tcPr>
          <w:p w14:paraId="45A78E37" w14:textId="0394618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lang w:eastAsia="ru-RU"/>
              </w:rPr>
            </w:pPr>
            <w:r w:rsidRPr="00C51729">
              <w:rPr>
                <w:rFonts w:ascii="Times New Roman" w:eastAsia="SimSun" w:hAnsi="Times New Roman" w:cs="Times New Roman"/>
                <w:lang w:eastAsia="ru-RU"/>
              </w:rPr>
              <w:t>2025</w:t>
            </w:r>
          </w:p>
        </w:tc>
      </w:tr>
      <w:tr w:rsidR="00386CE9" w:rsidRPr="009F6F23" w14:paraId="6C221F81" w14:textId="77777777" w:rsidTr="00386CE9">
        <w:trPr>
          <w:trHeight w:val="339"/>
        </w:trPr>
        <w:tc>
          <w:tcPr>
            <w:tcW w:w="283" w:type="dxa"/>
          </w:tcPr>
          <w:p w14:paraId="133AA30D" w14:textId="5A96DC65" w:rsidR="00850494" w:rsidRPr="00C51729" w:rsidRDefault="00850494" w:rsidP="002173DE">
            <w:pPr>
              <w:spacing w:before="120" w:after="120" w:line="23" w:lineRule="atLeast"/>
              <w:ind w:right="-114"/>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w:t>
            </w:r>
          </w:p>
        </w:tc>
        <w:tc>
          <w:tcPr>
            <w:tcW w:w="2127" w:type="dxa"/>
          </w:tcPr>
          <w:p w14:paraId="4B8DE6A4" w14:textId="39632D54" w:rsidR="00850494" w:rsidRPr="00C51729" w:rsidRDefault="00850494" w:rsidP="009C242B">
            <w:pPr>
              <w:spacing w:before="120" w:after="120" w:line="23" w:lineRule="atLeast"/>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2</w:t>
            </w:r>
          </w:p>
        </w:tc>
        <w:tc>
          <w:tcPr>
            <w:tcW w:w="1418" w:type="dxa"/>
          </w:tcPr>
          <w:p w14:paraId="1DD5EEE8" w14:textId="3935D497" w:rsidR="00850494" w:rsidRPr="00C51729" w:rsidRDefault="00850494" w:rsidP="009C242B">
            <w:pPr>
              <w:spacing w:before="120" w:after="120" w:line="23" w:lineRule="atLeast"/>
              <w:ind w:left="100" w:right="-105" w:hangingChars="50" w:hanging="100"/>
              <w:jc w:val="center"/>
              <w:rPr>
                <w:rFonts w:ascii="Times New Roman" w:hAnsi="Times New Roman" w:cs="Times New Roman"/>
                <w:sz w:val="20"/>
                <w:szCs w:val="20"/>
                <w:lang w:eastAsia="ru-RU"/>
              </w:rPr>
            </w:pPr>
            <w:r w:rsidRPr="00C51729">
              <w:rPr>
                <w:rFonts w:ascii="Times New Roman" w:hAnsi="Times New Roman" w:cs="Times New Roman"/>
                <w:sz w:val="20"/>
                <w:szCs w:val="20"/>
                <w:lang w:eastAsia="ru-RU"/>
              </w:rPr>
              <w:t>3</w:t>
            </w:r>
          </w:p>
        </w:tc>
        <w:tc>
          <w:tcPr>
            <w:tcW w:w="1417" w:type="dxa"/>
          </w:tcPr>
          <w:p w14:paraId="333AFF24" w14:textId="529E77FA"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4</w:t>
            </w:r>
          </w:p>
        </w:tc>
        <w:tc>
          <w:tcPr>
            <w:tcW w:w="1560" w:type="dxa"/>
          </w:tcPr>
          <w:p w14:paraId="795ADF24" w14:textId="24649CE4" w:rsidR="00850494" w:rsidRPr="00C51729" w:rsidRDefault="00850494" w:rsidP="009C242B">
            <w:pPr>
              <w:spacing w:before="120" w:after="120" w:line="23" w:lineRule="atLeast"/>
              <w:ind w:left="100" w:right="-105" w:hangingChars="50" w:hanging="100"/>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5</w:t>
            </w:r>
          </w:p>
        </w:tc>
        <w:tc>
          <w:tcPr>
            <w:tcW w:w="850" w:type="dxa"/>
          </w:tcPr>
          <w:p w14:paraId="12793740" w14:textId="2029DD7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6</w:t>
            </w:r>
          </w:p>
        </w:tc>
        <w:tc>
          <w:tcPr>
            <w:tcW w:w="992" w:type="dxa"/>
            <w:gridSpan w:val="2"/>
          </w:tcPr>
          <w:p w14:paraId="48E9FA90" w14:textId="2D51F04C"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7</w:t>
            </w:r>
          </w:p>
        </w:tc>
        <w:tc>
          <w:tcPr>
            <w:tcW w:w="709" w:type="dxa"/>
          </w:tcPr>
          <w:p w14:paraId="533E373C" w14:textId="37851D95"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8</w:t>
            </w:r>
          </w:p>
        </w:tc>
        <w:tc>
          <w:tcPr>
            <w:tcW w:w="992" w:type="dxa"/>
            <w:gridSpan w:val="2"/>
          </w:tcPr>
          <w:p w14:paraId="14D9D93C" w14:textId="139BA532"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9</w:t>
            </w:r>
          </w:p>
        </w:tc>
        <w:tc>
          <w:tcPr>
            <w:tcW w:w="709" w:type="dxa"/>
          </w:tcPr>
          <w:p w14:paraId="2E2F6AD4" w14:textId="00F57669" w:rsidR="00850494" w:rsidRPr="00C51729" w:rsidRDefault="00850494" w:rsidP="009C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SimSun" w:hAnsi="Times New Roman" w:cs="Times New Roman"/>
                <w:sz w:val="20"/>
                <w:szCs w:val="20"/>
                <w:lang w:eastAsia="ru-RU"/>
              </w:rPr>
            </w:pPr>
            <w:r w:rsidRPr="00C51729">
              <w:rPr>
                <w:rFonts w:ascii="Times New Roman" w:eastAsia="SimSun" w:hAnsi="Times New Roman" w:cs="Times New Roman"/>
                <w:sz w:val="20"/>
                <w:szCs w:val="20"/>
                <w:lang w:eastAsia="ru-RU"/>
              </w:rPr>
              <w:t>10</w:t>
            </w:r>
          </w:p>
        </w:tc>
      </w:tr>
      <w:tr w:rsidR="00850494" w:rsidRPr="009F6F23" w14:paraId="361CCA34" w14:textId="77777777" w:rsidTr="00386CE9">
        <w:trPr>
          <w:trHeight w:val="1048"/>
        </w:trPr>
        <w:tc>
          <w:tcPr>
            <w:tcW w:w="283" w:type="dxa"/>
          </w:tcPr>
          <w:p w14:paraId="2DC33329"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1</w:t>
            </w:r>
          </w:p>
        </w:tc>
        <w:tc>
          <w:tcPr>
            <w:tcW w:w="2127" w:type="dxa"/>
          </w:tcPr>
          <w:p w14:paraId="348E6644"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Створити та вести реєстр громадян, які страждають на рідкісні (орфанні) захворювання</w:t>
            </w:r>
          </w:p>
        </w:tc>
        <w:tc>
          <w:tcPr>
            <w:tcW w:w="1418" w:type="dxa"/>
          </w:tcPr>
          <w:p w14:paraId="01F3E0AD" w14:textId="4A13E42B"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55F60549" w14:textId="35437BDA"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5A359F67" w14:textId="717DEAEE" w:rsidR="00850494" w:rsidRPr="00C51729" w:rsidRDefault="00850494" w:rsidP="00850494">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631231C" w14:textId="4F49441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F6E723D" w14:textId="77777777" w:rsidTr="00386CE9">
        <w:trPr>
          <w:trHeight w:val="1730"/>
        </w:trPr>
        <w:tc>
          <w:tcPr>
            <w:tcW w:w="283" w:type="dxa"/>
          </w:tcPr>
          <w:p w14:paraId="09860F5A"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2</w:t>
            </w:r>
          </w:p>
        </w:tc>
        <w:tc>
          <w:tcPr>
            <w:tcW w:w="2127" w:type="dxa"/>
          </w:tcPr>
          <w:p w14:paraId="770796BB"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SimSun" w:hAnsi="Times New Roman" w:cs="Times New Roman"/>
                <w:lang w:eastAsia="ru-RU"/>
              </w:rPr>
              <w:t>Забезпечити</w:t>
            </w:r>
            <w:r w:rsidRPr="00C51729">
              <w:rPr>
                <w:rFonts w:ascii="Times New Roman" w:eastAsia="Times New Roman" w:hAnsi="Times New Roman" w:cs="Times New Roman"/>
                <w:lang w:eastAsia="ru-RU"/>
              </w:rPr>
              <w:t xml:space="preserve"> своєчасне направлення інформації про потребу щодо лікування і харчування громадян, які страждають на рідкісні (орфанні) захворювання</w:t>
            </w:r>
          </w:p>
        </w:tc>
        <w:tc>
          <w:tcPr>
            <w:tcW w:w="1418" w:type="dxa"/>
          </w:tcPr>
          <w:p w14:paraId="6A574F55" w14:textId="05E4222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2E761F" w14:textId="74267C2F"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06767C93" w14:textId="015775A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0A95C9E1" w14:textId="5C8F8451"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2491B188" w14:textId="77777777" w:rsidTr="00386CE9">
        <w:trPr>
          <w:trHeight w:val="2140"/>
        </w:trPr>
        <w:tc>
          <w:tcPr>
            <w:tcW w:w="283" w:type="dxa"/>
          </w:tcPr>
          <w:p w14:paraId="3B215C29" w14:textId="77777777" w:rsidR="00850494" w:rsidRPr="00C823B5" w:rsidRDefault="00850494" w:rsidP="00F42DEB">
            <w:pPr>
              <w:spacing w:before="120" w:after="120" w:line="23" w:lineRule="atLeast"/>
              <w:jc w:val="center"/>
              <w:rPr>
                <w:rFonts w:ascii="Times New Roman" w:eastAsia="SimSun" w:hAnsi="Times New Roman" w:cs="Times New Roman"/>
                <w:sz w:val="20"/>
                <w:szCs w:val="20"/>
                <w:lang w:eastAsia="ru-RU"/>
              </w:rPr>
            </w:pPr>
            <w:r w:rsidRPr="00C823B5">
              <w:rPr>
                <w:rFonts w:ascii="Times New Roman" w:eastAsia="SimSun" w:hAnsi="Times New Roman" w:cs="Times New Roman"/>
                <w:sz w:val="20"/>
                <w:szCs w:val="20"/>
                <w:lang w:eastAsia="ru-RU"/>
              </w:rPr>
              <w:t>3</w:t>
            </w:r>
          </w:p>
        </w:tc>
        <w:tc>
          <w:tcPr>
            <w:tcW w:w="2127" w:type="dxa"/>
          </w:tcPr>
          <w:p w14:paraId="09D96E1C" w14:textId="77777777" w:rsidR="00850494" w:rsidRPr="00C51729" w:rsidRDefault="00850494" w:rsidP="009F6F23">
            <w:pPr>
              <w:spacing w:before="120" w:after="120" w:line="23" w:lineRule="atLeast"/>
              <w:jc w:val="both"/>
              <w:rPr>
                <w:rFonts w:ascii="Times New Roman" w:eastAsia="Times New Roman" w:hAnsi="Times New Roman" w:cs="Times New Roman"/>
                <w:lang w:eastAsia="uk-UA"/>
              </w:rPr>
            </w:pPr>
            <w:r w:rsidRPr="00C51729">
              <w:rPr>
                <w:rFonts w:ascii="Times New Roman" w:eastAsia="SimSun" w:hAnsi="Times New Roman" w:cs="Times New Roman"/>
                <w:lang w:eastAsia="ru-RU"/>
              </w:rPr>
              <w:t xml:space="preserve">Проводити заходи направлені на раннє </w:t>
            </w:r>
            <w:r w:rsidRPr="00C51729">
              <w:rPr>
                <w:rFonts w:ascii="Times New Roman" w:eastAsia="Times New Roman" w:hAnsi="Times New Roman" w:cs="Times New Roman"/>
                <w:lang w:eastAsia="uk-UA"/>
              </w:rPr>
              <w:t>виявлення та профілактику орфанних захворювань, визначення груп підвищеного ризику та направлення на лікування до спеціалізованих закладів</w:t>
            </w:r>
          </w:p>
        </w:tc>
        <w:tc>
          <w:tcPr>
            <w:tcW w:w="1418" w:type="dxa"/>
          </w:tcPr>
          <w:p w14:paraId="25E4FE81" w14:textId="552772DC"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561DA25" w14:textId="74DF6BE3"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Pr>
          <w:p w14:paraId="45FAC390" w14:textId="24E307AA"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402D4A8C" w14:textId="48A18F6E"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04EC44D0" w14:textId="77777777" w:rsidTr="00386CE9">
        <w:trPr>
          <w:trHeight w:val="1177"/>
        </w:trPr>
        <w:tc>
          <w:tcPr>
            <w:tcW w:w="283" w:type="dxa"/>
          </w:tcPr>
          <w:p w14:paraId="04546BA0"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ru-RU"/>
              </w:rPr>
            </w:pPr>
            <w:r w:rsidRPr="00C823B5">
              <w:rPr>
                <w:rFonts w:ascii="Times New Roman" w:eastAsia="Times New Roman" w:hAnsi="Times New Roman" w:cs="Times New Roman"/>
                <w:sz w:val="20"/>
                <w:szCs w:val="20"/>
                <w:lang w:eastAsia="ru-RU"/>
              </w:rPr>
              <w:t>4</w:t>
            </w:r>
          </w:p>
        </w:tc>
        <w:tc>
          <w:tcPr>
            <w:tcW w:w="2127" w:type="dxa"/>
          </w:tcPr>
          <w:p w14:paraId="35B19BF6"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ru-RU"/>
              </w:rPr>
              <w:t>Направляти потребу в коштах для лікування орфанних захворювань до МОЗ України та ОДА Рівненської області</w:t>
            </w:r>
          </w:p>
        </w:tc>
        <w:tc>
          <w:tcPr>
            <w:tcW w:w="1418" w:type="dxa"/>
          </w:tcPr>
          <w:p w14:paraId="0BF5D1FC" w14:textId="7B97E724"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Pr>
          <w:p w14:paraId="79B9071A" w14:textId="3B3D71E4"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«Вараський ЦПМД»</w:t>
            </w:r>
          </w:p>
        </w:tc>
        <w:tc>
          <w:tcPr>
            <w:tcW w:w="1560" w:type="dxa"/>
          </w:tcPr>
          <w:p w14:paraId="4A526F60" w14:textId="7283F901" w:rsidR="00850494" w:rsidRPr="00C51729" w:rsidRDefault="00850494" w:rsidP="00C51729">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Pr>
          <w:p w14:paraId="57878453" w14:textId="507B7403"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850494" w:rsidRPr="009F6F23" w14:paraId="7699C41A" w14:textId="77777777" w:rsidTr="00386CE9">
        <w:trPr>
          <w:trHeight w:val="894"/>
        </w:trPr>
        <w:tc>
          <w:tcPr>
            <w:tcW w:w="283" w:type="dxa"/>
            <w:tcBorders>
              <w:bottom w:val="single" w:sz="4" w:space="0" w:color="auto"/>
            </w:tcBorders>
          </w:tcPr>
          <w:p w14:paraId="77189F2C" w14:textId="77777777" w:rsidR="00850494" w:rsidRPr="00C823B5" w:rsidRDefault="00850494"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5</w:t>
            </w:r>
          </w:p>
        </w:tc>
        <w:tc>
          <w:tcPr>
            <w:tcW w:w="2127" w:type="dxa"/>
            <w:tcBorders>
              <w:bottom w:val="single" w:sz="4" w:space="0" w:color="auto"/>
            </w:tcBorders>
          </w:tcPr>
          <w:p w14:paraId="069F635C" w14:textId="77777777" w:rsidR="00850494" w:rsidRPr="00C51729" w:rsidRDefault="00850494" w:rsidP="009F6F23">
            <w:pPr>
              <w:spacing w:before="120" w:after="120" w:line="23" w:lineRule="atLeast"/>
              <w:jc w:val="both"/>
              <w:rPr>
                <w:rFonts w:ascii="Times New Roman" w:eastAsia="Times New Roman" w:hAnsi="Times New Roman" w:cs="Times New Roman"/>
                <w:color w:val="000000"/>
                <w:lang w:eastAsia="ru-RU"/>
              </w:rPr>
            </w:pPr>
            <w:r w:rsidRPr="00C51729">
              <w:rPr>
                <w:rFonts w:ascii="Times New Roman" w:eastAsia="Times New Roman" w:hAnsi="Times New Roman" w:cs="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418" w:type="dxa"/>
            <w:tcBorders>
              <w:bottom w:val="single" w:sz="4" w:space="0" w:color="auto"/>
            </w:tcBorders>
          </w:tcPr>
          <w:p w14:paraId="484F8C5E" w14:textId="255812C2"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2022-2025</w:t>
            </w:r>
          </w:p>
        </w:tc>
        <w:tc>
          <w:tcPr>
            <w:tcW w:w="1417" w:type="dxa"/>
            <w:tcBorders>
              <w:bottom w:val="single" w:sz="4" w:space="0" w:color="auto"/>
            </w:tcBorders>
          </w:tcPr>
          <w:p w14:paraId="2BB36404" w14:textId="4ABEAF81" w:rsidR="00850494" w:rsidRPr="00C51729" w:rsidRDefault="00850494" w:rsidP="00386CE9">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КНП ВМР «ВБЛ»</w:t>
            </w:r>
          </w:p>
        </w:tc>
        <w:tc>
          <w:tcPr>
            <w:tcW w:w="1560" w:type="dxa"/>
            <w:tcBorders>
              <w:bottom w:val="single" w:sz="4" w:space="0" w:color="auto"/>
            </w:tcBorders>
          </w:tcPr>
          <w:p w14:paraId="1C10ABA5" w14:textId="5265D236" w:rsidR="00850494" w:rsidRPr="00C51729" w:rsidRDefault="00850494" w:rsidP="004901EB">
            <w:pPr>
              <w:spacing w:before="120" w:after="120" w:line="23" w:lineRule="atLeast"/>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кошторисних призначень виконавця</w:t>
            </w:r>
          </w:p>
        </w:tc>
        <w:tc>
          <w:tcPr>
            <w:tcW w:w="4252" w:type="dxa"/>
            <w:gridSpan w:val="7"/>
            <w:tcBorders>
              <w:bottom w:val="single" w:sz="4" w:space="0" w:color="auto"/>
            </w:tcBorders>
          </w:tcPr>
          <w:p w14:paraId="4695A9A4" w14:textId="49A5AEB8" w:rsidR="00850494" w:rsidRPr="00C51729" w:rsidRDefault="00850494" w:rsidP="00850494">
            <w:pPr>
              <w:spacing w:before="120" w:after="120" w:line="23" w:lineRule="atLeast"/>
              <w:jc w:val="center"/>
              <w:rPr>
                <w:rFonts w:ascii="Times New Roman" w:eastAsia="Times New Roman" w:hAnsi="Times New Roman" w:cs="Times New Roman"/>
                <w:color w:val="000000"/>
                <w:lang w:eastAsia="ru-RU"/>
              </w:rPr>
            </w:pPr>
            <w:r w:rsidRPr="00C51729">
              <w:rPr>
                <w:rFonts w:ascii="Times New Roman" w:eastAsia="Times New Roman" w:hAnsi="Times New Roman" w:cs="Times New Roman"/>
                <w:color w:val="000000"/>
                <w:lang w:eastAsia="ru-RU"/>
              </w:rPr>
              <w:t>В межах видатків виконавця</w:t>
            </w:r>
          </w:p>
        </w:tc>
      </w:tr>
      <w:tr w:rsidR="00386CE9" w:rsidRPr="00CB0A4C" w14:paraId="2414B90B" w14:textId="77777777" w:rsidTr="00386CE9">
        <w:trPr>
          <w:trHeight w:val="415"/>
        </w:trPr>
        <w:tc>
          <w:tcPr>
            <w:tcW w:w="283" w:type="dxa"/>
          </w:tcPr>
          <w:p w14:paraId="04051D40" w14:textId="77777777" w:rsidR="00C823B5" w:rsidRPr="00C823B5" w:rsidRDefault="00C823B5" w:rsidP="00F42DEB">
            <w:pPr>
              <w:spacing w:before="120" w:after="120" w:line="23" w:lineRule="atLeast"/>
              <w:jc w:val="center"/>
              <w:rPr>
                <w:rFonts w:ascii="Times New Roman" w:eastAsia="Times New Roman" w:hAnsi="Times New Roman" w:cs="Times New Roman"/>
                <w:sz w:val="20"/>
                <w:szCs w:val="20"/>
                <w:lang w:eastAsia="uk-UA"/>
              </w:rPr>
            </w:pPr>
            <w:r w:rsidRPr="00C823B5">
              <w:rPr>
                <w:rFonts w:ascii="Times New Roman" w:eastAsia="Times New Roman" w:hAnsi="Times New Roman" w:cs="Times New Roman"/>
                <w:sz w:val="20"/>
                <w:szCs w:val="20"/>
                <w:lang w:eastAsia="uk-UA"/>
              </w:rPr>
              <w:t>6</w:t>
            </w:r>
          </w:p>
        </w:tc>
        <w:tc>
          <w:tcPr>
            <w:tcW w:w="2127" w:type="dxa"/>
          </w:tcPr>
          <w:p w14:paraId="533FC0D8" w14:textId="49646E25" w:rsidR="00C823B5" w:rsidRPr="00C51729" w:rsidRDefault="00C823B5" w:rsidP="00B4415C">
            <w:pPr>
              <w:widowControl w:val="0"/>
              <w:spacing w:after="0" w:line="240" w:lineRule="auto"/>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bCs/>
                <w:color w:val="000000" w:themeColor="text1"/>
                <w:lang w:eastAsia="uk-UA"/>
              </w:rPr>
              <w:t>За</w:t>
            </w:r>
            <w:r w:rsidR="00B4415C">
              <w:rPr>
                <w:rFonts w:ascii="Times New Roman" w:eastAsia="Times New Roman" w:hAnsi="Times New Roman" w:cs="Times New Roman"/>
                <w:bCs/>
                <w:color w:val="000000" w:themeColor="text1"/>
                <w:lang w:eastAsia="uk-UA"/>
              </w:rPr>
              <w:t xml:space="preserve">безпечення лікарськими засобами </w:t>
            </w:r>
            <w:r w:rsidR="00B4415C">
              <w:rPr>
                <w:rFonts w:ascii="Times New Roman" w:hAnsi="Times New Roman" w:cs="Times New Roman"/>
                <w:lang w:eastAsia="ru-RU"/>
              </w:rPr>
              <w:t xml:space="preserve">хворих на </w:t>
            </w:r>
            <w:r w:rsidR="00B4415C" w:rsidRPr="00B4415C">
              <w:rPr>
                <w:rFonts w:ascii="Times New Roman" w:hAnsi="Times New Roman" w:cs="Times New Roman"/>
                <w:lang w:eastAsia="ru-RU"/>
              </w:rPr>
              <w:t>рідкісні (орфанні) захворювання</w:t>
            </w:r>
          </w:p>
        </w:tc>
        <w:tc>
          <w:tcPr>
            <w:tcW w:w="1418" w:type="dxa"/>
          </w:tcPr>
          <w:p w14:paraId="6AB35EA5" w14:textId="17D58589" w:rsidR="00C823B5" w:rsidRPr="00C51729" w:rsidRDefault="00C823B5" w:rsidP="00850494">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lang w:eastAsia="ru-RU"/>
              </w:rPr>
              <w:t>2022-2025</w:t>
            </w:r>
          </w:p>
        </w:tc>
        <w:tc>
          <w:tcPr>
            <w:tcW w:w="1417" w:type="dxa"/>
          </w:tcPr>
          <w:p w14:paraId="4FD5F8D5" w14:textId="2510B423" w:rsidR="00C823B5" w:rsidRPr="00C51729" w:rsidRDefault="00C823B5" w:rsidP="00386CE9">
            <w:pPr>
              <w:spacing w:before="120" w:after="120" w:line="23" w:lineRule="atLeast"/>
              <w:jc w:val="center"/>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КНП ВМР «Вараський ЦПМД»</w:t>
            </w:r>
          </w:p>
        </w:tc>
        <w:tc>
          <w:tcPr>
            <w:tcW w:w="1560" w:type="dxa"/>
          </w:tcPr>
          <w:p w14:paraId="7D659CA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Місцевий бюджет</w:t>
            </w:r>
          </w:p>
          <w:p w14:paraId="3E36D981" w14:textId="77777777" w:rsidR="00C823B5" w:rsidRPr="00C51729" w:rsidRDefault="00C823B5" w:rsidP="0034316E">
            <w:pPr>
              <w:spacing w:before="120" w:after="120" w:line="23" w:lineRule="atLeast"/>
              <w:rPr>
                <w:rFonts w:ascii="Times New Roman" w:eastAsia="Times New Roman" w:hAnsi="Times New Roman" w:cs="Times New Roman"/>
                <w:color w:val="000000" w:themeColor="text1"/>
                <w:lang w:eastAsia="ru-RU"/>
              </w:rPr>
            </w:pPr>
            <w:r w:rsidRPr="00C51729">
              <w:rPr>
                <w:rFonts w:ascii="Times New Roman" w:eastAsia="Times New Roman" w:hAnsi="Times New Roman" w:cs="Times New Roman"/>
                <w:color w:val="000000" w:themeColor="text1"/>
                <w:lang w:eastAsia="ru-RU"/>
              </w:rPr>
              <w:t xml:space="preserve">Обласний бюджет Рівненської області, </w:t>
            </w:r>
          </w:p>
          <w:p w14:paraId="5EB7DF77" w14:textId="2FC855C6" w:rsidR="00C823B5" w:rsidRPr="0034316E" w:rsidRDefault="00C823B5" w:rsidP="004901EB">
            <w:pPr>
              <w:spacing w:before="120" w:after="120" w:line="23" w:lineRule="atLeas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Державний бюджет</w:t>
            </w:r>
          </w:p>
        </w:tc>
        <w:tc>
          <w:tcPr>
            <w:tcW w:w="850" w:type="dxa"/>
          </w:tcPr>
          <w:p w14:paraId="0F9A80AD" w14:textId="4AC8A77B"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8 972,7 </w:t>
            </w:r>
          </w:p>
        </w:tc>
        <w:tc>
          <w:tcPr>
            <w:tcW w:w="851" w:type="dxa"/>
          </w:tcPr>
          <w:p w14:paraId="35471C21" w14:textId="02C9B003"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color w:val="000000" w:themeColor="text1"/>
                <w:lang w:eastAsia="ru-RU"/>
              </w:rPr>
              <w:t>1 950,6 </w:t>
            </w:r>
          </w:p>
        </w:tc>
        <w:tc>
          <w:tcPr>
            <w:tcW w:w="850" w:type="dxa"/>
            <w:gridSpan w:val="2"/>
          </w:tcPr>
          <w:p w14:paraId="040EE912" w14:textId="34606A46"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2 145,6 </w:t>
            </w:r>
          </w:p>
        </w:tc>
        <w:tc>
          <w:tcPr>
            <w:tcW w:w="851" w:type="dxa"/>
          </w:tcPr>
          <w:p w14:paraId="4B100B2A" w14:textId="7DB479F5"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lang w:eastAsia="ru-RU"/>
              </w:rPr>
            </w:pPr>
            <w:r w:rsidRPr="00616902">
              <w:rPr>
                <w:rFonts w:ascii="Times New Roman" w:hAnsi="Times New Roman" w:cs="Times New Roman"/>
                <w:lang w:eastAsia="ru-RU"/>
              </w:rPr>
              <w:t>2 340,7 </w:t>
            </w:r>
          </w:p>
        </w:tc>
        <w:tc>
          <w:tcPr>
            <w:tcW w:w="850" w:type="dxa"/>
            <w:gridSpan w:val="2"/>
          </w:tcPr>
          <w:p w14:paraId="384AAE7D" w14:textId="6B37CB74" w:rsidR="00C823B5" w:rsidRPr="00616902" w:rsidRDefault="00616902" w:rsidP="005013CA">
            <w:pPr>
              <w:spacing w:before="120" w:after="120" w:line="23" w:lineRule="atLeast"/>
              <w:ind w:right="-104"/>
              <w:rPr>
                <w:rFonts w:ascii="Times New Roman" w:eastAsia="Times New Roman" w:hAnsi="Times New Roman" w:cs="Times New Roman"/>
                <w:color w:val="000000" w:themeColor="text1"/>
                <w:sz w:val="20"/>
                <w:szCs w:val="20"/>
                <w:lang w:eastAsia="ru-RU"/>
              </w:rPr>
            </w:pPr>
            <w:r w:rsidRPr="00616902">
              <w:rPr>
                <w:rFonts w:ascii="Times New Roman" w:hAnsi="Times New Roman" w:cs="Times New Roman"/>
                <w:lang w:eastAsia="ru-RU"/>
              </w:rPr>
              <w:t>2 535,8</w:t>
            </w:r>
          </w:p>
        </w:tc>
      </w:tr>
      <w:tr w:rsidR="00B334E7" w:rsidRPr="00CB0A4C" w14:paraId="0A6ABAEE" w14:textId="77777777" w:rsidTr="00386CE9">
        <w:trPr>
          <w:trHeight w:val="511"/>
        </w:trPr>
        <w:tc>
          <w:tcPr>
            <w:tcW w:w="6805" w:type="dxa"/>
            <w:gridSpan w:val="5"/>
            <w:tcBorders>
              <w:bottom w:val="single" w:sz="4" w:space="0" w:color="auto"/>
            </w:tcBorders>
          </w:tcPr>
          <w:p w14:paraId="41D0DCF1" w14:textId="5159989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 xml:space="preserve">    Всього</w:t>
            </w:r>
          </w:p>
        </w:tc>
        <w:tc>
          <w:tcPr>
            <w:tcW w:w="850" w:type="dxa"/>
            <w:tcBorders>
              <w:bottom w:val="single" w:sz="4" w:space="0" w:color="auto"/>
            </w:tcBorders>
          </w:tcPr>
          <w:p w14:paraId="79AADEFB" w14:textId="16416ED4"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8 972,7 </w:t>
            </w:r>
          </w:p>
        </w:tc>
        <w:tc>
          <w:tcPr>
            <w:tcW w:w="851" w:type="dxa"/>
            <w:tcBorders>
              <w:bottom w:val="single" w:sz="4" w:space="0" w:color="auto"/>
            </w:tcBorders>
          </w:tcPr>
          <w:p w14:paraId="2B394017" w14:textId="3B8DFA67"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color w:val="000000" w:themeColor="text1"/>
                <w:lang w:eastAsia="ru-RU"/>
              </w:rPr>
              <w:t>1 950,6 </w:t>
            </w:r>
          </w:p>
        </w:tc>
        <w:tc>
          <w:tcPr>
            <w:tcW w:w="850" w:type="dxa"/>
            <w:gridSpan w:val="2"/>
            <w:tcBorders>
              <w:bottom w:val="single" w:sz="4" w:space="0" w:color="auto"/>
            </w:tcBorders>
          </w:tcPr>
          <w:p w14:paraId="4E5C8467" w14:textId="7C4EED42"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2 145,6 </w:t>
            </w:r>
          </w:p>
        </w:tc>
        <w:tc>
          <w:tcPr>
            <w:tcW w:w="851" w:type="dxa"/>
            <w:tcBorders>
              <w:bottom w:val="single" w:sz="4" w:space="0" w:color="auto"/>
            </w:tcBorders>
          </w:tcPr>
          <w:p w14:paraId="4E503949" w14:textId="1B3C19C8"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2 340,7 </w:t>
            </w:r>
          </w:p>
        </w:tc>
        <w:tc>
          <w:tcPr>
            <w:tcW w:w="850" w:type="dxa"/>
            <w:gridSpan w:val="2"/>
            <w:tcBorders>
              <w:bottom w:val="single" w:sz="4" w:space="0" w:color="auto"/>
            </w:tcBorders>
          </w:tcPr>
          <w:p w14:paraId="6C0156C5" w14:textId="0C0938D3" w:rsidR="00B334E7" w:rsidRPr="00D10B8C" w:rsidRDefault="00B334E7" w:rsidP="005013CA">
            <w:pPr>
              <w:spacing w:before="120" w:after="120" w:line="23" w:lineRule="atLeast"/>
              <w:ind w:right="-104"/>
              <w:rPr>
                <w:rFonts w:ascii="Times New Roman" w:hAnsi="Times New Roman" w:cs="Times New Roman"/>
                <w:b/>
                <w:lang w:eastAsia="ru-RU"/>
              </w:rPr>
            </w:pPr>
            <w:r w:rsidRPr="00D10B8C">
              <w:rPr>
                <w:rFonts w:ascii="Times New Roman" w:hAnsi="Times New Roman" w:cs="Times New Roman"/>
                <w:b/>
                <w:lang w:eastAsia="ru-RU"/>
              </w:rPr>
              <w:t>2 535,8</w:t>
            </w:r>
          </w:p>
        </w:tc>
      </w:tr>
    </w:tbl>
    <w:p w14:paraId="0C292F74" w14:textId="0DD51A91" w:rsidR="0060343C" w:rsidRPr="007B638E" w:rsidRDefault="004901EB" w:rsidP="007B638E">
      <w:pPr>
        <w:spacing w:after="0" w:line="240" w:lineRule="auto"/>
        <w:ind w:right="-565"/>
        <w:rPr>
          <w:rFonts w:ascii="Times New Roman" w:eastAsia="Times New Roman" w:hAnsi="Times New Roman" w:cs="Times New Roman"/>
          <w:bCs/>
          <w:sz w:val="28"/>
          <w:szCs w:val="28"/>
          <w:lang w:eastAsia="ru-RU"/>
        </w:rPr>
      </w:pPr>
      <w:r w:rsidRPr="00FE4960">
        <w:rPr>
          <w:rFonts w:ascii="Times New Roman" w:eastAsia="Times New Roman" w:hAnsi="Times New Roman" w:cs="Times New Roman"/>
          <w:bCs/>
          <w:sz w:val="28"/>
          <w:szCs w:val="28"/>
          <w:lang w:eastAsia="ru-RU"/>
        </w:rPr>
        <w:t>*Орієнтовна потреба в коштах може бути змінена.</w:t>
      </w:r>
    </w:p>
    <w:p w14:paraId="485FEC13" w14:textId="77777777" w:rsidR="0060343C" w:rsidRDefault="0060343C" w:rsidP="0079281E">
      <w:pPr>
        <w:spacing w:after="0" w:line="240" w:lineRule="auto"/>
        <w:jc w:val="center"/>
        <w:rPr>
          <w:rFonts w:ascii="Times New Roman" w:eastAsia="Times New Roman" w:hAnsi="Times New Roman" w:cs="Times New Roman"/>
          <w:bCs/>
          <w:color w:val="000000"/>
          <w:sz w:val="28"/>
          <w:szCs w:val="28"/>
          <w:lang w:eastAsia="ru-RU"/>
        </w:rPr>
      </w:pPr>
    </w:p>
    <w:p w14:paraId="2229ACF8" w14:textId="650D4012" w:rsidR="00FE4960" w:rsidRDefault="004901EB" w:rsidP="0079281E">
      <w:pPr>
        <w:spacing w:after="0" w:line="240" w:lineRule="auto"/>
        <w:jc w:val="center"/>
        <w:rPr>
          <w:rFonts w:ascii="Times New Roman" w:eastAsia="Times New Roman" w:hAnsi="Times New Roman" w:cs="Times New Roman"/>
          <w:b/>
          <w:bCs/>
          <w:color w:val="000000"/>
          <w:sz w:val="28"/>
          <w:szCs w:val="28"/>
          <w:lang w:eastAsia="ru-RU"/>
        </w:rPr>
      </w:pPr>
      <w:r w:rsidRPr="009E5796">
        <w:rPr>
          <w:rFonts w:ascii="Times New Roman" w:eastAsia="Times New Roman" w:hAnsi="Times New Roman" w:cs="Times New Roman"/>
          <w:b/>
          <w:bCs/>
          <w:color w:val="000000"/>
          <w:sz w:val="28"/>
          <w:szCs w:val="28"/>
          <w:lang w:eastAsia="ru-RU"/>
        </w:rPr>
        <w:t>Очікуван</w:t>
      </w:r>
      <w:r w:rsidR="00FE4960" w:rsidRPr="009E5796">
        <w:rPr>
          <w:rFonts w:ascii="Times New Roman" w:eastAsia="Times New Roman" w:hAnsi="Times New Roman" w:cs="Times New Roman"/>
          <w:b/>
          <w:bCs/>
          <w:color w:val="000000"/>
          <w:sz w:val="28"/>
          <w:szCs w:val="28"/>
          <w:lang w:eastAsia="ru-RU"/>
        </w:rPr>
        <w:t>і результати виконання Програми</w:t>
      </w:r>
    </w:p>
    <w:p w14:paraId="43326B14" w14:textId="77777777" w:rsidR="00A27259" w:rsidRPr="00E866F9" w:rsidRDefault="00A27259" w:rsidP="0079281E">
      <w:pPr>
        <w:spacing w:after="0" w:line="240" w:lineRule="auto"/>
        <w:jc w:val="center"/>
        <w:rPr>
          <w:rFonts w:ascii="Times New Roman" w:eastAsia="Times New Roman" w:hAnsi="Times New Roman" w:cs="Times New Roman"/>
          <w:b/>
          <w:bCs/>
          <w:color w:val="000000"/>
          <w:sz w:val="28"/>
          <w:szCs w:val="28"/>
          <w:lang w:eastAsia="ru-RU"/>
        </w:rPr>
      </w:pPr>
    </w:p>
    <w:p w14:paraId="33DD7525" w14:textId="77777777" w:rsidR="004901EB" w:rsidRPr="00E866F9" w:rsidRDefault="004901EB" w:rsidP="00A27259">
      <w:pPr>
        <w:spacing w:after="0" w:line="240" w:lineRule="auto"/>
        <w:ind w:firstLine="567"/>
        <w:contextualSpacing/>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Реалізація Програми дозволить досягти таких результатів:</w:t>
      </w:r>
    </w:p>
    <w:p w14:paraId="51E3D81E"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знизити ризик загострення хвороби;</w:t>
      </w:r>
    </w:p>
    <w:p w14:paraId="2CE6E246"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попередити виникнення ускладнень хронічного захворювання;</w:t>
      </w:r>
    </w:p>
    <w:p w14:paraId="30835612"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продовжити тривалість та покращення якості життя хворих на рідкісні (орфанні) захворювання;</w:t>
      </w:r>
    </w:p>
    <w:p w14:paraId="3989C4AF"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ризик розповсюдження рідкісних (орфанних) захворювань;</w:t>
      </w:r>
    </w:p>
    <w:p w14:paraId="754B46BC" w14:textId="77777777" w:rsidR="004901EB"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ефективність лікування хворих на амбулаторному етапі лікування;</w:t>
      </w:r>
    </w:p>
    <w:p w14:paraId="7B452828" w14:textId="33E5B13F" w:rsidR="00FE4960" w:rsidRPr="00E866F9" w:rsidRDefault="004901EB" w:rsidP="00A27259">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діагностику та виникнення захворювань.</w:t>
      </w:r>
    </w:p>
    <w:p w14:paraId="6745F119" w14:textId="6EDF325A" w:rsidR="00BA539B" w:rsidRDefault="004901EB" w:rsidP="0060343C">
      <w:pPr>
        <w:spacing w:after="0" w:line="240" w:lineRule="auto"/>
        <w:ind w:firstLine="4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Фінансове забезпечення Програми здійснюватиметься за рахунок коштів </w:t>
      </w:r>
      <w:r w:rsidRPr="00E866F9">
        <w:rPr>
          <w:rFonts w:ascii="Times New Roman" w:eastAsia="Times New Roman" w:hAnsi="Times New Roman" w:cs="Times New Roman"/>
          <w:color w:val="000000" w:themeColor="text1"/>
          <w:sz w:val="28"/>
          <w:szCs w:val="28"/>
          <w:lang w:eastAsia="ru-RU"/>
        </w:rPr>
        <w:t>обласно</w:t>
      </w:r>
      <w:r w:rsidR="00FE4960">
        <w:rPr>
          <w:rFonts w:ascii="Times New Roman" w:eastAsia="Times New Roman" w:hAnsi="Times New Roman" w:cs="Times New Roman"/>
          <w:color w:val="000000" w:themeColor="text1"/>
          <w:sz w:val="28"/>
          <w:szCs w:val="28"/>
          <w:lang w:eastAsia="ru-RU"/>
        </w:rPr>
        <w:t>го бюджету Рівненської області та д</w:t>
      </w:r>
      <w:r w:rsidRPr="00E866F9">
        <w:rPr>
          <w:rFonts w:ascii="Times New Roman" w:eastAsia="Times New Roman" w:hAnsi="Times New Roman" w:cs="Times New Roman"/>
          <w:color w:val="000000" w:themeColor="text1"/>
          <w:sz w:val="28"/>
          <w:szCs w:val="28"/>
          <w:lang w:eastAsia="ru-RU"/>
        </w:rPr>
        <w:t>ержавного бюджету</w:t>
      </w:r>
      <w:r w:rsidR="00FE496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w:t>
      </w:r>
      <w:r w:rsidR="009E5796">
        <w:rPr>
          <w:rFonts w:ascii="Times New Roman" w:eastAsia="Times New Roman" w:hAnsi="Times New Roman" w:cs="Times New Roman"/>
          <w:sz w:val="28"/>
          <w:szCs w:val="28"/>
          <w:lang w:eastAsia="ru-RU"/>
        </w:rPr>
        <w:t xml:space="preserve">бюджету Вараської МТГ, </w:t>
      </w:r>
      <w:r w:rsidRPr="00E866F9">
        <w:rPr>
          <w:rFonts w:ascii="Times New Roman" w:eastAsia="Times New Roman" w:hAnsi="Times New Roman" w:cs="Times New Roman"/>
          <w:sz w:val="28"/>
          <w:szCs w:val="28"/>
          <w:lang w:eastAsia="ru-RU"/>
        </w:rPr>
        <w:t>інших не за</w:t>
      </w:r>
      <w:r w:rsidR="00031F4C">
        <w:rPr>
          <w:rFonts w:ascii="Times New Roman" w:eastAsia="Times New Roman" w:hAnsi="Times New Roman" w:cs="Times New Roman"/>
          <w:sz w:val="28"/>
          <w:szCs w:val="28"/>
          <w:lang w:eastAsia="ru-RU"/>
        </w:rPr>
        <w:t>боронених законодавством джерел</w:t>
      </w:r>
      <w:r w:rsidR="009E5796">
        <w:rPr>
          <w:rFonts w:ascii="Times New Roman" w:eastAsia="Times New Roman" w:hAnsi="Times New Roman" w:cs="Times New Roman"/>
          <w:sz w:val="28"/>
          <w:szCs w:val="28"/>
          <w:lang w:eastAsia="ru-RU"/>
        </w:rPr>
        <w:t>.</w:t>
      </w:r>
    </w:p>
    <w:p w14:paraId="3D85D82B" w14:textId="77777777" w:rsidR="00BA539B" w:rsidRDefault="00BA539B" w:rsidP="00A84B72">
      <w:pPr>
        <w:spacing w:after="0" w:line="240" w:lineRule="auto"/>
        <w:ind w:firstLine="408"/>
        <w:jc w:val="both"/>
        <w:rPr>
          <w:rFonts w:ascii="Times New Roman" w:eastAsia="Times New Roman" w:hAnsi="Times New Roman" w:cs="Times New Roman"/>
          <w:sz w:val="28"/>
          <w:szCs w:val="28"/>
          <w:lang w:eastAsia="ru-RU"/>
        </w:rPr>
      </w:pPr>
    </w:p>
    <w:p w14:paraId="426275B5" w14:textId="0D30BDD6" w:rsidR="00660401" w:rsidRDefault="00E70226" w:rsidP="00D060E5">
      <w:pPr>
        <w:spacing w:after="0" w:line="240" w:lineRule="auto"/>
        <w:ind w:firstLine="4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0AF34701" w14:textId="77777777" w:rsidR="00660401" w:rsidRDefault="00660401" w:rsidP="00A84B72">
      <w:pPr>
        <w:spacing w:after="0" w:line="240" w:lineRule="auto"/>
        <w:ind w:firstLine="408"/>
        <w:jc w:val="both"/>
        <w:rPr>
          <w:rFonts w:ascii="Times New Roman" w:eastAsia="Times New Roman" w:hAnsi="Times New Roman" w:cs="Times New Roman"/>
          <w:sz w:val="28"/>
          <w:szCs w:val="28"/>
          <w:lang w:val="ru-RU" w:eastAsia="ru-RU"/>
        </w:rPr>
      </w:pPr>
    </w:p>
    <w:p w14:paraId="72485C3B" w14:textId="20DF8CB4" w:rsidR="00DF294C" w:rsidRPr="00A84B72" w:rsidRDefault="00660401" w:rsidP="00A84B72">
      <w:pPr>
        <w:spacing w:after="0" w:line="240" w:lineRule="auto"/>
        <w:ind w:firstLine="408"/>
        <w:jc w:val="both"/>
        <w:rPr>
          <w:rFonts w:ascii="Times New Roman" w:eastAsia="Times New Roman" w:hAnsi="Times New Roman" w:cs="Times New Roman"/>
          <w:sz w:val="28"/>
          <w:szCs w:val="28"/>
          <w:lang w:eastAsia="ru-RU"/>
        </w:rPr>
      </w:pPr>
      <w:r w:rsidRPr="004A63AB">
        <w:rPr>
          <w:rFonts w:ascii="Times New Roman" w:eastAsia="Times New Roman" w:hAnsi="Times New Roman" w:cs="Times New Roman"/>
          <w:sz w:val="28"/>
          <w:szCs w:val="28"/>
          <w:lang w:val="ru-RU" w:eastAsia="ru-RU"/>
        </w:rPr>
        <w:t xml:space="preserve">                   </w:t>
      </w:r>
      <w:r w:rsidR="007B638E">
        <w:rPr>
          <w:rFonts w:ascii="Times New Roman" w:eastAsia="Times New Roman" w:hAnsi="Times New Roman" w:cs="Times New Roman"/>
          <w:sz w:val="28"/>
          <w:szCs w:val="28"/>
          <w:lang w:val="ru-RU" w:eastAsia="ru-RU"/>
        </w:rPr>
        <w:t xml:space="preserve">  </w:t>
      </w:r>
      <w:r w:rsidR="00DF294C">
        <w:rPr>
          <w:rFonts w:ascii="Times New Roman" w:eastAsia="Times New Roman" w:hAnsi="Times New Roman" w:cs="Times New Roman"/>
          <w:sz w:val="28"/>
          <w:szCs w:val="28"/>
          <w:lang w:eastAsia="ru-RU"/>
        </w:rPr>
        <w:t xml:space="preserve"> </w:t>
      </w:r>
      <w:r w:rsidR="00DF294C">
        <w:rPr>
          <w:rFonts w:ascii="Times New Roman" w:eastAsia="Times New Roman" w:hAnsi="Times New Roman" w:cs="Times New Roman"/>
          <w:b/>
          <w:sz w:val="28"/>
          <w:szCs w:val="28"/>
          <w:lang w:eastAsia="ru-RU"/>
        </w:rPr>
        <w:t xml:space="preserve">10. </w:t>
      </w:r>
      <w:r w:rsidR="00DF294C" w:rsidRPr="00DF294C">
        <w:rPr>
          <w:rFonts w:ascii="Times New Roman" w:eastAsia="Times New Roman" w:hAnsi="Times New Roman" w:cs="Times New Roman"/>
          <w:b/>
          <w:sz w:val="28"/>
          <w:szCs w:val="28"/>
          <w:lang w:eastAsia="ru-RU"/>
        </w:rPr>
        <w:t xml:space="preserve"> </w:t>
      </w:r>
      <w:r w:rsidR="00DF294C" w:rsidRPr="00DF294C">
        <w:rPr>
          <w:rFonts w:ascii="Times New Roman" w:eastAsia="Times New Roman" w:hAnsi="Times New Roman" w:cs="Times New Roman"/>
          <w:b/>
          <w:sz w:val="28"/>
          <w:szCs w:val="28"/>
          <w:u w:val="single"/>
          <w:lang w:eastAsia="ru-RU"/>
        </w:rPr>
        <w:t>Програма «Цукровий діабет»</w:t>
      </w:r>
    </w:p>
    <w:p w14:paraId="391F38BE" w14:textId="77777777" w:rsidR="00551D27" w:rsidRDefault="00551D27" w:rsidP="00031F4C">
      <w:pPr>
        <w:spacing w:after="0" w:line="240" w:lineRule="auto"/>
        <w:ind w:firstLine="408"/>
        <w:jc w:val="both"/>
        <w:rPr>
          <w:rFonts w:ascii="Times New Roman" w:eastAsia="Times New Roman" w:hAnsi="Times New Roman" w:cs="Times New Roman"/>
          <w:b/>
          <w:sz w:val="28"/>
          <w:szCs w:val="28"/>
          <w:u w:val="single"/>
          <w:lang w:eastAsia="ru-RU"/>
        </w:rPr>
      </w:pPr>
    </w:p>
    <w:p w14:paraId="5496FD23" w14:textId="4D6034F3" w:rsidR="00DF294C"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І. </w:t>
      </w:r>
      <w:r w:rsidR="00DF294C" w:rsidRPr="008331BD">
        <w:rPr>
          <w:rFonts w:ascii="Times New Roman" w:eastAsia="Times New Roman" w:hAnsi="Times New Roman" w:cs="Times New Roman"/>
          <w:b/>
          <w:bCs/>
          <w:sz w:val="28"/>
          <w:szCs w:val="28"/>
          <w:lang w:eastAsia="ru-RU"/>
        </w:rPr>
        <w:t>Визначення проблем, на розв’язання яких спрямована програма</w:t>
      </w:r>
      <w:r w:rsidRPr="008331BD">
        <w:rPr>
          <w:rFonts w:ascii="Times New Roman" w:eastAsia="Times New Roman" w:hAnsi="Times New Roman" w:cs="Times New Roman"/>
          <w:b/>
          <w:bCs/>
          <w:sz w:val="28"/>
          <w:szCs w:val="28"/>
          <w:lang w:eastAsia="ru-RU"/>
        </w:rPr>
        <w:t xml:space="preserve"> </w:t>
      </w:r>
    </w:p>
    <w:p w14:paraId="70BD0EA9" w14:textId="77777777" w:rsidR="008331BD" w:rsidRPr="008331BD" w:rsidRDefault="008331BD" w:rsidP="008331BD">
      <w:pPr>
        <w:pStyle w:val="af7"/>
        <w:spacing w:after="0" w:line="240" w:lineRule="auto"/>
        <w:ind w:left="1080"/>
        <w:rPr>
          <w:rFonts w:ascii="Times New Roman" w:eastAsia="Times New Roman" w:hAnsi="Times New Roman" w:cs="Times New Roman"/>
          <w:b/>
          <w:bCs/>
          <w:sz w:val="28"/>
          <w:szCs w:val="28"/>
          <w:lang w:eastAsia="ru-RU"/>
        </w:rPr>
      </w:pPr>
    </w:p>
    <w:p w14:paraId="51EF2CD9" w14:textId="77777777" w:rsidR="00084648" w:rsidRDefault="00580284" w:rsidP="008331BD">
      <w:pPr>
        <w:spacing w:after="0" w:line="240" w:lineRule="auto"/>
        <w:ind w:firstLine="408"/>
        <w:jc w:val="both"/>
        <w:rPr>
          <w:rFonts w:ascii="Times New Roman" w:hAnsi="Times New Roman" w:cs="Times New Roman"/>
          <w:color w:val="000000"/>
          <w:sz w:val="28"/>
          <w:szCs w:val="28"/>
          <w:shd w:val="clear" w:color="auto" w:fill="FFFFFF"/>
        </w:rPr>
      </w:pPr>
      <w:r w:rsidRPr="00580284">
        <w:rPr>
          <w:rFonts w:ascii="Times New Roman" w:hAnsi="Times New Roman" w:cs="Times New Roman"/>
          <w:color w:val="000000"/>
          <w:sz w:val="28"/>
          <w:szCs w:val="28"/>
          <w:shd w:val="clear" w:color="auto" w:fill="FFFFFF"/>
          <w:lang w:val="ru-RU"/>
        </w:rPr>
        <w:t xml:space="preserve">   </w:t>
      </w:r>
      <w:r w:rsidR="00417DDD" w:rsidRPr="00417DDD">
        <w:rPr>
          <w:rFonts w:ascii="Times New Roman" w:hAnsi="Times New Roman" w:cs="Times New Roman"/>
          <w:color w:val="000000"/>
          <w:sz w:val="28"/>
          <w:szCs w:val="28"/>
          <w:shd w:val="clear" w:color="auto" w:fill="FFFFFF"/>
        </w:rPr>
        <w:t xml:space="preserve">Цукровий діабет — це хвороба, що належить до значущих медико-соціальних проблем і визначена пріоритетом для національних систем охорони здоров’я. </w:t>
      </w:r>
      <w:r w:rsidR="00417DDD">
        <w:rPr>
          <w:rFonts w:ascii="Times New Roman" w:hAnsi="Times New Roman" w:cs="Times New Roman"/>
          <w:color w:val="000000"/>
          <w:sz w:val="28"/>
          <w:szCs w:val="28"/>
          <w:shd w:val="clear" w:color="auto" w:fill="FFFFFF"/>
        </w:rPr>
        <w:t>Н</w:t>
      </w:r>
      <w:r w:rsidR="00417DDD" w:rsidRPr="00417DDD">
        <w:rPr>
          <w:rFonts w:ascii="Times New Roman" w:hAnsi="Times New Roman" w:cs="Times New Roman"/>
          <w:color w:val="000000"/>
          <w:sz w:val="28"/>
          <w:szCs w:val="28"/>
          <w:shd w:val="clear" w:color="auto" w:fill="FFFFFF"/>
        </w:rPr>
        <w:t>ині у світі налічується близько 250 мл</w:t>
      </w:r>
      <w:r w:rsidR="00417DDD">
        <w:rPr>
          <w:rFonts w:ascii="Times New Roman" w:hAnsi="Times New Roman" w:cs="Times New Roman"/>
          <w:color w:val="000000"/>
          <w:sz w:val="28"/>
          <w:szCs w:val="28"/>
          <w:shd w:val="clear" w:color="auto" w:fill="FFFFFF"/>
        </w:rPr>
        <w:t>н хворих на цукровий діабет, за одними даними, у 2030 році</w:t>
      </w:r>
      <w:r w:rsidR="00417DDD" w:rsidRPr="00417DDD">
        <w:rPr>
          <w:rFonts w:ascii="Times New Roman" w:hAnsi="Times New Roman" w:cs="Times New Roman"/>
          <w:color w:val="000000"/>
          <w:sz w:val="28"/>
          <w:szCs w:val="28"/>
          <w:shd w:val="clear" w:color="auto" w:fill="FFFFFF"/>
        </w:rPr>
        <w:t xml:space="preserve"> їх буде близько 320 млн, а за іншими — понад 530 млн.</w:t>
      </w:r>
      <w:r w:rsidR="00D2332A">
        <w:rPr>
          <w:rFonts w:ascii="Times New Roman" w:hAnsi="Times New Roman" w:cs="Times New Roman"/>
          <w:color w:val="000000"/>
          <w:sz w:val="28"/>
          <w:szCs w:val="28"/>
          <w:shd w:val="clear" w:color="auto" w:fill="FFFFFF"/>
        </w:rPr>
        <w:t xml:space="preserve"> </w:t>
      </w:r>
    </w:p>
    <w:p w14:paraId="10B79DB3" w14:textId="7BB6E172" w:rsidR="00417DDD" w:rsidRPr="00417DDD" w:rsidRDefault="00084648" w:rsidP="008331BD">
      <w:pPr>
        <w:spacing w:after="0" w:line="240" w:lineRule="auto"/>
        <w:ind w:firstLine="4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 xml:space="preserve">  </w:t>
      </w:r>
      <w:r w:rsidR="00D2332A">
        <w:rPr>
          <w:rFonts w:ascii="Times New Roman" w:hAnsi="Times New Roman" w:cs="Times New Roman"/>
          <w:color w:val="000000"/>
          <w:sz w:val="28"/>
          <w:szCs w:val="28"/>
          <w:shd w:val="clear" w:color="auto" w:fill="FFFFFF"/>
        </w:rPr>
        <w:t>У Вараській МТГ станом на 01.11.2021 в КНП ВМР «ВБЛ» на обліку перебуває 242 хворих на цукровий діабет , з них дітей-13, дорослих-229.</w:t>
      </w:r>
    </w:p>
    <w:p w14:paraId="6EEA10B3" w14:textId="075EAE7A" w:rsidR="00494731" w:rsidRPr="007B638E" w:rsidRDefault="00084648" w:rsidP="007B638E">
      <w:pPr>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1D1D1B"/>
          <w:sz w:val="28"/>
          <w:szCs w:val="28"/>
          <w:shd w:val="clear" w:color="auto" w:fill="FFFFFF"/>
        </w:rPr>
        <w:t xml:space="preserve">        </w:t>
      </w:r>
      <w:r w:rsidR="008331BD" w:rsidRPr="008331BD">
        <w:rPr>
          <w:rFonts w:ascii="Times New Roman" w:hAnsi="Times New Roman" w:cs="Times New Roman"/>
          <w:color w:val="1D1D1B"/>
          <w:sz w:val="28"/>
          <w:szCs w:val="28"/>
          <w:shd w:val="clear" w:color="auto" w:fill="FFFFFF"/>
        </w:rPr>
        <w:t>У структурі загальної захворюваності населення патологія ендокринних органів і тканин займає шосте місце. При цьому кожна третя особа з ендокринним захворюванням страждає на цукровий діабет</w:t>
      </w:r>
      <w:r w:rsidR="008331BD">
        <w:rPr>
          <w:rFonts w:ascii="ProbaPro" w:hAnsi="ProbaPro"/>
          <w:color w:val="1D1D1B"/>
          <w:sz w:val="27"/>
          <w:szCs w:val="27"/>
          <w:shd w:val="clear" w:color="auto" w:fill="FFFFFF"/>
        </w:rPr>
        <w:t>,</w:t>
      </w:r>
      <w:r w:rsidR="008331BD">
        <w:rPr>
          <w:rFonts w:ascii="Times New Roman" w:hAnsi="Times New Roman" w:cs="Times New Roman"/>
          <w:color w:val="000000"/>
          <w:sz w:val="28"/>
          <w:szCs w:val="28"/>
          <w:shd w:val="clear" w:color="auto" w:fill="FFFFFF"/>
        </w:rPr>
        <w:t xml:space="preserve"> </w:t>
      </w:r>
      <w:r w:rsidR="00417DDD" w:rsidRPr="00417DDD">
        <w:rPr>
          <w:rFonts w:ascii="Times New Roman" w:hAnsi="Times New Roman" w:cs="Times New Roman"/>
          <w:color w:val="000000"/>
          <w:sz w:val="28"/>
          <w:szCs w:val="28"/>
          <w:shd w:val="clear" w:color="auto" w:fill="FFFFFF"/>
        </w:rPr>
        <w:t>кількість хворих зростає у геометричній прогресії, а сама патологія характеризується високим ризиком виникнення ускладнень, таких як діабетична ретинопатія, нефропатія, діабетична стопа. Крім того, кількість випадків інфаркту міокарда та інсульту у хворих на</w:t>
      </w:r>
      <w:r w:rsidR="00417DDD">
        <w:rPr>
          <w:rFonts w:ascii="Times New Roman" w:hAnsi="Times New Roman" w:cs="Times New Roman"/>
          <w:color w:val="000000"/>
          <w:sz w:val="28"/>
          <w:szCs w:val="28"/>
          <w:shd w:val="clear" w:color="auto" w:fill="FFFFFF"/>
        </w:rPr>
        <w:t xml:space="preserve">  </w:t>
      </w:r>
      <w:r w:rsidR="00417DDD">
        <w:rPr>
          <w:rFonts w:ascii="Times New Roman" w:eastAsia="Times New Roman" w:hAnsi="Times New Roman" w:cs="Times New Roman"/>
          <w:sz w:val="28"/>
          <w:szCs w:val="28"/>
          <w:lang w:eastAsia="ru-RU"/>
        </w:rPr>
        <w:t>цукровий діабет вища.</w:t>
      </w:r>
    </w:p>
    <w:p w14:paraId="78E5E93C" w14:textId="785D9C10" w:rsidR="00DF294C" w:rsidRDefault="00494731" w:rsidP="00417DDD">
      <w:pPr>
        <w:rPr>
          <w:rFonts w:ascii="Times New Roman" w:eastAsia="Times New Roman" w:hAnsi="Times New Roman" w:cs="Times New Roman"/>
          <w:b/>
          <w:color w:val="000000"/>
          <w:spacing w:val="10"/>
          <w:sz w:val="28"/>
          <w:szCs w:val="28"/>
          <w:shd w:val="clear" w:color="auto" w:fill="FFFFFF"/>
          <w:lang w:eastAsia="uk-UA" w:bidi="uk-UA"/>
        </w:rPr>
      </w:pPr>
      <w:r>
        <w:rPr>
          <w:rFonts w:ascii="Times New Roman" w:eastAsia="Times New Roman" w:hAnsi="Times New Roman" w:cs="Times New Roman"/>
          <w:b/>
          <w:color w:val="000000"/>
          <w:spacing w:val="10"/>
          <w:sz w:val="28"/>
          <w:szCs w:val="28"/>
          <w:shd w:val="clear" w:color="auto" w:fill="FFFFFF"/>
          <w:lang w:eastAsia="uk-UA" w:bidi="uk-UA"/>
        </w:rPr>
        <w:t xml:space="preserve">                         </w:t>
      </w:r>
      <w:r w:rsidR="00551D27">
        <w:rPr>
          <w:rFonts w:ascii="Times New Roman" w:eastAsia="Times New Roman" w:hAnsi="Times New Roman" w:cs="Times New Roman"/>
          <w:b/>
          <w:color w:val="000000"/>
          <w:spacing w:val="10"/>
          <w:sz w:val="28"/>
          <w:szCs w:val="28"/>
          <w:shd w:val="clear" w:color="auto" w:fill="FFFFFF"/>
          <w:lang w:eastAsia="uk-UA" w:bidi="uk-UA"/>
        </w:rPr>
        <w:t xml:space="preserve">  ІІ. </w:t>
      </w:r>
      <w:r w:rsidR="00551D27" w:rsidRPr="003D4BD0">
        <w:rPr>
          <w:rFonts w:ascii="Times New Roman" w:eastAsia="Times New Roman" w:hAnsi="Times New Roman" w:cs="Times New Roman"/>
          <w:b/>
          <w:color w:val="000000"/>
          <w:spacing w:val="10"/>
          <w:sz w:val="28"/>
          <w:szCs w:val="28"/>
          <w:shd w:val="clear" w:color="auto" w:fill="FFFFFF"/>
          <w:lang w:eastAsia="uk-UA" w:bidi="uk-UA"/>
        </w:rPr>
        <w:t>Визначення мети Програми</w:t>
      </w:r>
      <w:r w:rsidR="00401BA5">
        <w:rPr>
          <w:rFonts w:ascii="Times New Roman" w:eastAsia="Times New Roman" w:hAnsi="Times New Roman" w:cs="Times New Roman"/>
          <w:b/>
          <w:color w:val="000000"/>
          <w:spacing w:val="10"/>
          <w:sz w:val="28"/>
          <w:szCs w:val="28"/>
          <w:shd w:val="clear" w:color="auto" w:fill="FFFFFF"/>
          <w:lang w:eastAsia="uk-UA" w:bidi="uk-UA"/>
        </w:rPr>
        <w:t xml:space="preserve"> </w:t>
      </w:r>
    </w:p>
    <w:p w14:paraId="667E78F6" w14:textId="7E894789" w:rsidR="000F6B40" w:rsidRPr="007F7EFA" w:rsidRDefault="00580284" w:rsidP="00A27259">
      <w:pPr>
        <w:jc w:val="both"/>
        <w:rPr>
          <w:rFonts w:ascii="Times New Roman" w:eastAsia="Times New Roman" w:hAnsi="Times New Roman" w:cs="Times New Roman"/>
          <w:sz w:val="28"/>
          <w:szCs w:val="28"/>
          <w:lang w:eastAsia="ru-RU"/>
        </w:rPr>
      </w:pPr>
      <w:r w:rsidRPr="00580284">
        <w:rPr>
          <w:rFonts w:ascii="Times New Roman" w:hAnsi="Times New Roman" w:cs="Times New Roman"/>
          <w:color w:val="1D1D1B"/>
          <w:sz w:val="28"/>
          <w:szCs w:val="28"/>
          <w:shd w:val="clear" w:color="auto" w:fill="FFFFFF"/>
        </w:rPr>
        <w:t xml:space="preserve">       </w:t>
      </w:r>
      <w:r w:rsidR="00401BA5">
        <w:rPr>
          <w:rFonts w:ascii="Times New Roman" w:hAnsi="Times New Roman" w:cs="Times New Roman"/>
          <w:color w:val="1D1D1B"/>
          <w:sz w:val="28"/>
          <w:szCs w:val="28"/>
          <w:shd w:val="clear" w:color="auto" w:fill="FFFFFF"/>
        </w:rPr>
        <w:t>Метою програми є підвищення ефективності</w:t>
      </w:r>
      <w:r w:rsidR="00401BA5" w:rsidRPr="00401BA5">
        <w:rPr>
          <w:rFonts w:ascii="Times New Roman" w:hAnsi="Times New Roman" w:cs="Times New Roman"/>
          <w:color w:val="1D1D1B"/>
          <w:sz w:val="28"/>
          <w:szCs w:val="28"/>
          <w:shd w:val="clear" w:color="auto" w:fill="FFFFFF"/>
        </w:rPr>
        <w:t xml:space="preserve"> заходів, спрямованих на</w:t>
      </w:r>
      <w:r w:rsidR="00401BA5">
        <w:rPr>
          <w:rFonts w:ascii="Times New Roman" w:hAnsi="Times New Roman" w:cs="Times New Roman"/>
          <w:color w:val="1D1D1B"/>
          <w:sz w:val="28"/>
          <w:szCs w:val="28"/>
          <w:shd w:val="clear" w:color="auto" w:fill="FFFFFF"/>
        </w:rPr>
        <w:t xml:space="preserve"> </w:t>
      </w:r>
      <w:r w:rsidR="00551D27" w:rsidRPr="00551D27">
        <w:rPr>
          <w:rFonts w:ascii="Times New Roman" w:hAnsi="Times New Roman" w:cs="Times New Roman"/>
          <w:color w:val="1D1D1B"/>
          <w:sz w:val="28"/>
          <w:szCs w:val="28"/>
          <w:bdr w:val="none" w:sz="0" w:space="0" w:color="auto" w:frame="1"/>
        </w:rPr>
        <w:t>профілактику, діагностику та лікування хворих на цукровий діабет, його ускладнень;</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 xml:space="preserve">запобігання та зниження рівня захворюваності на цукровий діабет, </w:t>
      </w:r>
      <w:r w:rsidR="00401BA5">
        <w:rPr>
          <w:rFonts w:ascii="Times New Roman" w:hAnsi="Times New Roman" w:cs="Times New Roman"/>
          <w:color w:val="1D1D1B"/>
          <w:sz w:val="28"/>
          <w:szCs w:val="28"/>
          <w:bdr w:val="none" w:sz="0" w:space="0" w:color="auto" w:frame="1"/>
        </w:rPr>
        <w:t>спричинених ним</w:t>
      </w:r>
      <w:r w:rsidR="00551D27" w:rsidRPr="00551D27">
        <w:rPr>
          <w:rFonts w:ascii="Times New Roman" w:hAnsi="Times New Roman" w:cs="Times New Roman"/>
          <w:color w:val="1D1D1B"/>
          <w:sz w:val="28"/>
          <w:szCs w:val="28"/>
          <w:bdr w:val="none" w:sz="0" w:space="0" w:color="auto" w:frame="1"/>
        </w:rPr>
        <w:t xml:space="preserve"> інвалідності і смертності;</w:t>
      </w:r>
      <w:r w:rsidR="00401BA5">
        <w:rPr>
          <w:rFonts w:ascii="Times New Roman" w:hAnsi="Times New Roman" w:cs="Times New Roman"/>
          <w:color w:val="1D1D1B"/>
          <w:sz w:val="28"/>
          <w:szCs w:val="28"/>
          <w:bdr w:val="none" w:sz="0" w:space="0" w:color="auto" w:frame="1"/>
        </w:rPr>
        <w:t xml:space="preserve"> </w:t>
      </w:r>
      <w:r w:rsidR="00551D27" w:rsidRPr="00551D27">
        <w:rPr>
          <w:rFonts w:ascii="Times New Roman" w:hAnsi="Times New Roman" w:cs="Times New Roman"/>
          <w:color w:val="1D1D1B"/>
          <w:sz w:val="28"/>
          <w:szCs w:val="28"/>
          <w:bdr w:val="none" w:sz="0" w:space="0" w:color="auto" w:frame="1"/>
        </w:rPr>
        <w:t>збільшення тривалості та поліпшення якості життя хворих шляхом підвищення рівня та забезпечення доступності медичної допомоги, адаптації їх у суспільстві</w:t>
      </w:r>
      <w:r w:rsidR="00C1720C">
        <w:rPr>
          <w:rFonts w:ascii="Verdana" w:hAnsi="Verdana"/>
          <w:color w:val="1D1D1B"/>
          <w:sz w:val="16"/>
          <w:szCs w:val="16"/>
          <w:bdr w:val="none" w:sz="0" w:space="0" w:color="auto" w:frame="1"/>
        </w:rPr>
        <w:t>.</w:t>
      </w:r>
    </w:p>
    <w:p w14:paraId="25B37DD1" w14:textId="6EFFCD93" w:rsidR="00C1720C" w:rsidRDefault="00C1720C" w:rsidP="0058028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Pr="00A51609">
        <w:rPr>
          <w:rFonts w:ascii="Times New Roman" w:eastAsia="Times New Roman" w:hAnsi="Times New Roman" w:cs="Times New Roman"/>
          <w:b/>
          <w:bCs/>
          <w:sz w:val="28"/>
          <w:szCs w:val="28"/>
          <w:lang w:eastAsia="ru-RU"/>
        </w:rPr>
        <w:t>. Обгрунтування шляхів і</w:t>
      </w:r>
      <w:r w:rsidR="00580284">
        <w:rPr>
          <w:rFonts w:ascii="Times New Roman" w:eastAsia="Times New Roman" w:hAnsi="Times New Roman" w:cs="Times New Roman"/>
          <w:b/>
          <w:bCs/>
          <w:sz w:val="28"/>
          <w:szCs w:val="28"/>
          <w:lang w:eastAsia="ru-RU"/>
        </w:rPr>
        <w:t xml:space="preserve"> засобів розв’язання проблеми</w:t>
      </w:r>
    </w:p>
    <w:p w14:paraId="00559D46" w14:textId="77777777" w:rsidR="00580284" w:rsidRDefault="00580284" w:rsidP="00580284">
      <w:pPr>
        <w:spacing w:after="0" w:line="240" w:lineRule="auto"/>
        <w:jc w:val="center"/>
        <w:rPr>
          <w:rFonts w:ascii="Times New Roman" w:eastAsia="Times New Roman" w:hAnsi="Times New Roman" w:cs="Times New Roman"/>
          <w:b/>
          <w:bCs/>
          <w:sz w:val="28"/>
          <w:szCs w:val="28"/>
          <w:lang w:eastAsia="ru-RU"/>
        </w:rPr>
      </w:pPr>
    </w:p>
    <w:p w14:paraId="7C6C1BDD" w14:textId="18C2BC00" w:rsidR="00580284" w:rsidRPr="00580284" w:rsidRDefault="00580284" w:rsidP="00A27259">
      <w:pPr>
        <w:spacing w:after="0" w:line="240" w:lineRule="auto"/>
        <w:jc w:val="both"/>
        <w:rPr>
          <w:rFonts w:ascii="Times New Roman" w:eastAsia="Times New Roman" w:hAnsi="Times New Roman" w:cs="Times New Roman"/>
          <w:bCs/>
          <w:sz w:val="28"/>
          <w:szCs w:val="28"/>
          <w:lang w:val="ru-RU" w:eastAsia="ru-RU"/>
        </w:rPr>
      </w:pPr>
      <w:r w:rsidRPr="00F351B9">
        <w:rPr>
          <w:rFonts w:ascii="Times New Roman" w:eastAsia="Times New Roman" w:hAnsi="Times New Roman" w:cs="Times New Roman"/>
          <w:bCs/>
          <w:sz w:val="28"/>
          <w:szCs w:val="28"/>
          <w:lang w:eastAsia="ru-RU"/>
        </w:rPr>
        <w:t xml:space="preserve">        </w:t>
      </w:r>
      <w:r w:rsidRPr="00580284">
        <w:rPr>
          <w:rFonts w:ascii="Times New Roman" w:eastAsia="Times New Roman" w:hAnsi="Times New Roman" w:cs="Times New Roman"/>
          <w:bCs/>
          <w:sz w:val="28"/>
          <w:szCs w:val="28"/>
          <w:lang w:eastAsia="ru-RU"/>
        </w:rPr>
        <w:t>Для</w:t>
      </w:r>
      <w:r>
        <w:rPr>
          <w:rFonts w:ascii="Times New Roman" w:eastAsia="Times New Roman" w:hAnsi="Times New Roman" w:cs="Times New Roman"/>
          <w:bCs/>
          <w:sz w:val="28"/>
          <w:szCs w:val="28"/>
          <w:lang w:eastAsia="ru-RU"/>
        </w:rPr>
        <w:t xml:space="preserve"> досягнення визначеної цією програмою мети необхідно виконати наступні завдання</w:t>
      </w:r>
      <w:r w:rsidRPr="00580284">
        <w:rPr>
          <w:rFonts w:ascii="Times New Roman" w:eastAsia="Times New Roman" w:hAnsi="Times New Roman" w:cs="Times New Roman"/>
          <w:bCs/>
          <w:sz w:val="28"/>
          <w:szCs w:val="28"/>
          <w:lang w:val="ru-RU" w:eastAsia="ru-RU"/>
        </w:rPr>
        <w:t>:</w:t>
      </w:r>
    </w:p>
    <w:p w14:paraId="0F4B2EF0" w14:textId="44CCB1A1" w:rsidR="00C1720C" w:rsidRPr="00C1720C" w:rsidRDefault="00580284"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оптимізувати мережу </w:t>
      </w:r>
      <w:r w:rsidR="00C1720C" w:rsidRPr="00C1720C">
        <w:rPr>
          <w:color w:val="1D1D1B"/>
          <w:sz w:val="28"/>
          <w:szCs w:val="28"/>
          <w:bdr w:val="none" w:sz="0" w:space="0" w:color="auto" w:frame="1"/>
          <w:lang w:val="uk-UA"/>
        </w:rPr>
        <w:t xml:space="preserve"> комунальних закладів охорони здоров’я, що надають медичну допомогу хворим;</w:t>
      </w:r>
    </w:p>
    <w:p w14:paraId="52546C6D" w14:textId="188ABB43"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систему підготовки медичного персоналу, насамперед для закладів первинної медико-санітарної допомоги, з питань профілактики, діагностики та лікування хворих;</w:t>
      </w:r>
    </w:p>
    <w:p w14:paraId="0BD07721" w14:textId="3CFC6CAB"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забезпечити постійний скринінг цукрового діабету та його ускладнень;</w:t>
      </w:r>
    </w:p>
    <w:p w14:paraId="5776E52F" w14:textId="21BF7F2E" w:rsidR="00C1720C" w:rsidRPr="00C1720C" w:rsidRDefault="00C1720C" w:rsidP="00A27259">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створити і забезпечити належне функціонування системи профілактики, діагностики та лікування хворих;</w:t>
      </w:r>
    </w:p>
    <w:p w14:paraId="50B952B3" w14:textId="5078B638" w:rsidR="00C1720C" w:rsidRPr="00C1720C" w:rsidRDefault="00C1720C"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sidRPr="00C1720C">
        <w:rPr>
          <w:color w:val="1D1D1B"/>
          <w:sz w:val="28"/>
          <w:szCs w:val="28"/>
          <w:bdr w:val="none" w:sz="0" w:space="0" w:color="auto" w:frame="1"/>
          <w:lang w:val="uk-UA"/>
        </w:rPr>
        <w:t>удосконалити порядок забезпечення хворих лікарськими засобами та виробами медичного призначення;</w:t>
      </w:r>
    </w:p>
    <w:p w14:paraId="70A67118" w14:textId="256827AC" w:rsidR="00C1720C" w:rsidRPr="00C1720C" w:rsidRDefault="00641FAE" w:rsidP="00580284">
      <w:pPr>
        <w:pStyle w:val="afb"/>
        <w:numPr>
          <w:ilvl w:val="0"/>
          <w:numId w:val="3"/>
        </w:numPr>
        <w:shd w:val="clear" w:color="auto" w:fill="FFFFFF"/>
        <w:spacing w:before="60" w:beforeAutospacing="0" w:after="60" w:afterAutospacing="0"/>
        <w:jc w:val="both"/>
        <w:textAlignment w:val="baseline"/>
        <w:rPr>
          <w:color w:val="1D1D1B"/>
          <w:sz w:val="28"/>
          <w:szCs w:val="28"/>
        </w:rPr>
      </w:pPr>
      <w:r>
        <w:rPr>
          <w:color w:val="1D1D1B"/>
          <w:sz w:val="28"/>
          <w:szCs w:val="28"/>
          <w:bdr w:val="none" w:sz="0" w:space="0" w:color="auto" w:frame="1"/>
          <w:lang w:val="uk-UA"/>
        </w:rPr>
        <w:t xml:space="preserve"> своєчасно виявляти</w:t>
      </w:r>
      <w:r w:rsidR="00C1720C" w:rsidRPr="00C1720C">
        <w:rPr>
          <w:color w:val="1D1D1B"/>
          <w:sz w:val="28"/>
          <w:szCs w:val="28"/>
          <w:bdr w:val="none" w:sz="0" w:space="0" w:color="auto" w:frame="1"/>
          <w:lang w:val="uk-UA"/>
        </w:rPr>
        <w:t xml:space="preserve"> та лі</w:t>
      </w:r>
      <w:r>
        <w:rPr>
          <w:color w:val="1D1D1B"/>
          <w:sz w:val="28"/>
          <w:szCs w:val="28"/>
          <w:bdr w:val="none" w:sz="0" w:space="0" w:color="auto" w:frame="1"/>
          <w:lang w:val="uk-UA"/>
        </w:rPr>
        <w:t>кувати ускладнення, зумовлені</w:t>
      </w:r>
      <w:r w:rsidR="00C1720C" w:rsidRPr="00C1720C">
        <w:rPr>
          <w:color w:val="1D1D1B"/>
          <w:sz w:val="28"/>
          <w:szCs w:val="28"/>
          <w:bdr w:val="none" w:sz="0" w:space="0" w:color="auto" w:frame="1"/>
          <w:lang w:val="uk-UA"/>
        </w:rPr>
        <w:t xml:space="preserve"> захворюванням на цукровий діабет;</w:t>
      </w:r>
    </w:p>
    <w:p w14:paraId="72FFFFC0" w14:textId="49BC90EC" w:rsidR="00A84B72" w:rsidRPr="00722132" w:rsidRDefault="00580284" w:rsidP="00722132">
      <w:pPr>
        <w:spacing w:line="240" w:lineRule="auto"/>
        <w:jc w:val="both"/>
        <w:rPr>
          <w:rFonts w:ascii="ProbaPro" w:hAnsi="ProbaPro"/>
          <w:color w:val="1D1D1B"/>
          <w:sz w:val="27"/>
          <w:szCs w:val="27"/>
          <w:shd w:val="clear" w:color="auto" w:fill="FFFFFF"/>
          <w:lang w:val="ru-RU"/>
        </w:rPr>
      </w:pPr>
      <w:r>
        <w:rPr>
          <w:rFonts w:ascii="ProbaPro" w:hAnsi="ProbaPro"/>
          <w:color w:val="1D1D1B"/>
          <w:sz w:val="27"/>
          <w:szCs w:val="27"/>
          <w:shd w:val="clear" w:color="auto" w:fill="FFFFFF"/>
          <w:lang w:val="ru-RU"/>
        </w:rPr>
        <w:t xml:space="preserve">- </w:t>
      </w:r>
      <w:r w:rsidRPr="00580284">
        <w:rPr>
          <w:rFonts w:ascii="ProbaPro" w:hAnsi="ProbaPro"/>
          <w:color w:val="1D1D1B"/>
          <w:sz w:val="27"/>
          <w:szCs w:val="27"/>
          <w:shd w:val="clear" w:color="auto" w:fill="FFFFFF"/>
        </w:rPr>
        <w:t>активізувати роз’яснювальну роботу серед населення з підвищення рівня обізнаності з питань профілактики, діагностики та лікування хворих</w:t>
      </w:r>
      <w:r w:rsidR="00641FAE" w:rsidRPr="00641FAE">
        <w:rPr>
          <w:rFonts w:ascii="ProbaPro" w:hAnsi="ProbaPro"/>
          <w:color w:val="1D1D1B"/>
          <w:sz w:val="27"/>
          <w:szCs w:val="27"/>
          <w:shd w:val="clear" w:color="auto" w:fill="FFFFFF"/>
          <w:lang w:val="ru-RU"/>
        </w:rPr>
        <w:t>.</w:t>
      </w:r>
    </w:p>
    <w:p w14:paraId="7D44DCCA" w14:textId="35FE2C8D" w:rsidR="00580284" w:rsidRDefault="00580284" w:rsidP="0058028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w:t>
      </w:r>
      <w:r w:rsidRPr="00C26ABF">
        <w:rPr>
          <w:rFonts w:ascii="Times New Roman" w:eastAsia="Times New Roman" w:hAnsi="Times New Roman" w:cs="Times New Roman"/>
          <w:b/>
          <w:sz w:val="28"/>
          <w:szCs w:val="28"/>
          <w:lang w:eastAsia="ru-RU"/>
        </w:rPr>
        <w:t>Перелік завдань, заходів Програми та очікувані результати її виконання</w:t>
      </w:r>
    </w:p>
    <w:p w14:paraId="34E53D91" w14:textId="77777777" w:rsidR="00BE4B2C" w:rsidRDefault="00BE4B2C" w:rsidP="00580284">
      <w:pPr>
        <w:spacing w:after="0" w:line="240" w:lineRule="auto"/>
        <w:jc w:val="center"/>
        <w:rPr>
          <w:rFonts w:ascii="Times New Roman" w:eastAsia="Times New Roman" w:hAnsi="Times New Roman" w:cs="Times New Roman"/>
          <w:b/>
          <w:sz w:val="28"/>
          <w:szCs w:val="28"/>
          <w:lang w:eastAsia="ru-RU"/>
        </w:rPr>
      </w:pPr>
    </w:p>
    <w:p w14:paraId="52A52943" w14:textId="359E8F76" w:rsidR="007B0387" w:rsidRPr="00A27259" w:rsidRDefault="00BE4B2C" w:rsidP="00A2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497EF5">
        <w:rPr>
          <w:rFonts w:ascii="Times New Roman" w:eastAsia="Times New Roman" w:hAnsi="Times New Roman" w:cs="Times New Roman"/>
          <w:b/>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284"/>
        <w:gridCol w:w="1843"/>
        <w:gridCol w:w="1276"/>
        <w:gridCol w:w="1305"/>
        <w:gridCol w:w="1247"/>
        <w:gridCol w:w="992"/>
        <w:gridCol w:w="992"/>
        <w:gridCol w:w="992"/>
        <w:gridCol w:w="993"/>
      </w:tblGrid>
      <w:tr w:rsidR="0057394E" w:rsidRPr="00CE763E" w14:paraId="77E663F2" w14:textId="77777777" w:rsidTr="007B638E">
        <w:trPr>
          <w:trHeight w:val="149"/>
        </w:trPr>
        <w:tc>
          <w:tcPr>
            <w:tcW w:w="284" w:type="dxa"/>
            <w:vMerge w:val="restart"/>
          </w:tcPr>
          <w:p w14:paraId="252CD33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w:t>
            </w:r>
          </w:p>
          <w:p w14:paraId="43AFEA0E"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1F1D20">
              <w:rPr>
                <w:sz w:val="22"/>
                <w:szCs w:val="22"/>
                <w:lang w:eastAsia="ru-RU"/>
              </w:rPr>
              <w:t>з/п</w:t>
            </w:r>
          </w:p>
        </w:tc>
        <w:tc>
          <w:tcPr>
            <w:tcW w:w="1843" w:type="dxa"/>
            <w:vMerge w:val="restart"/>
          </w:tcPr>
          <w:p w14:paraId="4EB2E55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Найменування заходу</w:t>
            </w:r>
          </w:p>
        </w:tc>
        <w:tc>
          <w:tcPr>
            <w:tcW w:w="1276" w:type="dxa"/>
            <w:vMerge w:val="restart"/>
          </w:tcPr>
          <w:p w14:paraId="331F48FC" w14:textId="4DBBE4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sz w:val="22"/>
                <w:szCs w:val="22"/>
                <w:lang w:eastAsia="ru-RU"/>
              </w:rPr>
              <w:t>Строк виконання заходу,</w:t>
            </w:r>
            <w:r w:rsidR="00B84635">
              <w:rPr>
                <w:sz w:val="22"/>
                <w:szCs w:val="22"/>
                <w:lang w:eastAsia="ru-RU"/>
              </w:rPr>
              <w:t xml:space="preserve"> </w:t>
            </w:r>
            <w:r w:rsidRPr="001F1D20">
              <w:rPr>
                <w:sz w:val="22"/>
                <w:szCs w:val="22"/>
                <w:lang w:eastAsia="ru-RU"/>
              </w:rPr>
              <w:t>роки</w:t>
            </w:r>
          </w:p>
        </w:tc>
        <w:tc>
          <w:tcPr>
            <w:tcW w:w="1305" w:type="dxa"/>
            <w:vMerge w:val="restart"/>
          </w:tcPr>
          <w:p w14:paraId="401514AB" w14:textId="73014A09"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rFonts w:eastAsia="SimSun"/>
                <w:sz w:val="22"/>
                <w:szCs w:val="22"/>
                <w:lang w:eastAsia="ru-RU"/>
              </w:rPr>
              <w:t>Виконавці</w:t>
            </w:r>
          </w:p>
        </w:tc>
        <w:tc>
          <w:tcPr>
            <w:tcW w:w="1247" w:type="dxa"/>
            <w:vMerge w:val="restart"/>
          </w:tcPr>
          <w:p w14:paraId="03C6CAB4" w14:textId="70E94B86"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r w:rsidRPr="001F1D20">
              <w:rPr>
                <w:rFonts w:eastAsia="SimSun"/>
                <w:sz w:val="22"/>
                <w:szCs w:val="22"/>
                <w:lang w:eastAsia="ru-RU"/>
              </w:rPr>
              <w:t xml:space="preserve">Всього тис.грн </w:t>
            </w:r>
          </w:p>
        </w:tc>
        <w:tc>
          <w:tcPr>
            <w:tcW w:w="3969" w:type="dxa"/>
            <w:gridSpan w:val="4"/>
          </w:tcPr>
          <w:p w14:paraId="7C5B020D"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eastAsia="ru-RU"/>
              </w:rPr>
            </w:pPr>
            <w:r w:rsidRPr="001F1D20">
              <w:rPr>
                <w:rFonts w:eastAsia="SimSun"/>
                <w:sz w:val="22"/>
                <w:szCs w:val="22"/>
                <w:lang w:eastAsia="ru-RU"/>
              </w:rPr>
              <w:t>Строки впровадження,</w:t>
            </w:r>
          </w:p>
          <w:p w14:paraId="4A6AA26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F1D20">
              <w:rPr>
                <w:sz w:val="22"/>
                <w:szCs w:val="22"/>
                <w:lang w:eastAsia="ru-RU"/>
              </w:rPr>
              <w:t>орієнтовані обсяги фінансування (вартість), тис. грн</w:t>
            </w:r>
          </w:p>
        </w:tc>
      </w:tr>
      <w:tr w:rsidR="00084580" w:rsidRPr="00CE763E" w14:paraId="0CC87FE1" w14:textId="77777777" w:rsidTr="007B638E">
        <w:trPr>
          <w:trHeight w:val="218"/>
        </w:trPr>
        <w:tc>
          <w:tcPr>
            <w:tcW w:w="284" w:type="dxa"/>
            <w:vMerge/>
          </w:tcPr>
          <w:p w14:paraId="5C954322"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tc>
        <w:tc>
          <w:tcPr>
            <w:tcW w:w="1843" w:type="dxa"/>
            <w:vMerge/>
          </w:tcPr>
          <w:p w14:paraId="653D51E1"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76" w:type="dxa"/>
            <w:vMerge/>
          </w:tcPr>
          <w:p w14:paraId="6F2BCAAF"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305" w:type="dxa"/>
            <w:vMerge/>
          </w:tcPr>
          <w:p w14:paraId="7C7B1F78" w14:textId="523FA863"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vMerge/>
          </w:tcPr>
          <w:p w14:paraId="1A732CAB"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p>
        </w:tc>
        <w:tc>
          <w:tcPr>
            <w:tcW w:w="992" w:type="dxa"/>
          </w:tcPr>
          <w:p w14:paraId="4F8549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2022</w:t>
            </w:r>
          </w:p>
        </w:tc>
        <w:tc>
          <w:tcPr>
            <w:tcW w:w="992" w:type="dxa"/>
          </w:tcPr>
          <w:p w14:paraId="47543D60"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2023</w:t>
            </w:r>
          </w:p>
        </w:tc>
        <w:tc>
          <w:tcPr>
            <w:tcW w:w="992" w:type="dxa"/>
          </w:tcPr>
          <w:p w14:paraId="05C36E69"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2024</w:t>
            </w:r>
          </w:p>
        </w:tc>
        <w:tc>
          <w:tcPr>
            <w:tcW w:w="993" w:type="dxa"/>
          </w:tcPr>
          <w:p w14:paraId="356F6027"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1F1D20">
              <w:rPr>
                <w:sz w:val="22"/>
                <w:szCs w:val="22"/>
                <w:lang w:eastAsia="ru-RU"/>
              </w:rPr>
              <w:t>2025</w:t>
            </w:r>
          </w:p>
        </w:tc>
      </w:tr>
      <w:tr w:rsidR="00084580" w:rsidRPr="00CE763E" w14:paraId="2C7C1116" w14:textId="77777777" w:rsidTr="007B638E">
        <w:trPr>
          <w:trHeight w:val="107"/>
        </w:trPr>
        <w:tc>
          <w:tcPr>
            <w:tcW w:w="284" w:type="dxa"/>
          </w:tcPr>
          <w:p w14:paraId="02DE87B3"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1</w:t>
            </w:r>
          </w:p>
        </w:tc>
        <w:tc>
          <w:tcPr>
            <w:tcW w:w="1843" w:type="dxa"/>
          </w:tcPr>
          <w:p w14:paraId="2E0890E8" w14:textId="77777777"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lang w:val="en-US" w:eastAsia="ru-RU"/>
              </w:rPr>
            </w:pPr>
            <w:r w:rsidRPr="001F1D20">
              <w:rPr>
                <w:rFonts w:eastAsia="SimSun"/>
                <w:lang w:val="en-US" w:eastAsia="ru-RU"/>
              </w:rPr>
              <w:t>2</w:t>
            </w:r>
          </w:p>
        </w:tc>
        <w:tc>
          <w:tcPr>
            <w:tcW w:w="1276" w:type="dxa"/>
          </w:tcPr>
          <w:p w14:paraId="1BDD3037" w14:textId="224B609A"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ru-RU"/>
              </w:rPr>
            </w:pPr>
            <w:r w:rsidRPr="001F1D20">
              <w:rPr>
                <w:color w:val="000000"/>
                <w:lang w:eastAsia="ru-RU"/>
              </w:rPr>
              <w:t>3</w:t>
            </w:r>
          </w:p>
        </w:tc>
        <w:tc>
          <w:tcPr>
            <w:tcW w:w="1305" w:type="dxa"/>
          </w:tcPr>
          <w:p w14:paraId="19ABD493" w14:textId="49ABB9CF"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n-US" w:eastAsia="ru-RU"/>
              </w:rPr>
            </w:pPr>
            <w:r w:rsidRPr="001F1D20">
              <w:rPr>
                <w:color w:val="000000"/>
                <w:lang w:val="en-US" w:eastAsia="ru-RU"/>
              </w:rPr>
              <w:t>4</w:t>
            </w:r>
          </w:p>
        </w:tc>
        <w:tc>
          <w:tcPr>
            <w:tcW w:w="1247" w:type="dxa"/>
          </w:tcPr>
          <w:p w14:paraId="7006D009" w14:textId="07CB8C38"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5</w:t>
            </w:r>
          </w:p>
        </w:tc>
        <w:tc>
          <w:tcPr>
            <w:tcW w:w="992" w:type="dxa"/>
          </w:tcPr>
          <w:p w14:paraId="5067D1CB" w14:textId="61A30E50"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6</w:t>
            </w:r>
          </w:p>
        </w:tc>
        <w:tc>
          <w:tcPr>
            <w:tcW w:w="992" w:type="dxa"/>
          </w:tcPr>
          <w:p w14:paraId="39E84192" w14:textId="66D587C5" w:rsidR="00ED6A8C" w:rsidRPr="001F1D20"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eastAsia="ru-RU"/>
              </w:rPr>
            </w:pPr>
            <w:r w:rsidRPr="001F1D20">
              <w:rPr>
                <w:lang w:val="en-US" w:eastAsia="ru-RU"/>
              </w:rPr>
              <w:t>7</w:t>
            </w:r>
          </w:p>
        </w:tc>
        <w:tc>
          <w:tcPr>
            <w:tcW w:w="992" w:type="dxa"/>
          </w:tcPr>
          <w:p w14:paraId="1E285C4D" w14:textId="16022B80" w:rsidR="00ED6A8C" w:rsidRPr="001F1D20" w:rsidRDefault="00ED6A8C" w:rsidP="00C53228">
            <w:pPr>
              <w:jc w:val="center"/>
              <w:rPr>
                <w:lang w:val="en-US" w:eastAsia="ru-RU"/>
              </w:rPr>
            </w:pPr>
            <w:r w:rsidRPr="001F1D20">
              <w:rPr>
                <w:lang w:val="en-US" w:eastAsia="ru-RU"/>
              </w:rPr>
              <w:t>8</w:t>
            </w:r>
          </w:p>
        </w:tc>
        <w:tc>
          <w:tcPr>
            <w:tcW w:w="993" w:type="dxa"/>
          </w:tcPr>
          <w:p w14:paraId="0D69BCC9" w14:textId="629A4F23" w:rsidR="00ED6A8C" w:rsidRPr="001F1D20" w:rsidRDefault="001F1D20"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lang w:val="en-US" w:eastAsia="ru-RU"/>
              </w:rPr>
            </w:pPr>
            <w:r>
              <w:rPr>
                <w:lang w:val="en-US" w:eastAsia="ru-RU"/>
              </w:rPr>
              <w:t>9</w:t>
            </w:r>
          </w:p>
        </w:tc>
      </w:tr>
      <w:tr w:rsidR="0057394E" w:rsidRPr="00CE763E" w14:paraId="057432EA" w14:textId="77777777" w:rsidTr="007B638E">
        <w:trPr>
          <w:trHeight w:val="303"/>
        </w:trPr>
        <w:tc>
          <w:tcPr>
            <w:tcW w:w="284" w:type="dxa"/>
          </w:tcPr>
          <w:p w14:paraId="732A769B" w14:textId="657C9BC4"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1</w:t>
            </w:r>
          </w:p>
        </w:tc>
        <w:tc>
          <w:tcPr>
            <w:tcW w:w="1843" w:type="dxa"/>
          </w:tcPr>
          <w:p w14:paraId="3B262855" w14:textId="77777777" w:rsidR="0057394E" w:rsidRPr="0057394E" w:rsidRDefault="0057394E" w:rsidP="0057394E">
            <w:pPr>
              <w:rPr>
                <w:rFonts w:eastAsia="SimSun"/>
                <w:b/>
                <w:bCs/>
                <w:sz w:val="22"/>
                <w:szCs w:val="22"/>
                <w:lang w:eastAsia="ru-RU"/>
              </w:rPr>
            </w:pPr>
            <w:r w:rsidRPr="0057394E">
              <w:rPr>
                <w:color w:val="1D1D1B"/>
                <w:sz w:val="22"/>
                <w:szCs w:val="22"/>
                <w:shd w:val="clear" w:color="auto" w:fill="F4F7FA"/>
              </w:rPr>
              <w:t>Розроблення пропозицій щодо проведення цільових профілактичних оглядів населення з ме</w:t>
            </w:r>
            <w:r w:rsidRPr="0057394E">
              <w:rPr>
                <w:color w:val="1D1D1B"/>
                <w:sz w:val="22"/>
                <w:szCs w:val="22"/>
                <w:shd w:val="clear" w:color="auto" w:fill="F4F7FA"/>
              </w:rPr>
              <w:softHyphen/>
              <w:t>тою виявлення захворювання на цукровий діабет</w:t>
            </w:r>
          </w:p>
          <w:p w14:paraId="3F150B79"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2"/>
                <w:szCs w:val="22"/>
                <w:lang w:eastAsia="ru-RU"/>
              </w:rPr>
            </w:pPr>
          </w:p>
        </w:tc>
        <w:tc>
          <w:tcPr>
            <w:tcW w:w="1276" w:type="dxa"/>
          </w:tcPr>
          <w:p w14:paraId="256601D7" w14:textId="60E72B82"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AD41B1B"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556169A0"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ru-RU" w:eastAsia="ru-RU"/>
              </w:rPr>
            </w:pPr>
          </w:p>
        </w:tc>
        <w:tc>
          <w:tcPr>
            <w:tcW w:w="5216" w:type="dxa"/>
            <w:gridSpan w:val="5"/>
          </w:tcPr>
          <w:p w14:paraId="3C28D4B0" w14:textId="72420B4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ru-RU" w:eastAsia="ru-RU"/>
              </w:rPr>
            </w:pPr>
            <w:r w:rsidRPr="0057394E">
              <w:rPr>
                <w:color w:val="000000"/>
                <w:sz w:val="22"/>
                <w:szCs w:val="22"/>
                <w:lang w:eastAsia="ru-RU"/>
              </w:rPr>
              <w:t>В межах видатків виконавця</w:t>
            </w:r>
          </w:p>
        </w:tc>
      </w:tr>
      <w:tr w:rsidR="0057394E" w:rsidRPr="00CE763E" w14:paraId="6C7B4047" w14:textId="77777777" w:rsidTr="007B638E">
        <w:trPr>
          <w:trHeight w:val="1238"/>
        </w:trPr>
        <w:tc>
          <w:tcPr>
            <w:tcW w:w="284" w:type="dxa"/>
          </w:tcPr>
          <w:p w14:paraId="58E43275" w14:textId="6183E72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2</w:t>
            </w:r>
          </w:p>
        </w:tc>
        <w:tc>
          <w:tcPr>
            <w:tcW w:w="1843" w:type="dxa"/>
          </w:tcPr>
          <w:p w14:paraId="45709D34" w14:textId="4632075D" w:rsidR="0057394E" w:rsidRPr="0057394E" w:rsidRDefault="0057394E" w:rsidP="0057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2"/>
                <w:szCs w:val="22"/>
                <w:lang w:val="ru-RU" w:eastAsia="ru-RU"/>
              </w:rPr>
            </w:pPr>
            <w:r w:rsidRPr="0057394E">
              <w:rPr>
                <w:rFonts w:eastAsia="SimSun"/>
                <w:sz w:val="22"/>
                <w:szCs w:val="22"/>
                <w:lang w:eastAsia="ru-RU"/>
              </w:rPr>
              <w:t xml:space="preserve">Проводити пропаганду щодо підвищення медичних знань  про цукровий діабет . </w:t>
            </w:r>
            <w:r w:rsidRPr="0057394E">
              <w:rPr>
                <w:sz w:val="22"/>
                <w:szCs w:val="22"/>
                <w:lang w:eastAsia="ru-RU"/>
              </w:rPr>
              <w:t>Інформування населення міста через ЗМІ про необхідність профілактики цукрового діабету, впровадження здорового способу життя, своєчасного обстеження</w:t>
            </w:r>
          </w:p>
        </w:tc>
        <w:tc>
          <w:tcPr>
            <w:tcW w:w="1276" w:type="dxa"/>
          </w:tcPr>
          <w:p w14:paraId="0C4BA08C" w14:textId="55FE8D7F"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ru-RU"/>
              </w:rPr>
            </w:pPr>
            <w:r w:rsidRPr="0057394E">
              <w:rPr>
                <w:rFonts w:eastAsia="SimSun"/>
                <w:sz w:val="22"/>
                <w:szCs w:val="22"/>
                <w:lang w:eastAsia="ru-RU"/>
              </w:rPr>
              <w:t>2022-2025</w:t>
            </w:r>
          </w:p>
        </w:tc>
        <w:tc>
          <w:tcPr>
            <w:tcW w:w="1305" w:type="dxa"/>
          </w:tcPr>
          <w:p w14:paraId="0155D604" w14:textId="77777777" w:rsidR="0057394E" w:rsidRPr="0057394E" w:rsidRDefault="0057394E" w:rsidP="0057394E">
            <w:pPr>
              <w:jc w:val="center"/>
              <w:rPr>
                <w:rFonts w:eastAsia="SimSun"/>
                <w:sz w:val="22"/>
                <w:szCs w:val="22"/>
                <w:lang w:eastAsia="ru-RU"/>
              </w:rPr>
            </w:pPr>
            <w:r w:rsidRPr="0057394E">
              <w:rPr>
                <w:rFonts w:eastAsia="SimSun"/>
                <w:sz w:val="22"/>
                <w:szCs w:val="22"/>
                <w:lang w:eastAsia="ru-RU"/>
              </w:rPr>
              <w:t>КНП ВМР «ВБЛ»</w:t>
            </w:r>
          </w:p>
          <w:p w14:paraId="4C5AC75E" w14:textId="77777777"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en-US" w:eastAsia="ru-RU"/>
              </w:rPr>
            </w:pPr>
          </w:p>
        </w:tc>
        <w:tc>
          <w:tcPr>
            <w:tcW w:w="5216" w:type="dxa"/>
            <w:gridSpan w:val="5"/>
          </w:tcPr>
          <w:p w14:paraId="0441D454" w14:textId="08A79B4B" w:rsidR="0057394E"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sz w:val="22"/>
                <w:szCs w:val="22"/>
                <w:lang w:val="en-US" w:eastAsia="ru-RU"/>
              </w:rPr>
            </w:pPr>
            <w:r w:rsidRPr="0057394E">
              <w:rPr>
                <w:color w:val="000000"/>
                <w:sz w:val="22"/>
                <w:szCs w:val="22"/>
                <w:lang w:eastAsia="ru-RU"/>
              </w:rPr>
              <w:t>В межах видатків виконавця</w:t>
            </w:r>
          </w:p>
        </w:tc>
      </w:tr>
      <w:tr w:rsidR="00084580" w:rsidRPr="00CE763E" w14:paraId="3AEFE0DB" w14:textId="77777777" w:rsidTr="007B638E">
        <w:trPr>
          <w:trHeight w:val="1104"/>
        </w:trPr>
        <w:tc>
          <w:tcPr>
            <w:tcW w:w="284" w:type="dxa"/>
          </w:tcPr>
          <w:p w14:paraId="2EA836F6" w14:textId="2D16AFE1" w:rsidR="00ED6A8C" w:rsidRPr="0057394E" w:rsidRDefault="0057394E"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3</w:t>
            </w:r>
          </w:p>
        </w:tc>
        <w:tc>
          <w:tcPr>
            <w:tcW w:w="1843" w:type="dxa"/>
          </w:tcPr>
          <w:p w14:paraId="0651372A" w14:textId="1C85993C"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57394E">
              <w:rPr>
                <w:rFonts w:eastAsia="SimSun"/>
                <w:sz w:val="22"/>
                <w:szCs w:val="22"/>
                <w:lang w:eastAsia="ru-RU"/>
              </w:rPr>
              <w:t>Забезпечення хворих на цукровий діабет лікувальними препаратами</w:t>
            </w:r>
          </w:p>
        </w:tc>
        <w:tc>
          <w:tcPr>
            <w:tcW w:w="1276" w:type="dxa"/>
          </w:tcPr>
          <w:p w14:paraId="0D9CF485" w14:textId="39A5BA4D" w:rsidR="00ED6A8C" w:rsidRPr="0057394E" w:rsidRDefault="0057394E" w:rsidP="007B0387">
            <w:pPr>
              <w:jc w:val="center"/>
              <w:rPr>
                <w:rFonts w:eastAsia="SimSun"/>
                <w:sz w:val="22"/>
                <w:szCs w:val="22"/>
                <w:lang w:eastAsia="ru-RU"/>
              </w:rPr>
            </w:pPr>
            <w:r w:rsidRPr="0057394E">
              <w:rPr>
                <w:rFonts w:eastAsia="SimSun"/>
                <w:sz w:val="22"/>
                <w:szCs w:val="22"/>
                <w:lang w:eastAsia="ru-RU"/>
              </w:rPr>
              <w:t>2022-2025</w:t>
            </w:r>
          </w:p>
        </w:tc>
        <w:tc>
          <w:tcPr>
            <w:tcW w:w="1305" w:type="dxa"/>
          </w:tcPr>
          <w:p w14:paraId="015C8647" w14:textId="0F8F758A" w:rsidR="00ED6A8C" w:rsidRPr="0057394E" w:rsidRDefault="00ED6A8C" w:rsidP="007B0387">
            <w:pPr>
              <w:jc w:val="center"/>
              <w:rPr>
                <w:rFonts w:eastAsia="SimSun"/>
                <w:sz w:val="22"/>
                <w:szCs w:val="22"/>
                <w:lang w:eastAsia="ru-RU"/>
              </w:rPr>
            </w:pPr>
            <w:r w:rsidRPr="0057394E">
              <w:rPr>
                <w:rFonts w:eastAsia="SimSun"/>
                <w:sz w:val="22"/>
                <w:szCs w:val="22"/>
                <w:lang w:eastAsia="ru-RU"/>
              </w:rPr>
              <w:t>КНП ВМР «ВБЛ»</w:t>
            </w:r>
          </w:p>
          <w:p w14:paraId="74BDF7C8" w14:textId="018FC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p>
        </w:tc>
        <w:tc>
          <w:tcPr>
            <w:tcW w:w="1247" w:type="dxa"/>
          </w:tcPr>
          <w:p w14:paraId="36D7B655" w14:textId="1FF32B8B"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57394E">
              <w:rPr>
                <w:sz w:val="22"/>
                <w:szCs w:val="22"/>
                <w:lang w:eastAsia="ru-RU"/>
              </w:rPr>
              <w:t>6 343,4</w:t>
            </w:r>
          </w:p>
        </w:tc>
        <w:tc>
          <w:tcPr>
            <w:tcW w:w="992" w:type="dxa"/>
          </w:tcPr>
          <w:p w14:paraId="0C7AAC54" w14:textId="077C2059"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1 379,0</w:t>
            </w:r>
          </w:p>
        </w:tc>
        <w:tc>
          <w:tcPr>
            <w:tcW w:w="992" w:type="dxa"/>
          </w:tcPr>
          <w:p w14:paraId="5931D700" w14:textId="2C7818C4"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ru-RU"/>
              </w:rPr>
            </w:pPr>
            <w:r w:rsidRPr="0057394E">
              <w:rPr>
                <w:sz w:val="22"/>
                <w:szCs w:val="22"/>
                <w:lang w:eastAsia="ru-RU"/>
              </w:rPr>
              <w:t>1 516,9</w:t>
            </w:r>
          </w:p>
        </w:tc>
        <w:tc>
          <w:tcPr>
            <w:tcW w:w="992" w:type="dxa"/>
          </w:tcPr>
          <w:p w14:paraId="14076C7D" w14:textId="75433ECE" w:rsidR="00ED6A8C" w:rsidRPr="0057394E" w:rsidRDefault="00ED6A8C" w:rsidP="00C53228">
            <w:pPr>
              <w:tabs>
                <w:tab w:val="left" w:pos="3710"/>
              </w:tabs>
              <w:jc w:val="center"/>
              <w:rPr>
                <w:sz w:val="22"/>
                <w:szCs w:val="22"/>
                <w:lang w:eastAsia="ru-RU"/>
              </w:rPr>
            </w:pPr>
            <w:r w:rsidRPr="0057394E">
              <w:rPr>
                <w:sz w:val="22"/>
                <w:szCs w:val="22"/>
                <w:lang w:eastAsia="ru-RU"/>
              </w:rPr>
              <w:t>1 654,8</w:t>
            </w:r>
          </w:p>
          <w:p w14:paraId="7BD9A796" w14:textId="77777777" w:rsidR="00ED6A8C" w:rsidRPr="0057394E" w:rsidRDefault="00ED6A8C" w:rsidP="00C53228">
            <w:pPr>
              <w:jc w:val="center"/>
              <w:rPr>
                <w:sz w:val="22"/>
                <w:szCs w:val="22"/>
                <w:lang w:eastAsia="ru-RU"/>
              </w:rPr>
            </w:pPr>
          </w:p>
          <w:p w14:paraId="67FF1DD3" w14:textId="77777777" w:rsidR="00ED6A8C" w:rsidRPr="0057394E" w:rsidRDefault="00ED6A8C" w:rsidP="00C53228">
            <w:pPr>
              <w:tabs>
                <w:tab w:val="left" w:pos="3722"/>
              </w:tabs>
              <w:jc w:val="center"/>
              <w:rPr>
                <w:sz w:val="22"/>
                <w:szCs w:val="22"/>
                <w:lang w:eastAsia="ru-RU"/>
              </w:rPr>
            </w:pPr>
          </w:p>
        </w:tc>
        <w:tc>
          <w:tcPr>
            <w:tcW w:w="993" w:type="dxa"/>
          </w:tcPr>
          <w:p w14:paraId="41281D11" w14:textId="24749866" w:rsidR="00ED6A8C" w:rsidRPr="0057394E" w:rsidRDefault="00ED6A8C" w:rsidP="00C5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jc w:val="center"/>
              <w:rPr>
                <w:b/>
                <w:sz w:val="22"/>
                <w:szCs w:val="22"/>
                <w:lang w:eastAsia="ru-RU"/>
              </w:rPr>
            </w:pPr>
            <w:r w:rsidRPr="0057394E">
              <w:rPr>
                <w:sz w:val="22"/>
                <w:szCs w:val="22"/>
                <w:lang w:eastAsia="ru-RU"/>
              </w:rPr>
              <w:t>1 792,7</w:t>
            </w:r>
          </w:p>
        </w:tc>
      </w:tr>
      <w:tr w:rsidR="00D10B8C" w:rsidRPr="00CE763E" w14:paraId="31CAC6FC" w14:textId="77777777" w:rsidTr="007B638E">
        <w:trPr>
          <w:trHeight w:val="335"/>
        </w:trPr>
        <w:tc>
          <w:tcPr>
            <w:tcW w:w="4708" w:type="dxa"/>
            <w:gridSpan w:val="4"/>
          </w:tcPr>
          <w:p w14:paraId="6DD41590" w14:textId="04FA339D" w:rsidR="00D10B8C" w:rsidRPr="00D10B8C" w:rsidRDefault="00D10B8C" w:rsidP="00842B46">
            <w:pPr>
              <w:tabs>
                <w:tab w:val="left" w:pos="360"/>
              </w:tabs>
              <w:rPr>
                <w:rFonts w:eastAsia="SimSun"/>
                <w:b/>
                <w:sz w:val="22"/>
                <w:szCs w:val="22"/>
                <w:lang w:eastAsia="ru-RU"/>
              </w:rPr>
            </w:pPr>
            <w:r w:rsidRPr="00D10B8C">
              <w:rPr>
                <w:rFonts w:eastAsia="SimSun"/>
                <w:b/>
                <w:lang w:eastAsia="ru-RU"/>
              </w:rPr>
              <w:t xml:space="preserve">      </w:t>
            </w:r>
            <w:r w:rsidRPr="00D10B8C">
              <w:rPr>
                <w:rFonts w:eastAsia="SimSun"/>
                <w:b/>
                <w:sz w:val="22"/>
                <w:szCs w:val="22"/>
                <w:lang w:eastAsia="ru-RU"/>
              </w:rPr>
              <w:t>Всього</w:t>
            </w:r>
          </w:p>
        </w:tc>
        <w:tc>
          <w:tcPr>
            <w:tcW w:w="1247" w:type="dxa"/>
          </w:tcPr>
          <w:p w14:paraId="5D645F39" w14:textId="3CC4974F" w:rsidR="00D10B8C" w:rsidRPr="007B638E" w:rsidRDefault="00D10B8C" w:rsidP="007B638E">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7B638E">
              <w:rPr>
                <w:b/>
                <w:lang w:eastAsia="ru-RU"/>
              </w:rPr>
              <w:t xml:space="preserve">   </w:t>
            </w:r>
            <w:r w:rsidRPr="007B638E">
              <w:rPr>
                <w:b/>
                <w:lang w:eastAsia="ru-RU"/>
              </w:rPr>
              <w:tab/>
            </w:r>
            <w:r w:rsidR="007B638E" w:rsidRPr="007B638E">
              <w:rPr>
                <w:b/>
                <w:sz w:val="22"/>
                <w:szCs w:val="22"/>
                <w:lang w:eastAsia="ru-RU"/>
              </w:rPr>
              <w:t>6 343,4</w:t>
            </w:r>
            <w:r w:rsidRPr="007B638E">
              <w:rPr>
                <w:b/>
                <w:lang w:eastAsia="ru-RU"/>
              </w:rPr>
              <w:tab/>
            </w:r>
          </w:p>
        </w:tc>
        <w:tc>
          <w:tcPr>
            <w:tcW w:w="992" w:type="dxa"/>
          </w:tcPr>
          <w:p w14:paraId="6EA5F508" w14:textId="1BA8755B"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1 379,0</w:t>
            </w:r>
          </w:p>
        </w:tc>
        <w:tc>
          <w:tcPr>
            <w:tcW w:w="992" w:type="dxa"/>
          </w:tcPr>
          <w:p w14:paraId="6FB62040" w14:textId="26B181A8"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1 516,9</w:t>
            </w:r>
          </w:p>
        </w:tc>
        <w:tc>
          <w:tcPr>
            <w:tcW w:w="992" w:type="dxa"/>
          </w:tcPr>
          <w:p w14:paraId="7ABBDF03" w14:textId="77777777" w:rsidR="00D10B8C" w:rsidRPr="00D10B8C" w:rsidRDefault="00D10B8C" w:rsidP="00D10B8C">
            <w:pPr>
              <w:tabs>
                <w:tab w:val="left" w:pos="3710"/>
              </w:tabs>
              <w:jc w:val="center"/>
              <w:rPr>
                <w:b/>
                <w:sz w:val="22"/>
                <w:szCs w:val="22"/>
                <w:lang w:eastAsia="ru-RU"/>
              </w:rPr>
            </w:pPr>
            <w:r w:rsidRPr="00D10B8C">
              <w:rPr>
                <w:b/>
                <w:sz w:val="22"/>
                <w:szCs w:val="22"/>
                <w:lang w:eastAsia="ru-RU"/>
              </w:rPr>
              <w:t>1 654,8</w:t>
            </w:r>
          </w:p>
          <w:p w14:paraId="39002A44" w14:textId="77777777"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p>
        </w:tc>
        <w:tc>
          <w:tcPr>
            <w:tcW w:w="993" w:type="dxa"/>
          </w:tcPr>
          <w:p w14:paraId="1C56320C" w14:textId="4366060C" w:rsidR="00D10B8C" w:rsidRPr="00D10B8C" w:rsidRDefault="00D10B8C" w:rsidP="00842B46">
            <w:pPr>
              <w:tabs>
                <w:tab w:val="left" w:pos="2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1"/>
              <w:rPr>
                <w:b/>
                <w:lang w:eastAsia="ru-RU"/>
              </w:rPr>
            </w:pPr>
            <w:r w:rsidRPr="00D10B8C">
              <w:rPr>
                <w:b/>
                <w:sz w:val="22"/>
                <w:szCs w:val="22"/>
                <w:lang w:eastAsia="ru-RU"/>
              </w:rPr>
              <w:t>1 792,7</w:t>
            </w:r>
          </w:p>
        </w:tc>
      </w:tr>
    </w:tbl>
    <w:p w14:paraId="10DD6697" w14:textId="75BFAFAF" w:rsidR="00660401" w:rsidRDefault="00660401" w:rsidP="003426F8">
      <w:pPr>
        <w:spacing w:after="0" w:line="240" w:lineRule="auto"/>
        <w:jc w:val="both"/>
        <w:rPr>
          <w:rFonts w:ascii="Times New Roman" w:eastAsia="Times New Roman" w:hAnsi="Times New Roman" w:cs="Times New Roman"/>
          <w:sz w:val="28"/>
          <w:szCs w:val="28"/>
          <w:lang w:eastAsia="ru-RU"/>
        </w:rPr>
      </w:pPr>
    </w:p>
    <w:p w14:paraId="05BA416F" w14:textId="77777777" w:rsidR="00660401" w:rsidRDefault="00660401" w:rsidP="00945A8A">
      <w:pPr>
        <w:spacing w:after="0" w:line="240" w:lineRule="auto"/>
        <w:ind w:firstLine="708"/>
        <w:jc w:val="both"/>
        <w:rPr>
          <w:rFonts w:ascii="Times New Roman" w:eastAsia="Times New Roman" w:hAnsi="Times New Roman" w:cs="Times New Roman"/>
          <w:sz w:val="28"/>
          <w:szCs w:val="28"/>
          <w:lang w:eastAsia="ru-RU"/>
        </w:rPr>
      </w:pPr>
    </w:p>
    <w:p w14:paraId="7B98C522" w14:textId="68A7BAE8" w:rsidR="00945A8A" w:rsidRPr="00E866F9" w:rsidRDefault="00945A8A" w:rsidP="00945A8A">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5F3B6DE8" w14:textId="3B7069E8" w:rsidR="00286289" w:rsidRPr="00A447C8"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підвищити рівень компенсац</w:t>
      </w:r>
      <w:r>
        <w:rPr>
          <w:color w:val="1D1D1B"/>
          <w:sz w:val="28"/>
          <w:szCs w:val="28"/>
          <w:bdr w:val="none" w:sz="0" w:space="0" w:color="auto" w:frame="1"/>
          <w:lang w:val="uk-UA"/>
        </w:rPr>
        <w:t>ії цукрового діабету</w:t>
      </w:r>
      <w:r w:rsidRPr="00A447C8">
        <w:rPr>
          <w:color w:val="1D1D1B"/>
          <w:sz w:val="28"/>
          <w:szCs w:val="28"/>
          <w:bdr w:val="none" w:sz="0" w:space="0" w:color="auto" w:frame="1"/>
        </w:rPr>
        <w:t>;</w:t>
      </w:r>
    </w:p>
    <w:p w14:paraId="05F435C7" w14:textId="3C58579E"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зменшити кількість випадків ускладнень, зумовлених захворюванням на цукровий діабет</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04BFB444" w14:textId="4DB2E77B"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 xml:space="preserve">зменшити кількість випадків госпіталізації </w:t>
      </w:r>
      <w:r>
        <w:rPr>
          <w:color w:val="1D1D1B"/>
          <w:sz w:val="28"/>
          <w:szCs w:val="28"/>
          <w:bdr w:val="none" w:sz="0" w:space="0" w:color="auto" w:frame="1"/>
          <w:lang w:val="uk-UA"/>
        </w:rPr>
        <w:t xml:space="preserve">хворих </w:t>
      </w:r>
      <w:r w:rsidR="00286289" w:rsidRPr="00286289">
        <w:rPr>
          <w:color w:val="1D1D1B"/>
          <w:sz w:val="28"/>
          <w:szCs w:val="28"/>
          <w:bdr w:val="none" w:sz="0" w:space="0" w:color="auto" w:frame="1"/>
          <w:lang w:val="uk-UA"/>
        </w:rPr>
        <w:t>з важким гіпоглікемічним станом</w:t>
      </w:r>
      <w:r w:rsidRPr="00A447C8">
        <w:rPr>
          <w:color w:val="1D1D1B"/>
          <w:sz w:val="28"/>
          <w:szCs w:val="28"/>
          <w:bdr w:val="none" w:sz="0" w:space="0" w:color="auto" w:frame="1"/>
        </w:rPr>
        <w:t>;</w:t>
      </w:r>
      <w:r w:rsidR="00286289" w:rsidRPr="00286289">
        <w:rPr>
          <w:color w:val="1D1D1B"/>
          <w:sz w:val="28"/>
          <w:szCs w:val="28"/>
          <w:bdr w:val="none" w:sz="0" w:space="0" w:color="auto" w:frame="1"/>
          <w:lang w:val="uk-UA"/>
        </w:rPr>
        <w:t xml:space="preserve"> </w:t>
      </w:r>
    </w:p>
    <w:p w14:paraId="4973452E" w14:textId="3412C90D" w:rsidR="00286289" w:rsidRPr="00286289" w:rsidRDefault="00A447C8" w:rsidP="00A447C8">
      <w:pPr>
        <w:pStyle w:val="afb"/>
        <w:shd w:val="clear" w:color="auto" w:fill="FFFFFF"/>
        <w:spacing w:before="60" w:beforeAutospacing="0" w:after="60" w:afterAutospacing="0"/>
        <w:ind w:firstLine="567"/>
        <w:jc w:val="both"/>
        <w:textAlignment w:val="baseline"/>
        <w:rPr>
          <w:color w:val="1D1D1B"/>
          <w:sz w:val="28"/>
          <w:szCs w:val="28"/>
        </w:rPr>
      </w:pPr>
      <w:r>
        <w:rPr>
          <w:color w:val="1D1D1B"/>
          <w:sz w:val="28"/>
          <w:szCs w:val="28"/>
          <w:bdr w:val="none" w:sz="0" w:space="0" w:color="auto" w:frame="1"/>
          <w:lang w:val="uk-UA"/>
        </w:rPr>
        <w:t>-</w:t>
      </w:r>
      <w:r w:rsidR="00286289" w:rsidRPr="00286289">
        <w:rPr>
          <w:color w:val="1D1D1B"/>
          <w:sz w:val="28"/>
          <w:szCs w:val="28"/>
          <w:bdr w:val="none" w:sz="0" w:space="0" w:color="auto" w:frame="1"/>
          <w:lang w:val="uk-UA"/>
        </w:rPr>
        <w:t>знизити рівень первинного виходу на інвалідність (насамперед хворих працездатного віку) внаслідок ускладнень, зумовлених захворюванням на цукровий діабет, рівень смертності.</w:t>
      </w:r>
    </w:p>
    <w:p w14:paraId="1FC6B4D3" w14:textId="788DB778" w:rsidR="00580284" w:rsidRPr="00286289" w:rsidRDefault="00580284" w:rsidP="00580284">
      <w:pPr>
        <w:spacing w:line="240" w:lineRule="auto"/>
        <w:jc w:val="both"/>
        <w:rPr>
          <w:rFonts w:ascii="ProbaPro" w:hAnsi="ProbaPro"/>
          <w:color w:val="1D1D1B"/>
          <w:sz w:val="27"/>
          <w:szCs w:val="27"/>
          <w:shd w:val="clear" w:color="auto" w:fill="FFFFFF"/>
          <w:lang w:val="ru-RU"/>
        </w:rPr>
      </w:pPr>
    </w:p>
    <w:p w14:paraId="6FC461AA" w14:textId="4A8FE702" w:rsidR="00580284" w:rsidRDefault="00580284" w:rsidP="00580284">
      <w:pPr>
        <w:spacing w:line="240" w:lineRule="auto"/>
        <w:jc w:val="both"/>
        <w:rPr>
          <w:rFonts w:ascii="ProbaPro" w:hAnsi="ProbaPro"/>
          <w:color w:val="1D1D1B"/>
          <w:sz w:val="27"/>
          <w:szCs w:val="27"/>
          <w:shd w:val="clear" w:color="auto" w:fill="FFFFFF"/>
        </w:rPr>
      </w:pPr>
    </w:p>
    <w:p w14:paraId="0D9E0C79" w14:textId="77777777" w:rsidR="00580284" w:rsidRPr="00580284" w:rsidRDefault="00580284" w:rsidP="00580284">
      <w:pPr>
        <w:spacing w:line="240" w:lineRule="auto"/>
        <w:jc w:val="both"/>
        <w:rPr>
          <w:rFonts w:ascii="Times New Roman" w:eastAsia="Times New Roman" w:hAnsi="Times New Roman" w:cs="Times New Roman"/>
          <w:sz w:val="28"/>
          <w:szCs w:val="28"/>
          <w:lang w:eastAsia="ru-RU"/>
        </w:rPr>
        <w:sectPr w:rsidR="00580284" w:rsidRPr="00580284" w:rsidSect="001F3B52">
          <w:headerReference w:type="default" r:id="rId8"/>
          <w:pgSz w:w="11906" w:h="16838"/>
          <w:pgMar w:top="1134" w:right="851" w:bottom="1134" w:left="1701" w:header="709" w:footer="709" w:gutter="0"/>
          <w:cols w:space="708"/>
          <w:titlePg/>
          <w:docGrid w:linePitch="360"/>
        </w:sectPr>
      </w:pPr>
    </w:p>
    <w:p w14:paraId="4CF8B3BF" w14:textId="77777777" w:rsidR="00031F4C" w:rsidRDefault="00031F4C" w:rsidP="005C3AB3">
      <w:pPr>
        <w:tabs>
          <w:tab w:val="left" w:pos="6015"/>
        </w:tabs>
        <w:spacing w:after="0" w:line="240" w:lineRule="auto"/>
        <w:ind w:right="6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
    <w:p w14:paraId="616A66B6" w14:textId="3843AB75" w:rsidR="00285799" w:rsidRDefault="00031F4C" w:rsidP="00031F4C">
      <w:pPr>
        <w:tabs>
          <w:tab w:val="left" w:pos="601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C81F03">
        <w:rPr>
          <w:rFonts w:ascii="Times New Roman" w:eastAsia="Times New Roman" w:hAnsi="Times New Roman" w:cs="Times New Roman"/>
          <w:b/>
          <w:sz w:val="28"/>
          <w:szCs w:val="28"/>
          <w:lang w:val="en-US" w:eastAsia="ru-RU"/>
        </w:rPr>
        <w:t>V</w:t>
      </w:r>
      <w:r w:rsidR="00C81F03" w:rsidRPr="00C81F03">
        <w:rPr>
          <w:rFonts w:ascii="Times New Roman" w:eastAsia="Times New Roman" w:hAnsi="Times New Roman" w:cs="Times New Roman"/>
          <w:b/>
          <w:sz w:val="28"/>
          <w:szCs w:val="28"/>
          <w:lang w:val="ru-RU" w:eastAsia="ru-RU"/>
        </w:rPr>
        <w:t>.</w:t>
      </w:r>
      <w:r w:rsidR="00C81F03">
        <w:rPr>
          <w:rFonts w:ascii="Times New Roman" w:eastAsia="Times New Roman" w:hAnsi="Times New Roman" w:cs="Times New Roman"/>
          <w:sz w:val="28"/>
          <w:szCs w:val="28"/>
          <w:lang w:eastAsia="ru-RU"/>
        </w:rPr>
        <w:t xml:space="preserve"> </w:t>
      </w:r>
      <w:r w:rsidRPr="008F69A8">
        <w:rPr>
          <w:rFonts w:ascii="Times New Roman" w:eastAsia="Times New Roman" w:hAnsi="Times New Roman" w:cs="Times New Roman"/>
          <w:b/>
          <w:sz w:val="28"/>
          <w:szCs w:val="28"/>
          <w:lang w:eastAsia="ru-RU"/>
        </w:rPr>
        <w:t>Напрями діяльності та заходи комплексної  програ</w:t>
      </w:r>
      <w:r w:rsidR="00B51D47">
        <w:rPr>
          <w:rFonts w:ascii="Times New Roman" w:eastAsia="Times New Roman" w:hAnsi="Times New Roman" w:cs="Times New Roman"/>
          <w:b/>
          <w:sz w:val="28"/>
          <w:szCs w:val="28"/>
          <w:lang w:eastAsia="ru-RU"/>
        </w:rPr>
        <w:t>ми  «Здоров’я»  на 2022-2025 роки</w:t>
      </w:r>
      <w:r w:rsidR="003D2234">
        <w:rPr>
          <w:rFonts w:ascii="Times New Roman" w:eastAsia="Times New Roman" w:hAnsi="Times New Roman" w:cs="Times New Roman"/>
          <w:b/>
          <w:sz w:val="28"/>
          <w:szCs w:val="28"/>
          <w:lang w:eastAsia="ru-RU"/>
        </w:rPr>
        <w:t xml:space="preserve"> </w:t>
      </w:r>
    </w:p>
    <w:p w14:paraId="25312821" w14:textId="0E3824EC" w:rsidR="003D2234" w:rsidRPr="003D2234" w:rsidRDefault="003D2234" w:rsidP="003D2234">
      <w:pPr>
        <w:shd w:val="clear" w:color="auto" w:fill="FFFFFF"/>
        <w:spacing w:after="0" w:line="23" w:lineRule="atLeast"/>
        <w:ind w:firstLineChars="157" w:firstLine="440"/>
        <w:jc w:val="center"/>
        <w:rPr>
          <w:rFonts w:ascii="Times New Roman" w:eastAsia="SimSun" w:hAnsi="Times New Roman" w:cs="Times New Roman"/>
          <w:bCs/>
          <w:sz w:val="28"/>
          <w:szCs w:val="28"/>
          <w:lang w:eastAsia="ru-RU"/>
        </w:rPr>
      </w:pPr>
      <w:r>
        <w:rPr>
          <w:rFonts w:ascii="Times New Roman" w:eastAsia="Times New Roman" w:hAnsi="Times New Roman" w:cs="Times New Roman"/>
          <w:b/>
          <w:sz w:val="28"/>
          <w:szCs w:val="28"/>
          <w:lang w:eastAsia="ru-RU"/>
        </w:rPr>
        <w:t xml:space="preserve">                                                                                                                                                                                                 </w:t>
      </w:r>
    </w:p>
    <w:tbl>
      <w:tblPr>
        <w:tblStyle w:val="a4"/>
        <w:tblW w:w="16019" w:type="dxa"/>
        <w:tblInd w:w="-431" w:type="dxa"/>
        <w:tblLayout w:type="fixed"/>
        <w:tblLook w:val="04A0" w:firstRow="1" w:lastRow="0" w:firstColumn="1" w:lastColumn="0" w:noHBand="0" w:noVBand="1"/>
      </w:tblPr>
      <w:tblGrid>
        <w:gridCol w:w="426"/>
        <w:gridCol w:w="1843"/>
        <w:gridCol w:w="1843"/>
        <w:gridCol w:w="1417"/>
        <w:gridCol w:w="1418"/>
        <w:gridCol w:w="1701"/>
        <w:gridCol w:w="1134"/>
        <w:gridCol w:w="1134"/>
        <w:gridCol w:w="1134"/>
        <w:gridCol w:w="1134"/>
        <w:gridCol w:w="1134"/>
        <w:gridCol w:w="1701"/>
      </w:tblGrid>
      <w:tr w:rsidR="00A02E0B" w:rsidRPr="00D04634" w14:paraId="112A0FB2" w14:textId="77777777" w:rsidTr="00B345C3">
        <w:trPr>
          <w:trHeight w:val="348"/>
        </w:trPr>
        <w:tc>
          <w:tcPr>
            <w:tcW w:w="426" w:type="dxa"/>
            <w:vMerge w:val="restart"/>
          </w:tcPr>
          <w:p w14:paraId="1ED8A72B" w14:textId="4095739E" w:rsidR="0033161B" w:rsidRPr="00D04634" w:rsidRDefault="0033161B" w:rsidP="00031F4C">
            <w:pPr>
              <w:tabs>
                <w:tab w:val="left" w:pos="6015"/>
              </w:tabs>
              <w:rPr>
                <w:b/>
                <w:sz w:val="22"/>
                <w:szCs w:val="22"/>
                <w:lang w:eastAsia="ru-RU"/>
              </w:rPr>
            </w:pPr>
            <w:r w:rsidRPr="00D04634">
              <w:rPr>
                <w:sz w:val="22"/>
                <w:szCs w:val="22"/>
                <w:lang w:eastAsia="ru-RU"/>
              </w:rPr>
              <w:t>№ з/п</w:t>
            </w:r>
          </w:p>
        </w:tc>
        <w:tc>
          <w:tcPr>
            <w:tcW w:w="1843" w:type="dxa"/>
            <w:vMerge w:val="restart"/>
          </w:tcPr>
          <w:p w14:paraId="7891D5F0" w14:textId="697B03E2" w:rsidR="0033161B" w:rsidRPr="00D04634" w:rsidRDefault="0033161B" w:rsidP="00031F4C">
            <w:pPr>
              <w:tabs>
                <w:tab w:val="left" w:pos="6015"/>
              </w:tabs>
              <w:rPr>
                <w:b/>
                <w:sz w:val="22"/>
                <w:szCs w:val="22"/>
                <w:lang w:eastAsia="ru-RU"/>
              </w:rPr>
            </w:pPr>
            <w:r w:rsidRPr="00D04634">
              <w:rPr>
                <w:sz w:val="22"/>
                <w:szCs w:val="22"/>
                <w:lang w:eastAsia="ru-RU"/>
              </w:rPr>
              <w:t>Назва напряму діяльності  (пріоритетні завдання)</w:t>
            </w:r>
          </w:p>
        </w:tc>
        <w:tc>
          <w:tcPr>
            <w:tcW w:w="1843" w:type="dxa"/>
            <w:vMerge w:val="restart"/>
          </w:tcPr>
          <w:p w14:paraId="4FA94650" w14:textId="77777777" w:rsidR="0033161B" w:rsidRPr="00D04634" w:rsidRDefault="0033161B" w:rsidP="00D25F71">
            <w:pPr>
              <w:jc w:val="center"/>
              <w:rPr>
                <w:sz w:val="22"/>
                <w:szCs w:val="22"/>
                <w:lang w:eastAsia="ru-RU"/>
              </w:rPr>
            </w:pPr>
            <w:r w:rsidRPr="00D04634">
              <w:rPr>
                <w:sz w:val="22"/>
                <w:szCs w:val="22"/>
                <w:lang w:eastAsia="ru-RU"/>
              </w:rPr>
              <w:t>Перелік</w:t>
            </w:r>
          </w:p>
          <w:p w14:paraId="0DC956AB" w14:textId="2BFB5563" w:rsidR="0033161B" w:rsidRPr="00D04634" w:rsidRDefault="0033161B" w:rsidP="00D25F71">
            <w:pPr>
              <w:tabs>
                <w:tab w:val="left" w:pos="6015"/>
              </w:tabs>
              <w:jc w:val="center"/>
              <w:rPr>
                <w:b/>
                <w:sz w:val="22"/>
                <w:szCs w:val="22"/>
                <w:lang w:eastAsia="ru-RU"/>
              </w:rPr>
            </w:pPr>
            <w:r w:rsidRPr="00D04634">
              <w:rPr>
                <w:sz w:val="22"/>
                <w:szCs w:val="22"/>
                <w:lang w:eastAsia="ru-RU"/>
              </w:rPr>
              <w:t>заходів програми</w:t>
            </w:r>
          </w:p>
        </w:tc>
        <w:tc>
          <w:tcPr>
            <w:tcW w:w="1417" w:type="dxa"/>
            <w:vMerge w:val="restart"/>
          </w:tcPr>
          <w:p w14:paraId="1699BC82" w14:textId="45F2160F" w:rsidR="0033161B" w:rsidRPr="00D04634" w:rsidRDefault="0033161B" w:rsidP="00A35206">
            <w:pPr>
              <w:tabs>
                <w:tab w:val="left" w:pos="6015"/>
              </w:tabs>
              <w:rPr>
                <w:sz w:val="22"/>
                <w:szCs w:val="22"/>
                <w:lang w:eastAsia="ru-RU"/>
              </w:rPr>
            </w:pPr>
            <w:r w:rsidRPr="00D04634">
              <w:rPr>
                <w:sz w:val="22"/>
                <w:szCs w:val="22"/>
                <w:lang w:eastAsia="ru-RU"/>
              </w:rPr>
              <w:t>Строк виконання заходу,</w:t>
            </w:r>
            <w:r w:rsidR="00B82C3B">
              <w:rPr>
                <w:sz w:val="22"/>
                <w:szCs w:val="22"/>
                <w:lang w:eastAsia="ru-RU"/>
              </w:rPr>
              <w:t xml:space="preserve"> </w:t>
            </w:r>
            <w:r w:rsidRPr="00D04634">
              <w:rPr>
                <w:sz w:val="22"/>
                <w:szCs w:val="22"/>
                <w:lang w:eastAsia="ru-RU"/>
              </w:rPr>
              <w:t>роки</w:t>
            </w:r>
          </w:p>
        </w:tc>
        <w:tc>
          <w:tcPr>
            <w:tcW w:w="1418" w:type="dxa"/>
            <w:vMerge w:val="restart"/>
          </w:tcPr>
          <w:p w14:paraId="000EA8FB" w14:textId="248B7F27" w:rsidR="0033161B" w:rsidRPr="00D04634" w:rsidRDefault="0033161B" w:rsidP="001B3516">
            <w:pPr>
              <w:tabs>
                <w:tab w:val="left" w:pos="6015"/>
              </w:tabs>
              <w:rPr>
                <w:sz w:val="22"/>
                <w:szCs w:val="22"/>
                <w:lang w:eastAsia="ru-RU"/>
              </w:rPr>
            </w:pPr>
            <w:r w:rsidRPr="00D04634">
              <w:rPr>
                <w:sz w:val="22"/>
                <w:szCs w:val="22"/>
                <w:lang w:eastAsia="ru-RU"/>
              </w:rPr>
              <w:t>Виконавці</w:t>
            </w:r>
          </w:p>
        </w:tc>
        <w:tc>
          <w:tcPr>
            <w:tcW w:w="1701" w:type="dxa"/>
            <w:vMerge w:val="restart"/>
          </w:tcPr>
          <w:p w14:paraId="174B89D8" w14:textId="4D357FAB" w:rsidR="0033161B" w:rsidRPr="00D04634" w:rsidRDefault="0033161B" w:rsidP="00352BEA">
            <w:pPr>
              <w:tabs>
                <w:tab w:val="left" w:pos="6015"/>
              </w:tabs>
              <w:jc w:val="center"/>
              <w:rPr>
                <w:sz w:val="22"/>
                <w:szCs w:val="22"/>
                <w:lang w:eastAsia="ru-RU"/>
              </w:rPr>
            </w:pPr>
            <w:r w:rsidRPr="00D04634">
              <w:rPr>
                <w:sz w:val="22"/>
                <w:szCs w:val="22"/>
                <w:lang w:eastAsia="ru-RU"/>
              </w:rPr>
              <w:t>Джерела     фінансування</w:t>
            </w:r>
          </w:p>
        </w:tc>
        <w:tc>
          <w:tcPr>
            <w:tcW w:w="5670" w:type="dxa"/>
            <w:gridSpan w:val="5"/>
          </w:tcPr>
          <w:p w14:paraId="0F73EE90" w14:textId="534EF64B" w:rsidR="0033161B" w:rsidRPr="00D04634" w:rsidRDefault="0033161B" w:rsidP="00352BEA">
            <w:pPr>
              <w:tabs>
                <w:tab w:val="left" w:pos="6015"/>
              </w:tabs>
              <w:jc w:val="center"/>
              <w:rPr>
                <w:b/>
                <w:sz w:val="22"/>
                <w:szCs w:val="22"/>
                <w:lang w:eastAsia="ru-RU"/>
              </w:rPr>
            </w:pPr>
            <w:r w:rsidRPr="00D04634">
              <w:rPr>
                <w:sz w:val="22"/>
                <w:szCs w:val="22"/>
                <w:lang w:eastAsia="ru-RU"/>
              </w:rPr>
              <w:t>Орієнтовані обсяги фінансування (вартість), тис.грн</w:t>
            </w:r>
          </w:p>
        </w:tc>
        <w:tc>
          <w:tcPr>
            <w:tcW w:w="1701" w:type="dxa"/>
            <w:vMerge w:val="restart"/>
          </w:tcPr>
          <w:p w14:paraId="701B4603" w14:textId="77777777" w:rsidR="0033161B" w:rsidRPr="00D04634" w:rsidRDefault="0033161B" w:rsidP="00D36D3C">
            <w:pPr>
              <w:jc w:val="center"/>
              <w:rPr>
                <w:sz w:val="22"/>
                <w:szCs w:val="22"/>
                <w:lang w:eastAsia="ru-RU"/>
              </w:rPr>
            </w:pPr>
            <w:r w:rsidRPr="00D04634">
              <w:rPr>
                <w:sz w:val="22"/>
                <w:szCs w:val="22"/>
                <w:lang w:eastAsia="ru-RU"/>
              </w:rPr>
              <w:t>Очікуваний результат</w:t>
            </w:r>
          </w:p>
          <w:p w14:paraId="6D93C547" w14:textId="1F0E8EED" w:rsidR="0033161B" w:rsidRPr="00D04634" w:rsidRDefault="0033161B" w:rsidP="00031F4C">
            <w:pPr>
              <w:tabs>
                <w:tab w:val="left" w:pos="6015"/>
              </w:tabs>
              <w:rPr>
                <w:b/>
                <w:sz w:val="22"/>
                <w:szCs w:val="22"/>
                <w:lang w:eastAsia="ru-RU"/>
              </w:rPr>
            </w:pPr>
          </w:p>
        </w:tc>
      </w:tr>
      <w:tr w:rsidR="00A02E0B" w:rsidRPr="00D04634" w14:paraId="4D64F53B" w14:textId="77777777" w:rsidTr="00B345C3">
        <w:trPr>
          <w:trHeight w:val="268"/>
        </w:trPr>
        <w:tc>
          <w:tcPr>
            <w:tcW w:w="426" w:type="dxa"/>
            <w:vMerge/>
          </w:tcPr>
          <w:p w14:paraId="57B68D7E" w14:textId="77777777" w:rsidR="0033161B" w:rsidRPr="00D04634" w:rsidRDefault="0033161B" w:rsidP="00031F4C">
            <w:pPr>
              <w:tabs>
                <w:tab w:val="left" w:pos="6015"/>
              </w:tabs>
              <w:rPr>
                <w:sz w:val="22"/>
                <w:szCs w:val="22"/>
                <w:lang w:eastAsia="ru-RU"/>
              </w:rPr>
            </w:pPr>
          </w:p>
        </w:tc>
        <w:tc>
          <w:tcPr>
            <w:tcW w:w="1843" w:type="dxa"/>
            <w:vMerge/>
          </w:tcPr>
          <w:p w14:paraId="115EF344" w14:textId="77777777" w:rsidR="0033161B" w:rsidRPr="00D04634" w:rsidRDefault="0033161B" w:rsidP="00031F4C">
            <w:pPr>
              <w:tabs>
                <w:tab w:val="left" w:pos="6015"/>
              </w:tabs>
              <w:rPr>
                <w:sz w:val="22"/>
                <w:szCs w:val="22"/>
                <w:lang w:eastAsia="ru-RU"/>
              </w:rPr>
            </w:pPr>
          </w:p>
        </w:tc>
        <w:tc>
          <w:tcPr>
            <w:tcW w:w="1843" w:type="dxa"/>
            <w:vMerge/>
          </w:tcPr>
          <w:p w14:paraId="02A73F0A" w14:textId="77777777" w:rsidR="0033161B" w:rsidRPr="00D04634" w:rsidRDefault="0033161B" w:rsidP="00031F4C">
            <w:pPr>
              <w:tabs>
                <w:tab w:val="left" w:pos="6015"/>
              </w:tabs>
              <w:rPr>
                <w:sz w:val="22"/>
                <w:szCs w:val="22"/>
                <w:lang w:eastAsia="ru-RU"/>
              </w:rPr>
            </w:pPr>
          </w:p>
        </w:tc>
        <w:tc>
          <w:tcPr>
            <w:tcW w:w="1417" w:type="dxa"/>
            <w:vMerge/>
          </w:tcPr>
          <w:p w14:paraId="416C0333" w14:textId="77777777" w:rsidR="0033161B" w:rsidRPr="00D04634" w:rsidRDefault="0033161B" w:rsidP="001B3516">
            <w:pPr>
              <w:jc w:val="center"/>
              <w:rPr>
                <w:sz w:val="22"/>
                <w:szCs w:val="22"/>
                <w:lang w:eastAsia="ru-RU"/>
              </w:rPr>
            </w:pPr>
          </w:p>
        </w:tc>
        <w:tc>
          <w:tcPr>
            <w:tcW w:w="1418" w:type="dxa"/>
            <w:vMerge/>
          </w:tcPr>
          <w:p w14:paraId="652A131C" w14:textId="22E189B1" w:rsidR="0033161B" w:rsidRPr="00D04634" w:rsidRDefault="0033161B" w:rsidP="001B3516">
            <w:pPr>
              <w:jc w:val="center"/>
              <w:rPr>
                <w:sz w:val="22"/>
                <w:szCs w:val="22"/>
                <w:lang w:eastAsia="ru-RU"/>
              </w:rPr>
            </w:pPr>
          </w:p>
        </w:tc>
        <w:tc>
          <w:tcPr>
            <w:tcW w:w="1701" w:type="dxa"/>
            <w:vMerge/>
          </w:tcPr>
          <w:p w14:paraId="711F4CDC" w14:textId="77777777" w:rsidR="0033161B" w:rsidRPr="00D04634" w:rsidRDefault="0033161B" w:rsidP="00352BEA">
            <w:pPr>
              <w:tabs>
                <w:tab w:val="left" w:pos="6015"/>
              </w:tabs>
              <w:jc w:val="center"/>
              <w:rPr>
                <w:sz w:val="22"/>
                <w:szCs w:val="22"/>
              </w:rPr>
            </w:pPr>
          </w:p>
        </w:tc>
        <w:tc>
          <w:tcPr>
            <w:tcW w:w="5670" w:type="dxa"/>
            <w:gridSpan w:val="5"/>
          </w:tcPr>
          <w:p w14:paraId="1A2C0706" w14:textId="47F3DAD7" w:rsidR="0033161B" w:rsidRPr="00D04634" w:rsidRDefault="0033161B" w:rsidP="00352BEA">
            <w:pPr>
              <w:tabs>
                <w:tab w:val="left" w:pos="6015"/>
              </w:tabs>
              <w:jc w:val="center"/>
              <w:rPr>
                <w:b/>
                <w:sz w:val="22"/>
                <w:szCs w:val="22"/>
                <w:lang w:eastAsia="ru-RU"/>
              </w:rPr>
            </w:pPr>
            <w:r w:rsidRPr="00D04634">
              <w:rPr>
                <w:sz w:val="22"/>
                <w:szCs w:val="22"/>
              </w:rPr>
              <w:t>у тому числі за роками:</w:t>
            </w:r>
          </w:p>
        </w:tc>
        <w:tc>
          <w:tcPr>
            <w:tcW w:w="1701" w:type="dxa"/>
            <w:vMerge/>
          </w:tcPr>
          <w:p w14:paraId="2616203D" w14:textId="77777777" w:rsidR="0033161B" w:rsidRPr="00D04634" w:rsidRDefault="0033161B" w:rsidP="00031F4C">
            <w:pPr>
              <w:tabs>
                <w:tab w:val="left" w:pos="6015"/>
              </w:tabs>
              <w:rPr>
                <w:b/>
                <w:sz w:val="22"/>
                <w:szCs w:val="22"/>
                <w:lang w:eastAsia="ru-RU"/>
              </w:rPr>
            </w:pPr>
          </w:p>
        </w:tc>
      </w:tr>
      <w:tr w:rsidR="00B345C3" w:rsidRPr="00D04634" w14:paraId="2A2B03D3" w14:textId="77777777" w:rsidTr="00B345C3">
        <w:trPr>
          <w:trHeight w:val="286"/>
        </w:trPr>
        <w:tc>
          <w:tcPr>
            <w:tcW w:w="426" w:type="dxa"/>
            <w:vMerge/>
          </w:tcPr>
          <w:p w14:paraId="425EA931" w14:textId="77777777" w:rsidR="0033161B" w:rsidRPr="00D04634" w:rsidRDefault="0033161B" w:rsidP="00031F4C">
            <w:pPr>
              <w:tabs>
                <w:tab w:val="left" w:pos="6015"/>
              </w:tabs>
              <w:rPr>
                <w:sz w:val="22"/>
                <w:szCs w:val="22"/>
                <w:lang w:eastAsia="ru-RU"/>
              </w:rPr>
            </w:pPr>
          </w:p>
        </w:tc>
        <w:tc>
          <w:tcPr>
            <w:tcW w:w="1843" w:type="dxa"/>
            <w:vMerge/>
          </w:tcPr>
          <w:p w14:paraId="448D9956" w14:textId="77777777" w:rsidR="0033161B" w:rsidRPr="00D04634" w:rsidRDefault="0033161B" w:rsidP="00031F4C">
            <w:pPr>
              <w:tabs>
                <w:tab w:val="left" w:pos="6015"/>
              </w:tabs>
              <w:rPr>
                <w:sz w:val="22"/>
                <w:szCs w:val="22"/>
                <w:lang w:eastAsia="ru-RU"/>
              </w:rPr>
            </w:pPr>
          </w:p>
        </w:tc>
        <w:tc>
          <w:tcPr>
            <w:tcW w:w="1843" w:type="dxa"/>
            <w:vMerge/>
          </w:tcPr>
          <w:p w14:paraId="07405E99" w14:textId="77777777" w:rsidR="0033161B" w:rsidRPr="00D04634" w:rsidRDefault="0033161B" w:rsidP="00031F4C">
            <w:pPr>
              <w:tabs>
                <w:tab w:val="left" w:pos="6015"/>
              </w:tabs>
              <w:rPr>
                <w:sz w:val="22"/>
                <w:szCs w:val="22"/>
                <w:lang w:eastAsia="ru-RU"/>
              </w:rPr>
            </w:pPr>
          </w:p>
        </w:tc>
        <w:tc>
          <w:tcPr>
            <w:tcW w:w="1417" w:type="dxa"/>
            <w:vMerge/>
          </w:tcPr>
          <w:p w14:paraId="526BE9AB" w14:textId="77777777" w:rsidR="0033161B" w:rsidRPr="00D04634" w:rsidRDefault="0033161B" w:rsidP="001B3516">
            <w:pPr>
              <w:jc w:val="center"/>
              <w:rPr>
                <w:sz w:val="22"/>
                <w:szCs w:val="22"/>
                <w:lang w:eastAsia="ru-RU"/>
              </w:rPr>
            </w:pPr>
          </w:p>
        </w:tc>
        <w:tc>
          <w:tcPr>
            <w:tcW w:w="1418" w:type="dxa"/>
            <w:vMerge/>
          </w:tcPr>
          <w:p w14:paraId="4B79CBB4" w14:textId="67C38255" w:rsidR="0033161B" w:rsidRPr="00D04634" w:rsidRDefault="0033161B" w:rsidP="001B3516">
            <w:pPr>
              <w:jc w:val="center"/>
              <w:rPr>
                <w:sz w:val="22"/>
                <w:szCs w:val="22"/>
                <w:lang w:eastAsia="ru-RU"/>
              </w:rPr>
            </w:pPr>
          </w:p>
        </w:tc>
        <w:tc>
          <w:tcPr>
            <w:tcW w:w="1701" w:type="dxa"/>
            <w:vMerge/>
          </w:tcPr>
          <w:p w14:paraId="6AD3C8F1" w14:textId="77777777" w:rsidR="0033161B" w:rsidRPr="00D04634" w:rsidRDefault="0033161B" w:rsidP="00352BEA">
            <w:pPr>
              <w:tabs>
                <w:tab w:val="left" w:pos="6015"/>
              </w:tabs>
              <w:jc w:val="center"/>
              <w:rPr>
                <w:sz w:val="22"/>
                <w:szCs w:val="22"/>
                <w:lang w:eastAsia="ru-RU"/>
              </w:rPr>
            </w:pPr>
          </w:p>
        </w:tc>
        <w:tc>
          <w:tcPr>
            <w:tcW w:w="1134" w:type="dxa"/>
          </w:tcPr>
          <w:p w14:paraId="13394428" w14:textId="58D47D32" w:rsidR="0033161B" w:rsidRPr="00D04634" w:rsidRDefault="0033161B" w:rsidP="00352BEA">
            <w:pPr>
              <w:tabs>
                <w:tab w:val="left" w:pos="6015"/>
              </w:tabs>
              <w:jc w:val="center"/>
              <w:rPr>
                <w:sz w:val="22"/>
                <w:szCs w:val="22"/>
              </w:rPr>
            </w:pPr>
            <w:r w:rsidRPr="00D04634">
              <w:rPr>
                <w:sz w:val="22"/>
                <w:szCs w:val="22"/>
                <w:lang w:eastAsia="ru-RU"/>
              </w:rPr>
              <w:t>Всього</w:t>
            </w:r>
          </w:p>
        </w:tc>
        <w:tc>
          <w:tcPr>
            <w:tcW w:w="1134" w:type="dxa"/>
          </w:tcPr>
          <w:p w14:paraId="16F87E36" w14:textId="094211AD" w:rsidR="0033161B" w:rsidRPr="00D04634" w:rsidRDefault="0033161B" w:rsidP="00352BEA">
            <w:pPr>
              <w:tabs>
                <w:tab w:val="left" w:pos="6015"/>
              </w:tabs>
              <w:jc w:val="center"/>
              <w:rPr>
                <w:sz w:val="22"/>
                <w:szCs w:val="22"/>
              </w:rPr>
            </w:pPr>
            <w:r w:rsidRPr="00D04634">
              <w:rPr>
                <w:sz w:val="22"/>
                <w:szCs w:val="22"/>
                <w:lang w:eastAsia="ru-RU"/>
              </w:rPr>
              <w:t>2022</w:t>
            </w:r>
          </w:p>
        </w:tc>
        <w:tc>
          <w:tcPr>
            <w:tcW w:w="1134" w:type="dxa"/>
          </w:tcPr>
          <w:p w14:paraId="560EA2A0" w14:textId="057238B8" w:rsidR="0033161B" w:rsidRPr="00D04634" w:rsidRDefault="0033161B" w:rsidP="00352BEA">
            <w:pPr>
              <w:tabs>
                <w:tab w:val="left" w:pos="6015"/>
              </w:tabs>
              <w:jc w:val="center"/>
              <w:rPr>
                <w:sz w:val="22"/>
                <w:szCs w:val="22"/>
              </w:rPr>
            </w:pPr>
            <w:r w:rsidRPr="00D04634">
              <w:rPr>
                <w:sz w:val="22"/>
                <w:szCs w:val="22"/>
                <w:lang w:eastAsia="ru-RU"/>
              </w:rPr>
              <w:t>2023</w:t>
            </w:r>
          </w:p>
        </w:tc>
        <w:tc>
          <w:tcPr>
            <w:tcW w:w="1134" w:type="dxa"/>
          </w:tcPr>
          <w:p w14:paraId="0A81B922" w14:textId="0774D7C5" w:rsidR="0033161B" w:rsidRPr="00D04634" w:rsidRDefault="0033161B" w:rsidP="00352BEA">
            <w:pPr>
              <w:tabs>
                <w:tab w:val="left" w:pos="6015"/>
              </w:tabs>
              <w:jc w:val="center"/>
              <w:rPr>
                <w:sz w:val="22"/>
                <w:szCs w:val="22"/>
              </w:rPr>
            </w:pPr>
            <w:r w:rsidRPr="00D04634">
              <w:rPr>
                <w:sz w:val="22"/>
                <w:szCs w:val="22"/>
                <w:lang w:eastAsia="ru-RU"/>
              </w:rPr>
              <w:t>2024</w:t>
            </w:r>
          </w:p>
        </w:tc>
        <w:tc>
          <w:tcPr>
            <w:tcW w:w="1134" w:type="dxa"/>
          </w:tcPr>
          <w:p w14:paraId="1A88941B" w14:textId="32A93B3E" w:rsidR="0033161B" w:rsidRPr="00D04634" w:rsidRDefault="0033161B" w:rsidP="00352BEA">
            <w:pPr>
              <w:tabs>
                <w:tab w:val="left" w:pos="6015"/>
              </w:tabs>
              <w:jc w:val="center"/>
              <w:rPr>
                <w:sz w:val="22"/>
                <w:szCs w:val="22"/>
              </w:rPr>
            </w:pPr>
            <w:r w:rsidRPr="00D04634">
              <w:rPr>
                <w:sz w:val="22"/>
                <w:szCs w:val="22"/>
                <w:lang w:eastAsia="ru-RU"/>
              </w:rPr>
              <w:t>2025</w:t>
            </w:r>
          </w:p>
        </w:tc>
        <w:tc>
          <w:tcPr>
            <w:tcW w:w="1701" w:type="dxa"/>
            <w:vMerge/>
          </w:tcPr>
          <w:p w14:paraId="04A68FE0" w14:textId="77777777" w:rsidR="0033161B" w:rsidRPr="00D04634" w:rsidRDefault="0033161B" w:rsidP="00031F4C">
            <w:pPr>
              <w:tabs>
                <w:tab w:val="left" w:pos="6015"/>
              </w:tabs>
              <w:rPr>
                <w:b/>
                <w:sz w:val="22"/>
                <w:szCs w:val="22"/>
                <w:lang w:eastAsia="ru-RU"/>
              </w:rPr>
            </w:pPr>
          </w:p>
        </w:tc>
      </w:tr>
      <w:tr w:rsidR="00B345C3" w:rsidRPr="00D04634" w14:paraId="5C3D6921" w14:textId="77777777" w:rsidTr="00B345C3">
        <w:trPr>
          <w:trHeight w:val="206"/>
        </w:trPr>
        <w:tc>
          <w:tcPr>
            <w:tcW w:w="426" w:type="dxa"/>
          </w:tcPr>
          <w:p w14:paraId="471606BA" w14:textId="5DB48AF7" w:rsidR="0033161B" w:rsidRPr="00925E40" w:rsidRDefault="0033161B" w:rsidP="00C30759">
            <w:pPr>
              <w:tabs>
                <w:tab w:val="left" w:pos="6015"/>
              </w:tabs>
              <w:jc w:val="center"/>
              <w:rPr>
                <w:lang w:eastAsia="ru-RU"/>
              </w:rPr>
            </w:pPr>
            <w:r w:rsidRPr="00925E40">
              <w:rPr>
                <w:lang w:eastAsia="ru-RU"/>
              </w:rPr>
              <w:t>1</w:t>
            </w:r>
          </w:p>
        </w:tc>
        <w:tc>
          <w:tcPr>
            <w:tcW w:w="1843" w:type="dxa"/>
          </w:tcPr>
          <w:p w14:paraId="330CEB88" w14:textId="0ADF76DF" w:rsidR="0033161B" w:rsidRPr="00925E40" w:rsidRDefault="0033161B" w:rsidP="00C30759">
            <w:pPr>
              <w:tabs>
                <w:tab w:val="left" w:pos="0"/>
              </w:tabs>
              <w:ind w:right="-81"/>
              <w:jc w:val="center"/>
              <w:rPr>
                <w:lang w:eastAsia="ru-RU"/>
              </w:rPr>
            </w:pPr>
            <w:r w:rsidRPr="00925E40">
              <w:rPr>
                <w:lang w:eastAsia="ru-RU"/>
              </w:rPr>
              <w:t>2</w:t>
            </w:r>
          </w:p>
        </w:tc>
        <w:tc>
          <w:tcPr>
            <w:tcW w:w="1843" w:type="dxa"/>
          </w:tcPr>
          <w:p w14:paraId="11B491B5" w14:textId="433FC40A" w:rsidR="0033161B" w:rsidRPr="00925E40" w:rsidRDefault="0033161B" w:rsidP="00C30759">
            <w:pPr>
              <w:jc w:val="center"/>
              <w:rPr>
                <w:color w:val="000000"/>
                <w:lang w:eastAsia="ru-RU"/>
              </w:rPr>
            </w:pPr>
            <w:r w:rsidRPr="00925E40">
              <w:rPr>
                <w:color w:val="000000"/>
                <w:lang w:eastAsia="ru-RU"/>
              </w:rPr>
              <w:t>3</w:t>
            </w:r>
          </w:p>
        </w:tc>
        <w:tc>
          <w:tcPr>
            <w:tcW w:w="1417" w:type="dxa"/>
          </w:tcPr>
          <w:p w14:paraId="687302EE" w14:textId="4FBFF591" w:rsidR="0033161B" w:rsidRPr="00925E40" w:rsidRDefault="0033161B" w:rsidP="00C30759">
            <w:pPr>
              <w:jc w:val="center"/>
              <w:rPr>
                <w:color w:val="000000"/>
                <w:lang w:eastAsia="ru-RU"/>
              </w:rPr>
            </w:pPr>
            <w:r w:rsidRPr="00925E40">
              <w:rPr>
                <w:color w:val="000000"/>
                <w:lang w:eastAsia="ru-RU"/>
              </w:rPr>
              <w:t>4</w:t>
            </w:r>
          </w:p>
        </w:tc>
        <w:tc>
          <w:tcPr>
            <w:tcW w:w="1418" w:type="dxa"/>
          </w:tcPr>
          <w:p w14:paraId="5746834D" w14:textId="2E13C46E" w:rsidR="0033161B" w:rsidRPr="00925E40" w:rsidRDefault="0033161B" w:rsidP="00C30759">
            <w:pPr>
              <w:jc w:val="center"/>
              <w:rPr>
                <w:color w:val="000000"/>
                <w:lang w:eastAsia="ru-RU"/>
              </w:rPr>
            </w:pPr>
            <w:r w:rsidRPr="00925E40">
              <w:rPr>
                <w:color w:val="000000"/>
                <w:lang w:eastAsia="ru-RU"/>
              </w:rPr>
              <w:t>5</w:t>
            </w:r>
          </w:p>
        </w:tc>
        <w:tc>
          <w:tcPr>
            <w:tcW w:w="1701" w:type="dxa"/>
          </w:tcPr>
          <w:p w14:paraId="397BAC12" w14:textId="0EB78434" w:rsidR="0033161B" w:rsidRPr="00925E40" w:rsidRDefault="0033161B" w:rsidP="00C30759">
            <w:pPr>
              <w:tabs>
                <w:tab w:val="left" w:pos="6015"/>
              </w:tabs>
              <w:jc w:val="center"/>
              <w:rPr>
                <w:lang w:eastAsia="ru-RU"/>
              </w:rPr>
            </w:pPr>
            <w:r w:rsidRPr="00925E40">
              <w:rPr>
                <w:lang w:eastAsia="ru-RU"/>
              </w:rPr>
              <w:t>6</w:t>
            </w:r>
          </w:p>
        </w:tc>
        <w:tc>
          <w:tcPr>
            <w:tcW w:w="1134" w:type="dxa"/>
          </w:tcPr>
          <w:p w14:paraId="472803CE" w14:textId="532481F6" w:rsidR="0033161B" w:rsidRPr="00925E40" w:rsidRDefault="0033161B" w:rsidP="00C30759">
            <w:pPr>
              <w:tabs>
                <w:tab w:val="left" w:pos="6015"/>
              </w:tabs>
              <w:jc w:val="center"/>
              <w:rPr>
                <w:lang w:eastAsia="ru-RU"/>
              </w:rPr>
            </w:pPr>
            <w:r w:rsidRPr="00925E40">
              <w:rPr>
                <w:lang w:eastAsia="ru-RU"/>
              </w:rPr>
              <w:t>7</w:t>
            </w:r>
          </w:p>
        </w:tc>
        <w:tc>
          <w:tcPr>
            <w:tcW w:w="1134" w:type="dxa"/>
          </w:tcPr>
          <w:p w14:paraId="6526BFB7" w14:textId="0887669B" w:rsidR="0033161B" w:rsidRPr="00925E40" w:rsidRDefault="0033161B" w:rsidP="00C30759">
            <w:pPr>
              <w:tabs>
                <w:tab w:val="left" w:pos="6015"/>
              </w:tabs>
              <w:jc w:val="center"/>
              <w:rPr>
                <w:lang w:eastAsia="ru-RU"/>
              </w:rPr>
            </w:pPr>
            <w:r w:rsidRPr="00925E40">
              <w:rPr>
                <w:lang w:eastAsia="ru-RU"/>
              </w:rPr>
              <w:t>8</w:t>
            </w:r>
          </w:p>
        </w:tc>
        <w:tc>
          <w:tcPr>
            <w:tcW w:w="1134" w:type="dxa"/>
          </w:tcPr>
          <w:p w14:paraId="1A95AD12" w14:textId="79C3F39F" w:rsidR="0033161B" w:rsidRPr="00925E40" w:rsidRDefault="0033161B" w:rsidP="00C30759">
            <w:pPr>
              <w:tabs>
                <w:tab w:val="left" w:pos="6015"/>
              </w:tabs>
              <w:jc w:val="center"/>
              <w:rPr>
                <w:lang w:eastAsia="ru-RU"/>
              </w:rPr>
            </w:pPr>
            <w:r w:rsidRPr="00925E40">
              <w:rPr>
                <w:lang w:eastAsia="ru-RU"/>
              </w:rPr>
              <w:t>9</w:t>
            </w:r>
          </w:p>
        </w:tc>
        <w:tc>
          <w:tcPr>
            <w:tcW w:w="1134" w:type="dxa"/>
          </w:tcPr>
          <w:p w14:paraId="7B1D39FE" w14:textId="214A6CF0" w:rsidR="0033161B" w:rsidRPr="00925E40" w:rsidRDefault="0033161B" w:rsidP="00C30759">
            <w:pPr>
              <w:tabs>
                <w:tab w:val="left" w:pos="6015"/>
              </w:tabs>
              <w:jc w:val="center"/>
              <w:rPr>
                <w:lang w:eastAsia="ru-RU"/>
              </w:rPr>
            </w:pPr>
            <w:r w:rsidRPr="00925E40">
              <w:rPr>
                <w:lang w:eastAsia="ru-RU"/>
              </w:rPr>
              <w:t>10</w:t>
            </w:r>
          </w:p>
        </w:tc>
        <w:tc>
          <w:tcPr>
            <w:tcW w:w="1134" w:type="dxa"/>
          </w:tcPr>
          <w:p w14:paraId="2B46B6CB" w14:textId="09C1FA1B" w:rsidR="0033161B" w:rsidRPr="00925E40" w:rsidRDefault="0033161B" w:rsidP="00C30759">
            <w:pPr>
              <w:tabs>
                <w:tab w:val="left" w:pos="6015"/>
              </w:tabs>
              <w:jc w:val="center"/>
              <w:rPr>
                <w:lang w:eastAsia="ru-RU"/>
              </w:rPr>
            </w:pPr>
            <w:r w:rsidRPr="00925E40">
              <w:rPr>
                <w:lang w:eastAsia="ru-RU"/>
              </w:rPr>
              <w:t>11</w:t>
            </w:r>
          </w:p>
        </w:tc>
        <w:tc>
          <w:tcPr>
            <w:tcW w:w="1701" w:type="dxa"/>
          </w:tcPr>
          <w:p w14:paraId="52DF446A" w14:textId="4BFA9B65" w:rsidR="0033161B" w:rsidRPr="00925E40" w:rsidRDefault="0033161B" w:rsidP="00C30759">
            <w:pPr>
              <w:tabs>
                <w:tab w:val="left" w:pos="6015"/>
              </w:tabs>
              <w:jc w:val="center"/>
            </w:pPr>
            <w:r w:rsidRPr="00925E40">
              <w:t>12</w:t>
            </w:r>
          </w:p>
        </w:tc>
      </w:tr>
      <w:tr w:rsidR="00B345C3" w:rsidRPr="00D04634" w14:paraId="2A20DCC9" w14:textId="77777777" w:rsidTr="00B345C3">
        <w:trPr>
          <w:trHeight w:val="2146"/>
        </w:trPr>
        <w:tc>
          <w:tcPr>
            <w:tcW w:w="426" w:type="dxa"/>
            <w:vMerge w:val="restart"/>
          </w:tcPr>
          <w:p w14:paraId="15A8D491" w14:textId="78DB61A8" w:rsidR="0033161B" w:rsidRPr="00D25F71" w:rsidRDefault="00D25F71" w:rsidP="00D25F71">
            <w:pPr>
              <w:tabs>
                <w:tab w:val="left" w:pos="6015"/>
              </w:tabs>
              <w:rPr>
                <w:sz w:val="22"/>
                <w:szCs w:val="22"/>
                <w:lang w:eastAsia="ru-RU"/>
              </w:rPr>
            </w:pPr>
            <w:r>
              <w:rPr>
                <w:b/>
                <w:sz w:val="22"/>
                <w:szCs w:val="22"/>
                <w:lang w:eastAsia="ru-RU"/>
              </w:rPr>
              <w:t xml:space="preserve"> </w:t>
            </w:r>
            <w:r w:rsidRPr="00D25F71">
              <w:rPr>
                <w:sz w:val="22"/>
                <w:szCs w:val="22"/>
                <w:lang w:eastAsia="ru-RU"/>
              </w:rPr>
              <w:t xml:space="preserve"> 1</w:t>
            </w:r>
          </w:p>
        </w:tc>
        <w:tc>
          <w:tcPr>
            <w:tcW w:w="1843" w:type="dxa"/>
            <w:vMerge w:val="restart"/>
          </w:tcPr>
          <w:p w14:paraId="08EF7B4C" w14:textId="6D92FA36" w:rsidR="0033161B" w:rsidRPr="00D04634" w:rsidRDefault="0033161B" w:rsidP="000A0438">
            <w:pPr>
              <w:tabs>
                <w:tab w:val="left" w:pos="0"/>
              </w:tabs>
              <w:ind w:right="-81"/>
              <w:rPr>
                <w:b/>
                <w:sz w:val="22"/>
                <w:szCs w:val="22"/>
                <w:lang w:eastAsia="ru-RU"/>
              </w:rPr>
            </w:pPr>
            <w:r w:rsidRPr="00D04634">
              <w:rPr>
                <w:sz w:val="22"/>
                <w:szCs w:val="22"/>
                <w:lang w:eastAsia="ru-RU"/>
              </w:rPr>
              <w:t>Забезпечення надання населенню Вараської МТГ медичної допомоги та покращення її якості</w:t>
            </w:r>
          </w:p>
        </w:tc>
        <w:tc>
          <w:tcPr>
            <w:tcW w:w="1843" w:type="dxa"/>
          </w:tcPr>
          <w:p w14:paraId="123D522E" w14:textId="5F951050" w:rsidR="0033161B" w:rsidRPr="00D04634" w:rsidRDefault="00842B46" w:rsidP="004D243E">
            <w:pPr>
              <w:rPr>
                <w:sz w:val="22"/>
                <w:szCs w:val="22"/>
                <w:lang w:eastAsia="ru-RU"/>
              </w:rPr>
            </w:pPr>
            <w:r>
              <w:rPr>
                <w:sz w:val="22"/>
                <w:szCs w:val="22"/>
                <w:lang w:eastAsia="ru-RU"/>
              </w:rPr>
              <w:t>З</w:t>
            </w:r>
            <w:r w:rsidR="0033161B" w:rsidRPr="00D04634">
              <w:rPr>
                <w:sz w:val="22"/>
                <w:szCs w:val="22"/>
                <w:lang w:eastAsia="ru-RU"/>
              </w:rPr>
              <w:t>аходи щодо розвитку та підтримки  комунальних підприємств, що надають вторинну медичну допомогу</w:t>
            </w:r>
          </w:p>
          <w:p w14:paraId="57F832C2" w14:textId="77777777" w:rsidR="0033161B" w:rsidRPr="00D04634" w:rsidRDefault="0033161B" w:rsidP="004D243E">
            <w:pPr>
              <w:rPr>
                <w:sz w:val="22"/>
                <w:szCs w:val="22"/>
                <w:lang w:eastAsia="ru-RU"/>
              </w:rPr>
            </w:pPr>
          </w:p>
          <w:p w14:paraId="1AFF8B6D" w14:textId="66C5FFFB" w:rsidR="0033161B" w:rsidRPr="00D04634" w:rsidRDefault="0033161B" w:rsidP="004D243E">
            <w:pPr>
              <w:rPr>
                <w:sz w:val="22"/>
                <w:szCs w:val="22"/>
                <w:lang w:eastAsia="ru-RU"/>
              </w:rPr>
            </w:pPr>
          </w:p>
          <w:p w14:paraId="54FA2D94" w14:textId="77777777" w:rsidR="0033161B" w:rsidRPr="00D04634" w:rsidRDefault="0033161B" w:rsidP="004D243E">
            <w:pPr>
              <w:rPr>
                <w:sz w:val="22"/>
                <w:szCs w:val="22"/>
                <w:lang w:eastAsia="ru-RU"/>
              </w:rPr>
            </w:pPr>
          </w:p>
        </w:tc>
        <w:tc>
          <w:tcPr>
            <w:tcW w:w="1417" w:type="dxa"/>
          </w:tcPr>
          <w:p w14:paraId="1D8BE2CB" w14:textId="0201F34D" w:rsidR="0033161B" w:rsidRPr="00D04634" w:rsidRDefault="0033161B" w:rsidP="00D25F71">
            <w:pPr>
              <w:jc w:val="center"/>
              <w:rPr>
                <w:color w:val="000000"/>
                <w:sz w:val="22"/>
                <w:szCs w:val="22"/>
                <w:lang w:eastAsia="ru-RU"/>
              </w:rPr>
            </w:pPr>
            <w:r w:rsidRPr="00D04634">
              <w:rPr>
                <w:color w:val="000000"/>
                <w:sz w:val="22"/>
                <w:szCs w:val="22"/>
                <w:lang w:eastAsia="ru-RU"/>
              </w:rPr>
              <w:t>2022-2025</w:t>
            </w:r>
          </w:p>
        </w:tc>
        <w:tc>
          <w:tcPr>
            <w:tcW w:w="1418" w:type="dxa"/>
          </w:tcPr>
          <w:p w14:paraId="5BC026D5" w14:textId="1F4462B8" w:rsidR="0033161B" w:rsidRPr="00D04634" w:rsidRDefault="0033161B" w:rsidP="00E374FF">
            <w:pPr>
              <w:jc w:val="center"/>
              <w:rPr>
                <w:sz w:val="22"/>
                <w:szCs w:val="22"/>
                <w:lang w:eastAsia="ru-RU"/>
              </w:rPr>
            </w:pPr>
            <w:r w:rsidRPr="00D04634">
              <w:rPr>
                <w:color w:val="000000"/>
                <w:sz w:val="22"/>
                <w:szCs w:val="22"/>
                <w:lang w:eastAsia="ru-RU"/>
              </w:rPr>
              <w:t>КНП ВМР   «ВБЛ»</w:t>
            </w:r>
          </w:p>
          <w:p w14:paraId="1CC36F29" w14:textId="77777777" w:rsidR="0033161B" w:rsidRPr="00D04634" w:rsidRDefault="0033161B" w:rsidP="00E374FF">
            <w:pPr>
              <w:jc w:val="center"/>
              <w:rPr>
                <w:b/>
                <w:sz w:val="22"/>
                <w:szCs w:val="22"/>
                <w:lang w:eastAsia="ru-RU"/>
              </w:rPr>
            </w:pPr>
          </w:p>
        </w:tc>
        <w:tc>
          <w:tcPr>
            <w:tcW w:w="1701" w:type="dxa"/>
          </w:tcPr>
          <w:p w14:paraId="5E2BD9E1" w14:textId="77777777" w:rsidR="0033161B" w:rsidRPr="00D04634" w:rsidRDefault="0033161B" w:rsidP="00C53228">
            <w:pPr>
              <w:tabs>
                <w:tab w:val="left" w:pos="6015"/>
              </w:tabs>
              <w:rPr>
                <w:sz w:val="22"/>
                <w:szCs w:val="22"/>
                <w:lang w:eastAsia="ru-RU"/>
              </w:rPr>
            </w:pPr>
            <w:r w:rsidRPr="00D04634">
              <w:rPr>
                <w:sz w:val="22"/>
                <w:szCs w:val="22"/>
              </w:rPr>
              <w:t>Бюджет Вараської міської територіальної громади</w:t>
            </w:r>
          </w:p>
          <w:p w14:paraId="011574A2" w14:textId="77777777" w:rsidR="0033161B" w:rsidRPr="00D04634" w:rsidRDefault="0033161B" w:rsidP="00031F4C">
            <w:pPr>
              <w:tabs>
                <w:tab w:val="left" w:pos="6015"/>
              </w:tabs>
              <w:rPr>
                <w:sz w:val="22"/>
                <w:szCs w:val="22"/>
                <w:lang w:eastAsia="ru-RU"/>
              </w:rPr>
            </w:pPr>
          </w:p>
        </w:tc>
        <w:tc>
          <w:tcPr>
            <w:tcW w:w="1134" w:type="dxa"/>
          </w:tcPr>
          <w:p w14:paraId="108C271A" w14:textId="5D218E14" w:rsidR="0033161B" w:rsidRPr="002F1B6C" w:rsidRDefault="00142D04" w:rsidP="00031F4C">
            <w:pPr>
              <w:tabs>
                <w:tab w:val="left" w:pos="6015"/>
              </w:tabs>
              <w:rPr>
                <w:color w:val="FF0000"/>
                <w:sz w:val="22"/>
                <w:szCs w:val="22"/>
                <w:lang w:eastAsia="ru-RU"/>
              </w:rPr>
            </w:pPr>
            <w:r>
              <w:rPr>
                <w:sz w:val="22"/>
                <w:szCs w:val="22"/>
                <w:lang w:eastAsia="ru-RU"/>
              </w:rPr>
              <w:t>540 850,7</w:t>
            </w:r>
          </w:p>
        </w:tc>
        <w:tc>
          <w:tcPr>
            <w:tcW w:w="1134" w:type="dxa"/>
          </w:tcPr>
          <w:p w14:paraId="6BC4D48E" w14:textId="2998B8CE" w:rsidR="0033161B" w:rsidRPr="002F1B6C" w:rsidRDefault="00142D04" w:rsidP="001D08F4">
            <w:pPr>
              <w:tabs>
                <w:tab w:val="left" w:pos="6015"/>
              </w:tabs>
              <w:rPr>
                <w:color w:val="FF0000"/>
                <w:sz w:val="22"/>
                <w:szCs w:val="22"/>
                <w:lang w:eastAsia="ru-RU"/>
              </w:rPr>
            </w:pPr>
            <w:r>
              <w:rPr>
                <w:color w:val="000000" w:themeColor="text1"/>
                <w:sz w:val="22"/>
                <w:szCs w:val="22"/>
                <w:lang w:val="ru-RU" w:eastAsia="ru-RU"/>
              </w:rPr>
              <w:t>128 445,8</w:t>
            </w:r>
          </w:p>
        </w:tc>
        <w:tc>
          <w:tcPr>
            <w:tcW w:w="1134" w:type="dxa"/>
          </w:tcPr>
          <w:p w14:paraId="791B29B1" w14:textId="17B8948E" w:rsidR="0033161B" w:rsidRPr="002F1B6C" w:rsidRDefault="00142D04" w:rsidP="00142D04">
            <w:pPr>
              <w:tabs>
                <w:tab w:val="left" w:pos="6015"/>
              </w:tabs>
              <w:rPr>
                <w:color w:val="FF0000"/>
                <w:sz w:val="22"/>
                <w:szCs w:val="22"/>
                <w:lang w:eastAsia="ru-RU"/>
              </w:rPr>
            </w:pPr>
            <w:r>
              <w:rPr>
                <w:color w:val="000000" w:themeColor="text1"/>
                <w:sz w:val="22"/>
                <w:szCs w:val="22"/>
                <w:lang w:eastAsia="ru-RU"/>
              </w:rPr>
              <w:t>141 290,4</w:t>
            </w:r>
            <w:r w:rsidR="006E1E7F" w:rsidRPr="00922D1C">
              <w:rPr>
                <w:color w:val="000000" w:themeColor="text1"/>
                <w:sz w:val="22"/>
                <w:szCs w:val="22"/>
                <w:lang w:eastAsia="ru-RU"/>
              </w:rPr>
              <w:t> </w:t>
            </w:r>
          </w:p>
        </w:tc>
        <w:tc>
          <w:tcPr>
            <w:tcW w:w="1134" w:type="dxa"/>
          </w:tcPr>
          <w:p w14:paraId="221B70E6" w14:textId="72864EE4" w:rsidR="0033161B" w:rsidRPr="002F1B6C" w:rsidRDefault="00142D04" w:rsidP="006E1E7F">
            <w:pPr>
              <w:tabs>
                <w:tab w:val="left" w:pos="6015"/>
              </w:tabs>
              <w:rPr>
                <w:color w:val="FF0000"/>
                <w:sz w:val="22"/>
                <w:szCs w:val="22"/>
                <w:lang w:eastAsia="ru-RU"/>
              </w:rPr>
            </w:pPr>
            <w:r>
              <w:rPr>
                <w:color w:val="000000" w:themeColor="text1"/>
                <w:sz w:val="22"/>
                <w:szCs w:val="22"/>
                <w:lang w:eastAsia="ru-RU"/>
              </w:rPr>
              <w:t>130 135,0</w:t>
            </w:r>
          </w:p>
        </w:tc>
        <w:tc>
          <w:tcPr>
            <w:tcW w:w="1134" w:type="dxa"/>
          </w:tcPr>
          <w:p w14:paraId="11C6FC4D" w14:textId="6B644A3C" w:rsidR="0033161B" w:rsidRPr="002F1B6C" w:rsidRDefault="00142D04" w:rsidP="001D08F4">
            <w:pPr>
              <w:tabs>
                <w:tab w:val="left" w:pos="6015"/>
              </w:tabs>
              <w:rPr>
                <w:color w:val="FF0000"/>
                <w:sz w:val="22"/>
                <w:szCs w:val="22"/>
                <w:lang w:eastAsia="ru-RU"/>
              </w:rPr>
            </w:pPr>
            <w:r>
              <w:rPr>
                <w:color w:val="000000" w:themeColor="text1"/>
                <w:sz w:val="22"/>
                <w:szCs w:val="22"/>
                <w:lang w:eastAsia="ru-RU"/>
              </w:rPr>
              <w:t>140 979,5</w:t>
            </w:r>
          </w:p>
        </w:tc>
        <w:tc>
          <w:tcPr>
            <w:tcW w:w="1701" w:type="dxa"/>
            <w:vMerge w:val="restart"/>
          </w:tcPr>
          <w:p w14:paraId="69EC79BF" w14:textId="22DC6FDA" w:rsidR="00D04634" w:rsidRDefault="0033161B" w:rsidP="004D243E">
            <w:pPr>
              <w:rPr>
                <w:sz w:val="22"/>
                <w:szCs w:val="22"/>
                <w:lang w:eastAsia="ru-RU"/>
              </w:rPr>
            </w:pPr>
            <w:r w:rsidRPr="00D04634">
              <w:rPr>
                <w:sz w:val="22"/>
                <w:szCs w:val="22"/>
                <w:lang w:eastAsia="ru-RU"/>
              </w:rPr>
              <w:t>Повноцінний  доступ населення  до гарантованих державою медичних послуг, покращення якості надання медичної допомоги. Збереження та зміцнення здоров’я, профілактика захворювань, зниження захворюваності, інвалідності і смертності населення громади, підвищення якості та ефективності надання медичної допомоги</w:t>
            </w:r>
          </w:p>
          <w:p w14:paraId="0C70D769" w14:textId="4221CB1C" w:rsidR="0033161B" w:rsidRPr="00D04634" w:rsidRDefault="0033161B" w:rsidP="0033161B">
            <w:pPr>
              <w:rPr>
                <w:sz w:val="22"/>
                <w:szCs w:val="22"/>
                <w:lang w:eastAsia="ru-RU"/>
              </w:rPr>
            </w:pPr>
            <w:r w:rsidRPr="00D04634">
              <w:rPr>
                <w:sz w:val="22"/>
                <w:szCs w:val="22"/>
                <w:lang w:eastAsia="ru-RU"/>
              </w:rPr>
              <w:t xml:space="preserve">Створення належних умов у повноцінному обслуговуванні пацієнтів та створення умов </w:t>
            </w:r>
            <w:r w:rsidR="006D762A">
              <w:rPr>
                <w:sz w:val="22"/>
                <w:szCs w:val="22"/>
                <w:lang w:eastAsia="ru-RU"/>
              </w:rPr>
              <w:t>роботи працівників підприємства</w:t>
            </w:r>
          </w:p>
        </w:tc>
      </w:tr>
      <w:tr w:rsidR="00B345C3" w:rsidRPr="00D04634" w14:paraId="1D0B778A" w14:textId="77777777" w:rsidTr="00B345C3">
        <w:trPr>
          <w:trHeight w:val="2705"/>
        </w:trPr>
        <w:tc>
          <w:tcPr>
            <w:tcW w:w="426" w:type="dxa"/>
            <w:vMerge/>
          </w:tcPr>
          <w:p w14:paraId="0AF762F2" w14:textId="0E84BF41" w:rsidR="0033161B" w:rsidRPr="00D04634" w:rsidRDefault="0033161B" w:rsidP="008F5E6D">
            <w:pPr>
              <w:tabs>
                <w:tab w:val="left" w:pos="6015"/>
              </w:tabs>
              <w:rPr>
                <w:b/>
                <w:sz w:val="22"/>
                <w:szCs w:val="22"/>
                <w:lang w:eastAsia="ru-RU"/>
              </w:rPr>
            </w:pPr>
          </w:p>
        </w:tc>
        <w:tc>
          <w:tcPr>
            <w:tcW w:w="1843" w:type="dxa"/>
            <w:vMerge/>
          </w:tcPr>
          <w:p w14:paraId="4F9B90B7" w14:textId="77777777" w:rsidR="0033161B" w:rsidRPr="00D04634" w:rsidRDefault="0033161B" w:rsidP="00352BEA">
            <w:pPr>
              <w:tabs>
                <w:tab w:val="left" w:pos="0"/>
              </w:tabs>
              <w:ind w:right="-81"/>
              <w:rPr>
                <w:sz w:val="22"/>
                <w:szCs w:val="22"/>
                <w:lang w:eastAsia="ru-RU"/>
              </w:rPr>
            </w:pPr>
          </w:p>
        </w:tc>
        <w:tc>
          <w:tcPr>
            <w:tcW w:w="1843" w:type="dxa"/>
          </w:tcPr>
          <w:p w14:paraId="5FD8208A" w14:textId="51E26E29" w:rsidR="0033161B" w:rsidRPr="00D04634" w:rsidRDefault="0033161B" w:rsidP="00842B46">
            <w:pPr>
              <w:rPr>
                <w:color w:val="000000"/>
                <w:sz w:val="22"/>
                <w:szCs w:val="22"/>
                <w:lang w:eastAsia="ru-RU"/>
              </w:rPr>
            </w:pPr>
            <w:r w:rsidRPr="00D04634">
              <w:rPr>
                <w:sz w:val="22"/>
                <w:szCs w:val="22"/>
                <w:lang w:eastAsia="ru-RU"/>
              </w:rPr>
              <w:t>Заходи щодо розвитку та підтримки комунальних підприємств, що</w:t>
            </w:r>
            <w:r w:rsidR="006D762A">
              <w:rPr>
                <w:sz w:val="22"/>
                <w:szCs w:val="22"/>
                <w:lang w:eastAsia="ru-RU"/>
              </w:rPr>
              <w:t xml:space="preserve"> надають первинну медичну допомо</w:t>
            </w:r>
            <w:r w:rsidRPr="00D04634">
              <w:rPr>
                <w:sz w:val="22"/>
                <w:szCs w:val="22"/>
                <w:lang w:eastAsia="ru-RU"/>
              </w:rPr>
              <w:t>гу</w:t>
            </w:r>
          </w:p>
        </w:tc>
        <w:tc>
          <w:tcPr>
            <w:tcW w:w="1417" w:type="dxa"/>
          </w:tcPr>
          <w:p w14:paraId="7B85DDA5" w14:textId="321EE45A" w:rsidR="0033161B" w:rsidRPr="009C666F" w:rsidRDefault="0033161B" w:rsidP="00D25F71">
            <w:pPr>
              <w:spacing w:before="120" w:after="120" w:line="23" w:lineRule="atLeast"/>
              <w:jc w:val="center"/>
              <w:rPr>
                <w:color w:val="000000" w:themeColor="text1"/>
                <w:sz w:val="22"/>
                <w:szCs w:val="22"/>
                <w:lang w:eastAsia="ru-RU"/>
              </w:rPr>
            </w:pPr>
            <w:r w:rsidRPr="009C666F">
              <w:rPr>
                <w:color w:val="000000"/>
                <w:sz w:val="22"/>
                <w:szCs w:val="22"/>
                <w:lang w:eastAsia="ru-RU"/>
              </w:rPr>
              <w:t>2022-2025</w:t>
            </w:r>
          </w:p>
        </w:tc>
        <w:tc>
          <w:tcPr>
            <w:tcW w:w="1418" w:type="dxa"/>
          </w:tcPr>
          <w:p w14:paraId="598A42D3" w14:textId="1A885732" w:rsidR="0033161B" w:rsidRPr="00D04634" w:rsidRDefault="0033161B" w:rsidP="009940B1">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3E72CF60" w14:textId="2954D36C" w:rsidR="0033161B" w:rsidRPr="00D04634" w:rsidRDefault="0033161B" w:rsidP="008F5E6D">
            <w:pPr>
              <w:tabs>
                <w:tab w:val="left" w:pos="6015"/>
              </w:tabs>
              <w:jc w:val="center"/>
              <w:rPr>
                <w:b/>
                <w:sz w:val="22"/>
                <w:szCs w:val="22"/>
                <w:lang w:eastAsia="ru-RU"/>
              </w:rPr>
            </w:pPr>
          </w:p>
        </w:tc>
        <w:tc>
          <w:tcPr>
            <w:tcW w:w="1701" w:type="dxa"/>
          </w:tcPr>
          <w:p w14:paraId="7768793C" w14:textId="77777777" w:rsidR="0033161B" w:rsidRPr="00D04634" w:rsidRDefault="0033161B" w:rsidP="00D36D3C">
            <w:pPr>
              <w:tabs>
                <w:tab w:val="left" w:pos="6015"/>
              </w:tabs>
              <w:rPr>
                <w:sz w:val="22"/>
                <w:szCs w:val="22"/>
                <w:lang w:eastAsia="ru-RU"/>
              </w:rPr>
            </w:pPr>
            <w:r w:rsidRPr="00D04634">
              <w:rPr>
                <w:sz w:val="22"/>
                <w:szCs w:val="22"/>
              </w:rPr>
              <w:t>Бюджет Вараської міської територіальної громади</w:t>
            </w:r>
          </w:p>
          <w:p w14:paraId="2F6E41B8" w14:textId="77777777" w:rsidR="0033161B" w:rsidRPr="00D04634" w:rsidRDefault="0033161B" w:rsidP="00031F4C">
            <w:pPr>
              <w:tabs>
                <w:tab w:val="left" w:pos="6015"/>
              </w:tabs>
              <w:rPr>
                <w:sz w:val="22"/>
                <w:szCs w:val="22"/>
                <w:lang w:eastAsia="ru-RU"/>
              </w:rPr>
            </w:pPr>
          </w:p>
        </w:tc>
        <w:tc>
          <w:tcPr>
            <w:tcW w:w="1134" w:type="dxa"/>
          </w:tcPr>
          <w:p w14:paraId="558A60BA" w14:textId="0CA4FD83" w:rsidR="0033161B" w:rsidRPr="00D04634" w:rsidRDefault="0033161B" w:rsidP="00601C31">
            <w:pPr>
              <w:tabs>
                <w:tab w:val="left" w:pos="6015"/>
              </w:tabs>
              <w:jc w:val="center"/>
              <w:rPr>
                <w:sz w:val="22"/>
                <w:szCs w:val="22"/>
                <w:lang w:eastAsia="ru-RU"/>
              </w:rPr>
            </w:pPr>
            <w:r w:rsidRPr="00D04634">
              <w:rPr>
                <w:sz w:val="22"/>
                <w:szCs w:val="22"/>
                <w:lang w:eastAsia="ru-RU"/>
              </w:rPr>
              <w:t>37</w:t>
            </w:r>
            <w:r w:rsidR="002F1B6C">
              <w:rPr>
                <w:sz w:val="22"/>
                <w:szCs w:val="22"/>
                <w:lang w:eastAsia="ru-RU"/>
              </w:rPr>
              <w:t> </w:t>
            </w:r>
            <w:r w:rsidRPr="00D04634">
              <w:rPr>
                <w:sz w:val="22"/>
                <w:szCs w:val="22"/>
                <w:lang w:eastAsia="ru-RU"/>
              </w:rPr>
              <w:t>412</w:t>
            </w:r>
            <w:r w:rsidR="002F1B6C">
              <w:rPr>
                <w:sz w:val="22"/>
                <w:szCs w:val="22"/>
                <w:lang w:eastAsia="ru-RU"/>
              </w:rPr>
              <w:t>,6</w:t>
            </w:r>
          </w:p>
        </w:tc>
        <w:tc>
          <w:tcPr>
            <w:tcW w:w="1134" w:type="dxa"/>
          </w:tcPr>
          <w:p w14:paraId="38ADAB05" w14:textId="309E4569" w:rsidR="0033161B" w:rsidRPr="00D04634" w:rsidRDefault="0033161B" w:rsidP="00601C31">
            <w:pPr>
              <w:tabs>
                <w:tab w:val="left" w:pos="6015"/>
              </w:tabs>
              <w:jc w:val="center"/>
              <w:rPr>
                <w:sz w:val="22"/>
                <w:szCs w:val="22"/>
                <w:lang w:eastAsia="ru-RU"/>
              </w:rPr>
            </w:pPr>
            <w:r w:rsidRPr="00D04634">
              <w:rPr>
                <w:sz w:val="22"/>
                <w:szCs w:val="22"/>
                <w:lang w:eastAsia="ru-RU"/>
              </w:rPr>
              <w:t>17</w:t>
            </w:r>
            <w:r w:rsidR="002F1B6C">
              <w:rPr>
                <w:sz w:val="22"/>
                <w:szCs w:val="22"/>
                <w:lang w:eastAsia="ru-RU"/>
              </w:rPr>
              <w:t> </w:t>
            </w:r>
            <w:r w:rsidRPr="00D04634">
              <w:rPr>
                <w:sz w:val="22"/>
                <w:szCs w:val="22"/>
                <w:lang w:eastAsia="ru-RU"/>
              </w:rPr>
              <w:t>828</w:t>
            </w:r>
            <w:r w:rsidR="002F1B6C">
              <w:rPr>
                <w:sz w:val="22"/>
                <w:szCs w:val="22"/>
                <w:lang w:eastAsia="ru-RU"/>
              </w:rPr>
              <w:t>,8</w:t>
            </w:r>
          </w:p>
        </w:tc>
        <w:tc>
          <w:tcPr>
            <w:tcW w:w="1134" w:type="dxa"/>
          </w:tcPr>
          <w:p w14:paraId="7986A46C" w14:textId="42D9972D" w:rsidR="0033161B" w:rsidRPr="00D04634" w:rsidRDefault="0033161B" w:rsidP="00601C31">
            <w:pPr>
              <w:tabs>
                <w:tab w:val="left" w:pos="6015"/>
              </w:tabs>
              <w:jc w:val="center"/>
              <w:rPr>
                <w:sz w:val="22"/>
                <w:szCs w:val="22"/>
                <w:lang w:eastAsia="ru-RU"/>
              </w:rPr>
            </w:pPr>
            <w:r w:rsidRPr="00D04634">
              <w:rPr>
                <w:sz w:val="22"/>
                <w:szCs w:val="22"/>
                <w:lang w:eastAsia="ru-RU"/>
              </w:rPr>
              <w:t>9</w:t>
            </w:r>
            <w:r w:rsidR="002F1B6C">
              <w:rPr>
                <w:sz w:val="22"/>
                <w:szCs w:val="22"/>
                <w:lang w:eastAsia="ru-RU"/>
              </w:rPr>
              <w:t> </w:t>
            </w:r>
            <w:r w:rsidRPr="00D04634">
              <w:rPr>
                <w:sz w:val="22"/>
                <w:szCs w:val="22"/>
                <w:lang w:eastAsia="ru-RU"/>
              </w:rPr>
              <w:t>636</w:t>
            </w:r>
            <w:r w:rsidR="002F1B6C">
              <w:rPr>
                <w:sz w:val="22"/>
                <w:szCs w:val="22"/>
                <w:lang w:eastAsia="ru-RU"/>
              </w:rPr>
              <w:t>,7</w:t>
            </w:r>
          </w:p>
        </w:tc>
        <w:tc>
          <w:tcPr>
            <w:tcW w:w="1134" w:type="dxa"/>
          </w:tcPr>
          <w:p w14:paraId="3D5EB99F" w14:textId="30895E82" w:rsidR="0033161B" w:rsidRPr="00D04634" w:rsidRDefault="0033161B" w:rsidP="00601C31">
            <w:pPr>
              <w:tabs>
                <w:tab w:val="left" w:pos="6015"/>
              </w:tabs>
              <w:jc w:val="center"/>
              <w:rPr>
                <w:sz w:val="22"/>
                <w:szCs w:val="22"/>
                <w:lang w:eastAsia="ru-RU"/>
              </w:rPr>
            </w:pPr>
            <w:r w:rsidRPr="00D04634">
              <w:rPr>
                <w:sz w:val="22"/>
                <w:szCs w:val="22"/>
                <w:lang w:eastAsia="ru-RU"/>
              </w:rPr>
              <w:t>4</w:t>
            </w:r>
            <w:r w:rsidR="002F1B6C">
              <w:rPr>
                <w:sz w:val="22"/>
                <w:szCs w:val="22"/>
                <w:lang w:eastAsia="ru-RU"/>
              </w:rPr>
              <w:t> </w:t>
            </w:r>
            <w:r w:rsidRPr="00D04634">
              <w:rPr>
                <w:sz w:val="22"/>
                <w:szCs w:val="22"/>
                <w:lang w:eastAsia="ru-RU"/>
              </w:rPr>
              <w:t>694</w:t>
            </w:r>
            <w:r w:rsidR="002F1B6C">
              <w:rPr>
                <w:sz w:val="22"/>
                <w:szCs w:val="22"/>
                <w:lang w:eastAsia="ru-RU"/>
              </w:rPr>
              <w:t>,6</w:t>
            </w:r>
          </w:p>
        </w:tc>
        <w:tc>
          <w:tcPr>
            <w:tcW w:w="1134" w:type="dxa"/>
          </w:tcPr>
          <w:p w14:paraId="7603E24C" w14:textId="20FB6DCE" w:rsidR="0033161B" w:rsidRPr="00D04634" w:rsidRDefault="0033161B" w:rsidP="00601C31">
            <w:pPr>
              <w:tabs>
                <w:tab w:val="left" w:pos="6015"/>
              </w:tabs>
              <w:jc w:val="center"/>
              <w:rPr>
                <w:sz w:val="22"/>
                <w:szCs w:val="22"/>
                <w:lang w:eastAsia="ru-RU"/>
              </w:rPr>
            </w:pPr>
            <w:r w:rsidRPr="00D04634">
              <w:rPr>
                <w:sz w:val="22"/>
                <w:szCs w:val="22"/>
                <w:lang w:eastAsia="ru-RU"/>
              </w:rPr>
              <w:t>5</w:t>
            </w:r>
            <w:r w:rsidR="002F1B6C">
              <w:rPr>
                <w:sz w:val="22"/>
                <w:szCs w:val="22"/>
                <w:lang w:eastAsia="ru-RU"/>
              </w:rPr>
              <w:t> </w:t>
            </w:r>
            <w:r w:rsidRPr="00D04634">
              <w:rPr>
                <w:sz w:val="22"/>
                <w:szCs w:val="22"/>
                <w:lang w:eastAsia="ru-RU"/>
              </w:rPr>
              <w:t>252</w:t>
            </w:r>
            <w:r w:rsidR="002F1B6C">
              <w:rPr>
                <w:sz w:val="22"/>
                <w:szCs w:val="22"/>
                <w:lang w:eastAsia="ru-RU"/>
              </w:rPr>
              <w:t>,5</w:t>
            </w:r>
          </w:p>
        </w:tc>
        <w:tc>
          <w:tcPr>
            <w:tcW w:w="1701" w:type="dxa"/>
            <w:vMerge/>
          </w:tcPr>
          <w:p w14:paraId="0E0D8023" w14:textId="77777777" w:rsidR="0033161B" w:rsidRPr="00D04634" w:rsidRDefault="0033161B" w:rsidP="00031F4C">
            <w:pPr>
              <w:tabs>
                <w:tab w:val="left" w:pos="6015"/>
              </w:tabs>
              <w:rPr>
                <w:b/>
                <w:sz w:val="22"/>
                <w:szCs w:val="22"/>
                <w:lang w:eastAsia="ru-RU"/>
              </w:rPr>
            </w:pPr>
          </w:p>
        </w:tc>
      </w:tr>
      <w:tr w:rsidR="00B345C3" w:rsidRPr="00D04634" w14:paraId="2942C385" w14:textId="77777777" w:rsidTr="00B345C3">
        <w:trPr>
          <w:trHeight w:val="693"/>
        </w:trPr>
        <w:tc>
          <w:tcPr>
            <w:tcW w:w="426" w:type="dxa"/>
          </w:tcPr>
          <w:p w14:paraId="2273491A" w14:textId="6B889D9F" w:rsidR="0033161B" w:rsidRPr="00BA7AA4" w:rsidRDefault="0033161B" w:rsidP="00D25F71">
            <w:pPr>
              <w:tabs>
                <w:tab w:val="left" w:pos="6015"/>
              </w:tabs>
              <w:jc w:val="center"/>
              <w:rPr>
                <w:lang w:eastAsia="ru-RU"/>
              </w:rPr>
            </w:pPr>
            <w:r w:rsidRPr="00BA7AA4">
              <w:rPr>
                <w:lang w:eastAsia="ru-RU"/>
              </w:rPr>
              <w:t>2</w:t>
            </w:r>
          </w:p>
        </w:tc>
        <w:tc>
          <w:tcPr>
            <w:tcW w:w="1843" w:type="dxa"/>
          </w:tcPr>
          <w:p w14:paraId="3BC824F7" w14:textId="50F266FA" w:rsidR="0033161B" w:rsidRPr="00D04634" w:rsidRDefault="0033161B" w:rsidP="006E327C">
            <w:pPr>
              <w:tabs>
                <w:tab w:val="left" w:pos="6015"/>
              </w:tabs>
              <w:rPr>
                <w:sz w:val="22"/>
                <w:szCs w:val="22"/>
                <w:lang w:eastAsia="ru-RU"/>
              </w:rPr>
            </w:pPr>
            <w:r w:rsidRPr="00D04634">
              <w:rPr>
                <w:sz w:val="22"/>
                <w:szCs w:val="22"/>
                <w:lang w:eastAsia="ru-RU"/>
              </w:rPr>
              <w:t>Програма протидії захворюванню на туберкульоз</w:t>
            </w:r>
          </w:p>
        </w:tc>
        <w:tc>
          <w:tcPr>
            <w:tcW w:w="1843" w:type="dxa"/>
          </w:tcPr>
          <w:p w14:paraId="083EEC41" w14:textId="54882EB4" w:rsidR="0033161B" w:rsidRPr="00D04634" w:rsidRDefault="0033161B" w:rsidP="006E327C">
            <w:pPr>
              <w:tabs>
                <w:tab w:val="left" w:pos="6015"/>
              </w:tabs>
              <w:rPr>
                <w:sz w:val="22"/>
                <w:szCs w:val="22"/>
                <w:lang w:eastAsia="ru-RU"/>
              </w:rPr>
            </w:pPr>
            <w:r w:rsidRPr="00D04634">
              <w:rPr>
                <w:sz w:val="22"/>
                <w:szCs w:val="22"/>
                <w:lang w:eastAsia="ru-RU"/>
              </w:rPr>
              <w:t>Придбання туберкуліну</w:t>
            </w:r>
          </w:p>
        </w:tc>
        <w:tc>
          <w:tcPr>
            <w:tcW w:w="1417" w:type="dxa"/>
          </w:tcPr>
          <w:p w14:paraId="44C332E5" w14:textId="7E3D5D83" w:rsidR="0033161B" w:rsidRPr="009C666F" w:rsidRDefault="0033161B" w:rsidP="00D25F71">
            <w:pPr>
              <w:spacing w:before="120" w:after="120" w:line="23" w:lineRule="atLeast"/>
              <w:rPr>
                <w:color w:val="000000" w:themeColor="text1"/>
                <w:sz w:val="22"/>
                <w:szCs w:val="22"/>
                <w:lang w:eastAsia="ru-RU"/>
              </w:rPr>
            </w:pPr>
            <w:r w:rsidRPr="009C666F">
              <w:rPr>
                <w:color w:val="000000"/>
                <w:sz w:val="22"/>
                <w:szCs w:val="22"/>
                <w:lang w:eastAsia="ru-RU"/>
              </w:rPr>
              <w:t>2022-2025</w:t>
            </w:r>
          </w:p>
        </w:tc>
        <w:tc>
          <w:tcPr>
            <w:tcW w:w="1418" w:type="dxa"/>
          </w:tcPr>
          <w:p w14:paraId="27635A31" w14:textId="599503E4" w:rsidR="0033161B" w:rsidRPr="00D04634" w:rsidRDefault="0033161B" w:rsidP="00CF36C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70FA28E4" w14:textId="12C24D9E" w:rsidR="0033161B" w:rsidRPr="00D04634" w:rsidRDefault="0033161B" w:rsidP="006E327C">
            <w:pPr>
              <w:jc w:val="center"/>
              <w:rPr>
                <w:sz w:val="22"/>
                <w:szCs w:val="22"/>
                <w:lang w:eastAsia="ru-RU"/>
              </w:rPr>
            </w:pPr>
          </w:p>
        </w:tc>
        <w:tc>
          <w:tcPr>
            <w:tcW w:w="1701" w:type="dxa"/>
          </w:tcPr>
          <w:p w14:paraId="189960C6" w14:textId="17F71FCE" w:rsidR="0033161B" w:rsidRPr="00D04634" w:rsidRDefault="0033161B" w:rsidP="006E327C">
            <w:pPr>
              <w:tabs>
                <w:tab w:val="left" w:pos="6015"/>
              </w:tabs>
              <w:rPr>
                <w:sz w:val="22"/>
                <w:szCs w:val="22"/>
                <w:lang w:val="ru-RU" w:eastAsia="ru-RU"/>
              </w:rPr>
            </w:pPr>
            <w:r w:rsidRPr="00D04634">
              <w:rPr>
                <w:sz w:val="22"/>
                <w:szCs w:val="22"/>
              </w:rPr>
              <w:t>Бюджет Вараської міської територіальної громади</w:t>
            </w:r>
          </w:p>
        </w:tc>
        <w:tc>
          <w:tcPr>
            <w:tcW w:w="1134" w:type="dxa"/>
          </w:tcPr>
          <w:p w14:paraId="47FFA445" w14:textId="6B42AF74" w:rsidR="0033161B" w:rsidRPr="00D04634" w:rsidRDefault="00EC47F6" w:rsidP="00EC47F6">
            <w:pPr>
              <w:tabs>
                <w:tab w:val="left" w:pos="6015"/>
              </w:tabs>
              <w:jc w:val="center"/>
              <w:rPr>
                <w:sz w:val="22"/>
                <w:szCs w:val="22"/>
                <w:lang w:eastAsia="ru-RU"/>
              </w:rPr>
            </w:pPr>
            <w:r w:rsidRPr="00BF6DE8">
              <w:rPr>
                <w:sz w:val="22"/>
                <w:szCs w:val="22"/>
                <w:lang w:eastAsia="ru-RU"/>
              </w:rPr>
              <w:t>432,4</w:t>
            </w:r>
          </w:p>
        </w:tc>
        <w:tc>
          <w:tcPr>
            <w:tcW w:w="1134" w:type="dxa"/>
          </w:tcPr>
          <w:p w14:paraId="354DC535" w14:textId="17C888AB" w:rsidR="0033161B" w:rsidRPr="00D04634" w:rsidRDefault="00EC47F6" w:rsidP="00EC47F6">
            <w:pPr>
              <w:jc w:val="center"/>
              <w:rPr>
                <w:sz w:val="22"/>
                <w:szCs w:val="22"/>
                <w:lang w:eastAsia="ru-RU"/>
              </w:rPr>
            </w:pPr>
            <w:r w:rsidRPr="00934C2B">
              <w:rPr>
                <w:sz w:val="22"/>
                <w:szCs w:val="22"/>
                <w:lang w:eastAsia="ru-RU"/>
              </w:rPr>
              <w:t>94</w:t>
            </w:r>
            <w:r>
              <w:rPr>
                <w:sz w:val="22"/>
                <w:szCs w:val="22"/>
                <w:lang w:eastAsia="ru-RU"/>
              </w:rPr>
              <w:t>,0</w:t>
            </w:r>
          </w:p>
        </w:tc>
        <w:tc>
          <w:tcPr>
            <w:tcW w:w="1134" w:type="dxa"/>
          </w:tcPr>
          <w:p w14:paraId="03934971" w14:textId="1C89CEA0" w:rsidR="0033161B" w:rsidRPr="00D04634" w:rsidRDefault="00EC47F6" w:rsidP="00EC47F6">
            <w:pPr>
              <w:jc w:val="center"/>
              <w:rPr>
                <w:sz w:val="22"/>
                <w:szCs w:val="22"/>
                <w:lang w:eastAsia="ru-RU"/>
              </w:rPr>
            </w:pPr>
            <w:r w:rsidRPr="00934C2B">
              <w:rPr>
                <w:sz w:val="22"/>
                <w:szCs w:val="22"/>
                <w:lang w:eastAsia="ru-RU"/>
              </w:rPr>
              <w:t>103</w:t>
            </w:r>
            <w:r>
              <w:rPr>
                <w:sz w:val="22"/>
                <w:szCs w:val="22"/>
                <w:lang w:eastAsia="ru-RU"/>
              </w:rPr>
              <w:t>,4</w:t>
            </w:r>
          </w:p>
        </w:tc>
        <w:tc>
          <w:tcPr>
            <w:tcW w:w="1134" w:type="dxa"/>
          </w:tcPr>
          <w:p w14:paraId="4CC8C63F" w14:textId="77777777" w:rsidR="0092667A" w:rsidRDefault="0092667A" w:rsidP="0092667A">
            <w:pPr>
              <w:jc w:val="center"/>
              <w:rPr>
                <w:sz w:val="22"/>
                <w:szCs w:val="22"/>
                <w:lang w:eastAsia="ru-RU"/>
              </w:rPr>
            </w:pPr>
            <w:r>
              <w:rPr>
                <w:sz w:val="22"/>
                <w:szCs w:val="22"/>
                <w:lang w:eastAsia="ru-RU"/>
              </w:rPr>
              <w:t>112 ,8</w:t>
            </w:r>
          </w:p>
          <w:p w14:paraId="44751698" w14:textId="7B697B18" w:rsidR="0033161B" w:rsidRPr="00D04634" w:rsidRDefault="0033161B" w:rsidP="001664AD">
            <w:pPr>
              <w:tabs>
                <w:tab w:val="left" w:pos="6015"/>
              </w:tabs>
              <w:rPr>
                <w:sz w:val="22"/>
                <w:szCs w:val="22"/>
                <w:lang w:eastAsia="ru-RU"/>
              </w:rPr>
            </w:pPr>
          </w:p>
        </w:tc>
        <w:tc>
          <w:tcPr>
            <w:tcW w:w="1134" w:type="dxa"/>
          </w:tcPr>
          <w:p w14:paraId="5AF094F1" w14:textId="7BC63251" w:rsidR="0033161B" w:rsidRPr="00D04634" w:rsidRDefault="0092667A" w:rsidP="0092667A">
            <w:pPr>
              <w:tabs>
                <w:tab w:val="left" w:pos="6015"/>
              </w:tabs>
              <w:jc w:val="center"/>
              <w:rPr>
                <w:sz w:val="22"/>
                <w:szCs w:val="22"/>
                <w:lang w:eastAsia="ru-RU"/>
              </w:rPr>
            </w:pPr>
            <w:r>
              <w:rPr>
                <w:sz w:val="22"/>
                <w:szCs w:val="22"/>
                <w:lang w:eastAsia="ru-RU"/>
              </w:rPr>
              <w:t>122,2</w:t>
            </w:r>
          </w:p>
        </w:tc>
        <w:tc>
          <w:tcPr>
            <w:tcW w:w="1701" w:type="dxa"/>
          </w:tcPr>
          <w:p w14:paraId="5A8EC594" w14:textId="2A83F3FF" w:rsidR="0033161B" w:rsidRPr="00D04634" w:rsidRDefault="0033161B" w:rsidP="006E327C">
            <w:pPr>
              <w:tabs>
                <w:tab w:val="left" w:pos="6015"/>
              </w:tabs>
              <w:rPr>
                <w:sz w:val="22"/>
                <w:szCs w:val="22"/>
                <w:lang w:eastAsia="ru-RU"/>
              </w:rPr>
            </w:pPr>
            <w:r w:rsidRPr="00D04634">
              <w:rPr>
                <w:sz w:val="22"/>
                <w:szCs w:val="22"/>
                <w:lang w:eastAsia="ru-RU"/>
              </w:rPr>
              <w:t>Зниження рівня захворюваності та смертності від туберкульозу; запобігання поширенню мультирезистентного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виявлення хворих на туберкульоз; зменшення кількості хворих, що лікуються повто</w:t>
            </w:r>
            <w:r w:rsidR="009248FD">
              <w:rPr>
                <w:sz w:val="22"/>
                <w:szCs w:val="22"/>
                <w:lang w:eastAsia="ru-RU"/>
              </w:rPr>
              <w:t>рно та перервали курс лікування</w:t>
            </w:r>
          </w:p>
        </w:tc>
      </w:tr>
      <w:tr w:rsidR="00B345C3" w:rsidRPr="00D04634" w14:paraId="2F0E1F2F" w14:textId="77777777" w:rsidTr="00B345C3">
        <w:trPr>
          <w:trHeight w:val="445"/>
        </w:trPr>
        <w:tc>
          <w:tcPr>
            <w:tcW w:w="426" w:type="dxa"/>
            <w:vMerge w:val="restart"/>
          </w:tcPr>
          <w:p w14:paraId="0153A022" w14:textId="731675D9" w:rsidR="0033161B" w:rsidRPr="00BA7AA4" w:rsidRDefault="0033161B" w:rsidP="00D25F71">
            <w:pPr>
              <w:tabs>
                <w:tab w:val="left" w:pos="6015"/>
              </w:tabs>
              <w:jc w:val="center"/>
              <w:rPr>
                <w:lang w:eastAsia="ru-RU"/>
              </w:rPr>
            </w:pPr>
            <w:r w:rsidRPr="00BA7AA4">
              <w:rPr>
                <w:lang w:eastAsia="ru-RU"/>
              </w:rPr>
              <w:t>3</w:t>
            </w:r>
          </w:p>
        </w:tc>
        <w:tc>
          <w:tcPr>
            <w:tcW w:w="1843" w:type="dxa"/>
            <w:vMerge w:val="restart"/>
          </w:tcPr>
          <w:p w14:paraId="0032F187" w14:textId="7EA80706" w:rsidR="0033161B" w:rsidRPr="00D04634" w:rsidRDefault="0033161B" w:rsidP="006E327C">
            <w:pPr>
              <w:tabs>
                <w:tab w:val="left" w:pos="6015"/>
              </w:tabs>
              <w:rPr>
                <w:sz w:val="22"/>
                <w:szCs w:val="22"/>
                <w:lang w:eastAsia="ru-RU"/>
              </w:rPr>
            </w:pPr>
            <w:r w:rsidRPr="00D04634">
              <w:rPr>
                <w:sz w:val="22"/>
                <w:szCs w:val="22"/>
                <w:lang w:eastAsia="ru-RU"/>
              </w:rPr>
              <w:t>Програма «Генетичні порушення обміну»</w:t>
            </w:r>
          </w:p>
        </w:tc>
        <w:tc>
          <w:tcPr>
            <w:tcW w:w="1843" w:type="dxa"/>
          </w:tcPr>
          <w:p w14:paraId="3D686BDC" w14:textId="6598F14B" w:rsidR="0033161B" w:rsidRPr="00D04634" w:rsidRDefault="0033161B" w:rsidP="005E1378">
            <w:pPr>
              <w:rPr>
                <w:sz w:val="22"/>
                <w:szCs w:val="22"/>
                <w:lang w:eastAsia="ru-RU"/>
              </w:rPr>
            </w:pPr>
            <w:r w:rsidRPr="00D04634">
              <w:rPr>
                <w:sz w:val="22"/>
                <w:szCs w:val="22"/>
                <w:lang w:eastAsia="ru-RU"/>
              </w:rPr>
              <w:t>Забезпечення хворих на фенілкетонурію спеціальним лікувальним харчування</w:t>
            </w:r>
          </w:p>
          <w:p w14:paraId="4277E9AD" w14:textId="77E1B00C" w:rsidR="0033161B" w:rsidRPr="00D04634" w:rsidRDefault="0033161B" w:rsidP="0033161B">
            <w:pPr>
              <w:rPr>
                <w:sz w:val="22"/>
                <w:szCs w:val="22"/>
                <w:lang w:eastAsia="ru-RU"/>
              </w:rPr>
            </w:pPr>
          </w:p>
        </w:tc>
        <w:tc>
          <w:tcPr>
            <w:tcW w:w="1417" w:type="dxa"/>
            <w:vMerge w:val="restart"/>
          </w:tcPr>
          <w:p w14:paraId="634BBF3D" w14:textId="1035A484" w:rsidR="0033161B" w:rsidRPr="00D04634" w:rsidRDefault="007143BF"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vMerge w:val="restart"/>
          </w:tcPr>
          <w:p w14:paraId="7BCD5DF8" w14:textId="0F8458B5" w:rsidR="0033161B" w:rsidRPr="00D04634" w:rsidRDefault="0033161B" w:rsidP="00764DE3">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69FEB584" w14:textId="289C6A55" w:rsidR="0033161B" w:rsidRPr="00D04634" w:rsidRDefault="0033161B" w:rsidP="006E327C">
            <w:pPr>
              <w:tabs>
                <w:tab w:val="left" w:pos="6015"/>
              </w:tabs>
              <w:rPr>
                <w:sz w:val="22"/>
                <w:szCs w:val="22"/>
                <w:lang w:eastAsia="ru-RU"/>
              </w:rPr>
            </w:pPr>
          </w:p>
        </w:tc>
        <w:tc>
          <w:tcPr>
            <w:tcW w:w="1701" w:type="dxa"/>
            <w:vMerge w:val="restart"/>
          </w:tcPr>
          <w:p w14:paraId="542A0C62"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2CE5905" w14:textId="6C29F374" w:rsidR="0033161B" w:rsidRPr="00D04634" w:rsidRDefault="0033161B" w:rsidP="00D36D3C">
            <w:pPr>
              <w:tabs>
                <w:tab w:val="left" w:pos="6015"/>
              </w:tabs>
              <w:rPr>
                <w:sz w:val="22"/>
                <w:szCs w:val="22"/>
                <w:lang w:val="ru-RU" w:eastAsia="ru-RU"/>
              </w:rPr>
            </w:pPr>
            <w:r w:rsidRPr="00D04634">
              <w:rPr>
                <w:sz w:val="22"/>
                <w:szCs w:val="22"/>
                <w:lang w:eastAsia="ru-RU"/>
              </w:rPr>
              <w:t>обласний бюджет Рівненської області, державний бюджет</w:t>
            </w:r>
          </w:p>
        </w:tc>
        <w:tc>
          <w:tcPr>
            <w:tcW w:w="1134" w:type="dxa"/>
          </w:tcPr>
          <w:p w14:paraId="6B866E2E" w14:textId="4EB89BA7" w:rsidR="0029310A" w:rsidRPr="008A1078" w:rsidRDefault="00C74E01" w:rsidP="00400A66">
            <w:pPr>
              <w:tabs>
                <w:tab w:val="left" w:pos="6015"/>
              </w:tabs>
              <w:jc w:val="center"/>
              <w:rPr>
                <w:sz w:val="22"/>
                <w:szCs w:val="22"/>
                <w:lang w:eastAsia="ru-RU"/>
              </w:rPr>
            </w:pPr>
            <w:r>
              <w:rPr>
                <w:sz w:val="22"/>
                <w:szCs w:val="22"/>
                <w:lang w:eastAsia="ru-RU"/>
              </w:rPr>
              <w:t>1 781,0</w:t>
            </w:r>
          </w:p>
          <w:p w14:paraId="181EEEAD" w14:textId="77777777" w:rsidR="0029310A" w:rsidRPr="008A1078" w:rsidRDefault="0029310A" w:rsidP="00400A66">
            <w:pPr>
              <w:jc w:val="center"/>
              <w:rPr>
                <w:sz w:val="22"/>
                <w:szCs w:val="22"/>
                <w:lang w:eastAsia="ru-RU"/>
              </w:rPr>
            </w:pPr>
          </w:p>
          <w:p w14:paraId="46B27D79" w14:textId="11CF6F58" w:rsidR="0029310A" w:rsidRPr="008A1078" w:rsidRDefault="0029310A" w:rsidP="00400A66">
            <w:pPr>
              <w:jc w:val="center"/>
              <w:rPr>
                <w:sz w:val="22"/>
                <w:szCs w:val="22"/>
                <w:lang w:eastAsia="ru-RU"/>
              </w:rPr>
            </w:pPr>
          </w:p>
          <w:p w14:paraId="5DEF4B59" w14:textId="45B2F890" w:rsidR="0029310A" w:rsidRPr="008A1078" w:rsidRDefault="0029310A" w:rsidP="00400A66">
            <w:pPr>
              <w:jc w:val="center"/>
              <w:rPr>
                <w:sz w:val="22"/>
                <w:szCs w:val="22"/>
                <w:lang w:eastAsia="ru-RU"/>
              </w:rPr>
            </w:pPr>
          </w:p>
          <w:p w14:paraId="7DF684B9" w14:textId="31B68797" w:rsidR="0029310A" w:rsidRPr="008A1078" w:rsidRDefault="0029310A" w:rsidP="00400A66">
            <w:pPr>
              <w:jc w:val="center"/>
              <w:rPr>
                <w:sz w:val="22"/>
                <w:szCs w:val="22"/>
                <w:lang w:eastAsia="ru-RU"/>
              </w:rPr>
            </w:pPr>
          </w:p>
          <w:p w14:paraId="427C7FDA" w14:textId="0F37FF50" w:rsidR="0029310A" w:rsidRPr="008A1078" w:rsidRDefault="0029310A" w:rsidP="00400A66">
            <w:pPr>
              <w:jc w:val="center"/>
              <w:rPr>
                <w:sz w:val="22"/>
                <w:szCs w:val="22"/>
                <w:lang w:eastAsia="ru-RU"/>
              </w:rPr>
            </w:pPr>
          </w:p>
          <w:p w14:paraId="3B28B1F3" w14:textId="77777777" w:rsidR="0029310A" w:rsidRPr="008A1078" w:rsidRDefault="0029310A" w:rsidP="00400A66">
            <w:pPr>
              <w:jc w:val="center"/>
              <w:rPr>
                <w:sz w:val="22"/>
                <w:szCs w:val="22"/>
                <w:lang w:eastAsia="ru-RU"/>
              </w:rPr>
            </w:pPr>
          </w:p>
          <w:p w14:paraId="655B5400" w14:textId="77777777" w:rsidR="0029310A" w:rsidRPr="008A1078" w:rsidRDefault="0029310A" w:rsidP="00400A66">
            <w:pPr>
              <w:jc w:val="center"/>
              <w:rPr>
                <w:sz w:val="22"/>
                <w:szCs w:val="22"/>
                <w:lang w:eastAsia="ru-RU"/>
              </w:rPr>
            </w:pPr>
          </w:p>
          <w:p w14:paraId="0D9440CD" w14:textId="598099B2" w:rsidR="0033161B" w:rsidRPr="008A1078" w:rsidRDefault="0033161B" w:rsidP="00400A66">
            <w:pPr>
              <w:jc w:val="center"/>
              <w:rPr>
                <w:sz w:val="22"/>
                <w:szCs w:val="22"/>
                <w:lang w:eastAsia="ru-RU"/>
              </w:rPr>
            </w:pPr>
          </w:p>
        </w:tc>
        <w:tc>
          <w:tcPr>
            <w:tcW w:w="1134" w:type="dxa"/>
          </w:tcPr>
          <w:p w14:paraId="378D16B0" w14:textId="79F604D7" w:rsidR="00F6345A" w:rsidRPr="008A1078" w:rsidRDefault="001947F9" w:rsidP="00400A66">
            <w:pPr>
              <w:tabs>
                <w:tab w:val="left" w:pos="6015"/>
              </w:tabs>
              <w:jc w:val="center"/>
              <w:rPr>
                <w:rFonts w:eastAsia="SimSun"/>
                <w:bCs/>
                <w:sz w:val="22"/>
                <w:szCs w:val="22"/>
                <w:lang w:eastAsia="ru-RU"/>
              </w:rPr>
            </w:pPr>
            <w:r w:rsidRPr="008A1078">
              <w:rPr>
                <w:rFonts w:eastAsia="SimSun"/>
                <w:bCs/>
                <w:sz w:val="22"/>
                <w:szCs w:val="22"/>
                <w:lang w:eastAsia="ru-RU"/>
              </w:rPr>
              <w:t>387,2</w:t>
            </w:r>
          </w:p>
          <w:p w14:paraId="7CFB0B1A" w14:textId="77777777" w:rsidR="00F6345A" w:rsidRPr="008A1078" w:rsidRDefault="00F6345A" w:rsidP="00400A66">
            <w:pPr>
              <w:tabs>
                <w:tab w:val="left" w:pos="6015"/>
              </w:tabs>
              <w:jc w:val="center"/>
              <w:rPr>
                <w:rFonts w:eastAsia="SimSun"/>
                <w:bCs/>
                <w:sz w:val="22"/>
                <w:szCs w:val="22"/>
                <w:lang w:eastAsia="ru-RU"/>
              </w:rPr>
            </w:pPr>
          </w:p>
          <w:p w14:paraId="2CEE244E" w14:textId="77777777" w:rsidR="00F6345A" w:rsidRPr="008A1078" w:rsidRDefault="00F6345A" w:rsidP="00400A66">
            <w:pPr>
              <w:tabs>
                <w:tab w:val="left" w:pos="6015"/>
              </w:tabs>
              <w:jc w:val="center"/>
              <w:rPr>
                <w:rFonts w:eastAsia="SimSun"/>
                <w:bCs/>
                <w:sz w:val="22"/>
                <w:szCs w:val="22"/>
                <w:lang w:eastAsia="ru-RU"/>
              </w:rPr>
            </w:pPr>
          </w:p>
          <w:p w14:paraId="332285E5" w14:textId="77777777" w:rsidR="00F6345A" w:rsidRPr="008A1078" w:rsidRDefault="00F6345A" w:rsidP="00400A66">
            <w:pPr>
              <w:tabs>
                <w:tab w:val="left" w:pos="6015"/>
              </w:tabs>
              <w:jc w:val="center"/>
              <w:rPr>
                <w:rFonts w:eastAsia="SimSun"/>
                <w:bCs/>
                <w:sz w:val="22"/>
                <w:szCs w:val="22"/>
                <w:lang w:eastAsia="ru-RU"/>
              </w:rPr>
            </w:pPr>
          </w:p>
          <w:p w14:paraId="6D2EC42B" w14:textId="77777777" w:rsidR="00F6345A" w:rsidRPr="008A1078" w:rsidRDefault="00F6345A" w:rsidP="00400A66">
            <w:pPr>
              <w:tabs>
                <w:tab w:val="left" w:pos="6015"/>
              </w:tabs>
              <w:jc w:val="center"/>
              <w:rPr>
                <w:rFonts w:eastAsia="SimSun"/>
                <w:bCs/>
                <w:sz w:val="22"/>
                <w:szCs w:val="22"/>
                <w:lang w:eastAsia="ru-RU"/>
              </w:rPr>
            </w:pPr>
          </w:p>
          <w:p w14:paraId="55E77DD3" w14:textId="77777777" w:rsidR="00F6345A" w:rsidRPr="008A1078" w:rsidRDefault="00F6345A" w:rsidP="00400A66">
            <w:pPr>
              <w:tabs>
                <w:tab w:val="left" w:pos="6015"/>
              </w:tabs>
              <w:jc w:val="center"/>
              <w:rPr>
                <w:rFonts w:eastAsia="SimSun"/>
                <w:bCs/>
                <w:sz w:val="22"/>
                <w:szCs w:val="22"/>
                <w:lang w:eastAsia="ru-RU"/>
              </w:rPr>
            </w:pPr>
          </w:p>
          <w:p w14:paraId="2915ED4B" w14:textId="77777777" w:rsidR="00F6345A" w:rsidRPr="008A1078" w:rsidRDefault="00F6345A" w:rsidP="00400A66">
            <w:pPr>
              <w:tabs>
                <w:tab w:val="left" w:pos="6015"/>
              </w:tabs>
              <w:jc w:val="center"/>
              <w:rPr>
                <w:rFonts w:eastAsia="SimSun"/>
                <w:bCs/>
                <w:sz w:val="22"/>
                <w:szCs w:val="22"/>
                <w:lang w:eastAsia="ru-RU"/>
              </w:rPr>
            </w:pPr>
          </w:p>
          <w:p w14:paraId="22C78449" w14:textId="77777777" w:rsidR="00F6345A" w:rsidRPr="008A1078" w:rsidRDefault="00F6345A" w:rsidP="00400A66">
            <w:pPr>
              <w:tabs>
                <w:tab w:val="left" w:pos="6015"/>
              </w:tabs>
              <w:jc w:val="center"/>
              <w:rPr>
                <w:rFonts w:eastAsia="SimSun"/>
                <w:bCs/>
                <w:sz w:val="22"/>
                <w:szCs w:val="22"/>
                <w:lang w:eastAsia="ru-RU"/>
              </w:rPr>
            </w:pPr>
          </w:p>
          <w:p w14:paraId="2004F8B3" w14:textId="3278F34C" w:rsidR="0033161B" w:rsidRPr="008A1078" w:rsidRDefault="0033161B" w:rsidP="00400A66">
            <w:pPr>
              <w:tabs>
                <w:tab w:val="left" w:pos="6015"/>
              </w:tabs>
              <w:jc w:val="center"/>
              <w:rPr>
                <w:sz w:val="22"/>
                <w:szCs w:val="22"/>
                <w:lang w:eastAsia="ru-RU"/>
              </w:rPr>
            </w:pPr>
          </w:p>
        </w:tc>
        <w:tc>
          <w:tcPr>
            <w:tcW w:w="1134" w:type="dxa"/>
          </w:tcPr>
          <w:p w14:paraId="34D222AE" w14:textId="1160341A" w:rsidR="001875A9" w:rsidRPr="008A1078" w:rsidRDefault="001875A9" w:rsidP="00400A66">
            <w:pPr>
              <w:tabs>
                <w:tab w:val="left" w:pos="6015"/>
              </w:tabs>
              <w:jc w:val="center"/>
              <w:rPr>
                <w:rFonts w:eastAsia="SimSun"/>
                <w:bCs/>
                <w:sz w:val="22"/>
                <w:szCs w:val="22"/>
                <w:lang w:eastAsia="ru-RU"/>
              </w:rPr>
            </w:pPr>
            <w:r w:rsidRPr="008A1078">
              <w:rPr>
                <w:rFonts w:eastAsia="SimSun"/>
                <w:bCs/>
                <w:sz w:val="22"/>
                <w:szCs w:val="22"/>
                <w:lang w:eastAsia="ru-RU"/>
              </w:rPr>
              <w:t>425,9</w:t>
            </w:r>
          </w:p>
          <w:p w14:paraId="4C06A88E" w14:textId="3F097E58" w:rsidR="001875A9" w:rsidRPr="008A1078" w:rsidRDefault="001875A9" w:rsidP="00400A66">
            <w:pPr>
              <w:tabs>
                <w:tab w:val="left" w:pos="6015"/>
              </w:tabs>
              <w:jc w:val="center"/>
              <w:rPr>
                <w:rFonts w:eastAsia="SimSun"/>
                <w:bCs/>
                <w:sz w:val="22"/>
                <w:szCs w:val="22"/>
                <w:lang w:eastAsia="ru-RU"/>
              </w:rPr>
            </w:pPr>
          </w:p>
          <w:p w14:paraId="6A40C65D" w14:textId="05A1BCAB" w:rsidR="001875A9" w:rsidRPr="008A1078" w:rsidRDefault="001875A9" w:rsidP="00400A66">
            <w:pPr>
              <w:tabs>
                <w:tab w:val="left" w:pos="6015"/>
              </w:tabs>
              <w:jc w:val="center"/>
              <w:rPr>
                <w:rFonts w:eastAsia="SimSun"/>
                <w:bCs/>
                <w:sz w:val="22"/>
                <w:szCs w:val="22"/>
                <w:lang w:eastAsia="ru-RU"/>
              </w:rPr>
            </w:pPr>
          </w:p>
          <w:p w14:paraId="28CFA12C" w14:textId="3D96CAEE" w:rsidR="001875A9" w:rsidRPr="008A1078" w:rsidRDefault="001875A9" w:rsidP="00400A66">
            <w:pPr>
              <w:tabs>
                <w:tab w:val="left" w:pos="6015"/>
              </w:tabs>
              <w:jc w:val="center"/>
              <w:rPr>
                <w:rFonts w:eastAsia="SimSun"/>
                <w:bCs/>
                <w:sz w:val="22"/>
                <w:szCs w:val="22"/>
                <w:lang w:eastAsia="ru-RU"/>
              </w:rPr>
            </w:pPr>
          </w:p>
          <w:p w14:paraId="5CF3D1FE" w14:textId="62AD2851" w:rsidR="001875A9" w:rsidRPr="008A1078" w:rsidRDefault="001875A9" w:rsidP="00400A66">
            <w:pPr>
              <w:tabs>
                <w:tab w:val="left" w:pos="6015"/>
              </w:tabs>
              <w:jc w:val="center"/>
              <w:rPr>
                <w:rFonts w:eastAsia="SimSun"/>
                <w:bCs/>
                <w:sz w:val="22"/>
                <w:szCs w:val="22"/>
                <w:lang w:eastAsia="ru-RU"/>
              </w:rPr>
            </w:pPr>
          </w:p>
          <w:p w14:paraId="27F084DB" w14:textId="3FC92CB2" w:rsidR="001875A9" w:rsidRPr="008A1078" w:rsidRDefault="001875A9" w:rsidP="00400A66">
            <w:pPr>
              <w:tabs>
                <w:tab w:val="left" w:pos="6015"/>
              </w:tabs>
              <w:jc w:val="center"/>
              <w:rPr>
                <w:rFonts w:eastAsia="SimSun"/>
                <w:bCs/>
                <w:sz w:val="22"/>
                <w:szCs w:val="22"/>
                <w:lang w:eastAsia="ru-RU"/>
              </w:rPr>
            </w:pPr>
          </w:p>
          <w:p w14:paraId="23C473E5" w14:textId="07569FF3" w:rsidR="001875A9" w:rsidRPr="008A1078" w:rsidRDefault="001875A9" w:rsidP="00400A66">
            <w:pPr>
              <w:tabs>
                <w:tab w:val="left" w:pos="6015"/>
              </w:tabs>
              <w:jc w:val="center"/>
              <w:rPr>
                <w:rFonts w:eastAsia="SimSun"/>
                <w:bCs/>
                <w:sz w:val="22"/>
                <w:szCs w:val="22"/>
                <w:lang w:eastAsia="ru-RU"/>
              </w:rPr>
            </w:pPr>
          </w:p>
          <w:p w14:paraId="2142F3F0" w14:textId="77777777" w:rsidR="001875A9" w:rsidRPr="008A1078" w:rsidRDefault="001875A9" w:rsidP="00400A66">
            <w:pPr>
              <w:tabs>
                <w:tab w:val="left" w:pos="6015"/>
              </w:tabs>
              <w:jc w:val="center"/>
              <w:rPr>
                <w:rFonts w:eastAsia="SimSun"/>
                <w:bCs/>
                <w:sz w:val="22"/>
                <w:szCs w:val="22"/>
                <w:lang w:eastAsia="ru-RU"/>
              </w:rPr>
            </w:pPr>
          </w:p>
          <w:p w14:paraId="304CFE43" w14:textId="062D6C37" w:rsidR="0033161B" w:rsidRPr="008A1078" w:rsidRDefault="0033161B" w:rsidP="00400A66">
            <w:pPr>
              <w:tabs>
                <w:tab w:val="left" w:pos="6015"/>
              </w:tabs>
              <w:jc w:val="center"/>
              <w:rPr>
                <w:sz w:val="22"/>
                <w:szCs w:val="22"/>
                <w:lang w:eastAsia="ru-RU"/>
              </w:rPr>
            </w:pPr>
          </w:p>
        </w:tc>
        <w:tc>
          <w:tcPr>
            <w:tcW w:w="1134" w:type="dxa"/>
          </w:tcPr>
          <w:p w14:paraId="2C22BB6A" w14:textId="5C0ACE8C"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464,6</w:t>
            </w:r>
          </w:p>
          <w:p w14:paraId="485988F6" w14:textId="77777777" w:rsidR="001875A9" w:rsidRPr="00D04634" w:rsidRDefault="001875A9" w:rsidP="00400A66">
            <w:pPr>
              <w:tabs>
                <w:tab w:val="left" w:pos="6015"/>
              </w:tabs>
              <w:jc w:val="center"/>
              <w:rPr>
                <w:rFonts w:eastAsia="SimSun"/>
                <w:bCs/>
                <w:sz w:val="22"/>
                <w:szCs w:val="22"/>
                <w:lang w:eastAsia="ru-RU"/>
              </w:rPr>
            </w:pPr>
          </w:p>
          <w:p w14:paraId="4D10A986" w14:textId="77777777" w:rsidR="001875A9" w:rsidRPr="00D04634" w:rsidRDefault="001875A9" w:rsidP="00400A66">
            <w:pPr>
              <w:tabs>
                <w:tab w:val="left" w:pos="6015"/>
              </w:tabs>
              <w:jc w:val="center"/>
              <w:rPr>
                <w:rFonts w:eastAsia="SimSun"/>
                <w:bCs/>
                <w:sz w:val="22"/>
                <w:szCs w:val="22"/>
                <w:lang w:eastAsia="ru-RU"/>
              </w:rPr>
            </w:pPr>
          </w:p>
          <w:p w14:paraId="460DFA1D" w14:textId="77777777" w:rsidR="001875A9" w:rsidRPr="00D04634" w:rsidRDefault="001875A9" w:rsidP="00400A66">
            <w:pPr>
              <w:tabs>
                <w:tab w:val="left" w:pos="6015"/>
              </w:tabs>
              <w:jc w:val="center"/>
              <w:rPr>
                <w:rFonts w:eastAsia="SimSun"/>
                <w:bCs/>
                <w:sz w:val="22"/>
                <w:szCs w:val="22"/>
                <w:lang w:eastAsia="ru-RU"/>
              </w:rPr>
            </w:pPr>
          </w:p>
          <w:p w14:paraId="6CC555C2" w14:textId="77777777" w:rsidR="001875A9" w:rsidRPr="00D04634" w:rsidRDefault="001875A9" w:rsidP="00400A66">
            <w:pPr>
              <w:tabs>
                <w:tab w:val="left" w:pos="6015"/>
              </w:tabs>
              <w:jc w:val="center"/>
              <w:rPr>
                <w:rFonts w:eastAsia="SimSun"/>
                <w:bCs/>
                <w:sz w:val="22"/>
                <w:szCs w:val="22"/>
                <w:lang w:eastAsia="ru-RU"/>
              </w:rPr>
            </w:pPr>
          </w:p>
          <w:p w14:paraId="08EAF6D1" w14:textId="77777777" w:rsidR="001875A9" w:rsidRPr="00D04634" w:rsidRDefault="001875A9" w:rsidP="00400A66">
            <w:pPr>
              <w:tabs>
                <w:tab w:val="left" w:pos="6015"/>
              </w:tabs>
              <w:jc w:val="center"/>
              <w:rPr>
                <w:rFonts w:eastAsia="SimSun"/>
                <w:bCs/>
                <w:sz w:val="22"/>
                <w:szCs w:val="22"/>
                <w:lang w:eastAsia="ru-RU"/>
              </w:rPr>
            </w:pPr>
          </w:p>
          <w:p w14:paraId="2FE37343" w14:textId="77777777" w:rsidR="001875A9" w:rsidRPr="00D04634" w:rsidRDefault="001875A9" w:rsidP="00400A66">
            <w:pPr>
              <w:tabs>
                <w:tab w:val="left" w:pos="6015"/>
              </w:tabs>
              <w:jc w:val="center"/>
              <w:rPr>
                <w:rFonts w:eastAsia="SimSun"/>
                <w:bCs/>
                <w:sz w:val="22"/>
                <w:szCs w:val="22"/>
                <w:lang w:eastAsia="ru-RU"/>
              </w:rPr>
            </w:pPr>
          </w:p>
          <w:p w14:paraId="4DAE2A7F" w14:textId="77777777" w:rsidR="001875A9" w:rsidRPr="00D04634" w:rsidRDefault="001875A9" w:rsidP="00400A66">
            <w:pPr>
              <w:tabs>
                <w:tab w:val="left" w:pos="6015"/>
              </w:tabs>
              <w:jc w:val="center"/>
              <w:rPr>
                <w:rFonts w:eastAsia="SimSun"/>
                <w:bCs/>
                <w:sz w:val="22"/>
                <w:szCs w:val="22"/>
                <w:lang w:eastAsia="ru-RU"/>
              </w:rPr>
            </w:pPr>
          </w:p>
          <w:p w14:paraId="266CCAC2" w14:textId="053204BD" w:rsidR="001875A9" w:rsidRPr="00D04634" w:rsidRDefault="001875A9" w:rsidP="00400A66">
            <w:pPr>
              <w:tabs>
                <w:tab w:val="left" w:pos="6015"/>
              </w:tabs>
              <w:jc w:val="center"/>
              <w:rPr>
                <w:sz w:val="22"/>
                <w:szCs w:val="22"/>
                <w:lang w:eastAsia="ru-RU"/>
              </w:rPr>
            </w:pPr>
          </w:p>
        </w:tc>
        <w:tc>
          <w:tcPr>
            <w:tcW w:w="1134" w:type="dxa"/>
          </w:tcPr>
          <w:p w14:paraId="46103791" w14:textId="77777777" w:rsidR="0033161B" w:rsidRPr="00D04634" w:rsidRDefault="001875A9" w:rsidP="00400A66">
            <w:pPr>
              <w:tabs>
                <w:tab w:val="left" w:pos="6015"/>
              </w:tabs>
              <w:jc w:val="center"/>
              <w:rPr>
                <w:rFonts w:eastAsia="SimSun"/>
                <w:bCs/>
                <w:sz w:val="22"/>
                <w:szCs w:val="22"/>
                <w:lang w:eastAsia="ru-RU"/>
              </w:rPr>
            </w:pPr>
            <w:r w:rsidRPr="00D04634">
              <w:rPr>
                <w:rFonts w:eastAsia="SimSun"/>
                <w:bCs/>
                <w:sz w:val="22"/>
                <w:szCs w:val="22"/>
                <w:lang w:eastAsia="ru-RU"/>
              </w:rPr>
              <w:t>503,3</w:t>
            </w:r>
          </w:p>
          <w:p w14:paraId="0DED73A9" w14:textId="77777777" w:rsidR="001875A9" w:rsidRPr="00D04634" w:rsidRDefault="001875A9" w:rsidP="00400A66">
            <w:pPr>
              <w:tabs>
                <w:tab w:val="left" w:pos="6015"/>
              </w:tabs>
              <w:jc w:val="center"/>
              <w:rPr>
                <w:rFonts w:eastAsia="SimSun"/>
                <w:bCs/>
                <w:sz w:val="22"/>
                <w:szCs w:val="22"/>
                <w:lang w:eastAsia="ru-RU"/>
              </w:rPr>
            </w:pPr>
          </w:p>
          <w:p w14:paraId="59F6F8CB" w14:textId="77777777" w:rsidR="001875A9" w:rsidRPr="00D04634" w:rsidRDefault="001875A9" w:rsidP="00400A66">
            <w:pPr>
              <w:tabs>
                <w:tab w:val="left" w:pos="6015"/>
              </w:tabs>
              <w:jc w:val="center"/>
              <w:rPr>
                <w:rFonts w:eastAsia="SimSun"/>
                <w:bCs/>
                <w:sz w:val="22"/>
                <w:szCs w:val="22"/>
                <w:lang w:eastAsia="ru-RU"/>
              </w:rPr>
            </w:pPr>
          </w:p>
          <w:p w14:paraId="0552F13A" w14:textId="77777777" w:rsidR="001875A9" w:rsidRPr="00D04634" w:rsidRDefault="001875A9" w:rsidP="00400A66">
            <w:pPr>
              <w:tabs>
                <w:tab w:val="left" w:pos="6015"/>
              </w:tabs>
              <w:jc w:val="center"/>
              <w:rPr>
                <w:rFonts w:eastAsia="SimSun"/>
                <w:bCs/>
                <w:sz w:val="22"/>
                <w:szCs w:val="22"/>
                <w:lang w:eastAsia="ru-RU"/>
              </w:rPr>
            </w:pPr>
          </w:p>
          <w:p w14:paraId="13BE3128" w14:textId="77777777" w:rsidR="001875A9" w:rsidRPr="00D04634" w:rsidRDefault="001875A9" w:rsidP="00400A66">
            <w:pPr>
              <w:tabs>
                <w:tab w:val="left" w:pos="6015"/>
              </w:tabs>
              <w:jc w:val="center"/>
              <w:rPr>
                <w:rFonts w:eastAsia="SimSun"/>
                <w:bCs/>
                <w:sz w:val="22"/>
                <w:szCs w:val="22"/>
                <w:lang w:eastAsia="ru-RU"/>
              </w:rPr>
            </w:pPr>
          </w:p>
          <w:p w14:paraId="3EB3AB23" w14:textId="77777777" w:rsidR="001875A9" w:rsidRPr="00D04634" w:rsidRDefault="001875A9" w:rsidP="00400A66">
            <w:pPr>
              <w:tabs>
                <w:tab w:val="left" w:pos="6015"/>
              </w:tabs>
              <w:jc w:val="center"/>
              <w:rPr>
                <w:rFonts w:eastAsia="SimSun"/>
                <w:bCs/>
                <w:sz w:val="22"/>
                <w:szCs w:val="22"/>
                <w:lang w:eastAsia="ru-RU"/>
              </w:rPr>
            </w:pPr>
          </w:p>
          <w:p w14:paraId="2075065D" w14:textId="77777777" w:rsidR="001875A9" w:rsidRPr="00D04634" w:rsidRDefault="001875A9" w:rsidP="00400A66">
            <w:pPr>
              <w:tabs>
                <w:tab w:val="left" w:pos="6015"/>
              </w:tabs>
              <w:jc w:val="center"/>
              <w:rPr>
                <w:rFonts w:eastAsia="SimSun"/>
                <w:bCs/>
                <w:sz w:val="22"/>
                <w:szCs w:val="22"/>
                <w:lang w:eastAsia="ru-RU"/>
              </w:rPr>
            </w:pPr>
          </w:p>
          <w:p w14:paraId="096378D1" w14:textId="77777777" w:rsidR="001875A9" w:rsidRPr="00D04634" w:rsidRDefault="001875A9" w:rsidP="00400A66">
            <w:pPr>
              <w:tabs>
                <w:tab w:val="left" w:pos="6015"/>
              </w:tabs>
              <w:jc w:val="center"/>
              <w:rPr>
                <w:rFonts w:eastAsia="SimSun"/>
                <w:bCs/>
                <w:sz w:val="22"/>
                <w:szCs w:val="22"/>
                <w:lang w:eastAsia="ru-RU"/>
              </w:rPr>
            </w:pPr>
          </w:p>
          <w:p w14:paraId="14EB9549" w14:textId="5BA4CB9C" w:rsidR="001875A9" w:rsidRPr="00D04634" w:rsidRDefault="001875A9" w:rsidP="00400A66">
            <w:pPr>
              <w:tabs>
                <w:tab w:val="left" w:pos="6015"/>
              </w:tabs>
              <w:jc w:val="center"/>
              <w:rPr>
                <w:sz w:val="22"/>
                <w:szCs w:val="22"/>
                <w:lang w:eastAsia="ru-RU"/>
              </w:rPr>
            </w:pPr>
          </w:p>
        </w:tc>
        <w:tc>
          <w:tcPr>
            <w:tcW w:w="1701" w:type="dxa"/>
            <w:vMerge w:val="restart"/>
          </w:tcPr>
          <w:p w14:paraId="2091C328" w14:textId="77777777" w:rsidR="0033161B" w:rsidRPr="00D04634" w:rsidRDefault="0033161B" w:rsidP="00B82C3B">
            <w:pPr>
              <w:rPr>
                <w:sz w:val="22"/>
                <w:szCs w:val="22"/>
                <w:lang w:eastAsia="ru-RU"/>
              </w:rPr>
            </w:pPr>
            <w:r w:rsidRPr="00D04634">
              <w:rPr>
                <w:sz w:val="22"/>
                <w:szCs w:val="22"/>
                <w:lang w:eastAsia="ru-RU"/>
              </w:rPr>
              <w:t>Своєчасне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w:t>
            </w:r>
          </w:p>
          <w:p w14:paraId="12F8AB67" w14:textId="77777777" w:rsidR="0033161B" w:rsidRPr="00D04634" w:rsidRDefault="0033161B" w:rsidP="00B82C3B">
            <w:pPr>
              <w:rPr>
                <w:sz w:val="22"/>
                <w:szCs w:val="22"/>
                <w:lang w:eastAsia="ru-RU"/>
              </w:rPr>
            </w:pPr>
            <w:r w:rsidRPr="00D04634">
              <w:rPr>
                <w:sz w:val="22"/>
                <w:szCs w:val="22"/>
                <w:lang w:eastAsia="ru-RU"/>
              </w:rPr>
              <w:t>Зниження інвалідизації  хворих з діагнозом гепатоцеребральна дистрофія шляхом застосування під час лікувальної терапії  відповідних медичних препаратів.</w:t>
            </w:r>
          </w:p>
          <w:p w14:paraId="0855E820" w14:textId="750036C5" w:rsidR="006D762A" w:rsidRPr="006D762A" w:rsidRDefault="0033161B" w:rsidP="00317250">
            <w:pPr>
              <w:tabs>
                <w:tab w:val="left" w:pos="6015"/>
              </w:tabs>
              <w:rPr>
                <w:sz w:val="22"/>
                <w:szCs w:val="22"/>
                <w:lang w:eastAsia="ru-RU"/>
              </w:rPr>
            </w:pPr>
            <w:r w:rsidRPr="00D04634">
              <w:rPr>
                <w:sz w:val="22"/>
                <w:szCs w:val="22"/>
              </w:rPr>
              <w:t>Застосування сучасної муколітичної терапії значно підвищує ефективність лікування муковісцидозу</w:t>
            </w:r>
            <w:r w:rsidR="00317250">
              <w:rPr>
                <w:sz w:val="22"/>
                <w:szCs w:val="22"/>
              </w:rPr>
              <w:t>-</w:t>
            </w:r>
            <w:r w:rsidRPr="00D04634">
              <w:rPr>
                <w:sz w:val="22"/>
                <w:szCs w:val="22"/>
              </w:rPr>
              <w:t xml:space="preserve"> невиліковного генетичного захворювання, та суттєво </w:t>
            </w:r>
            <w:r w:rsidR="009248FD">
              <w:rPr>
                <w:sz w:val="22"/>
                <w:szCs w:val="22"/>
              </w:rPr>
              <w:t xml:space="preserve">покращує якість життя </w:t>
            </w:r>
            <w:r w:rsidR="00406E57">
              <w:rPr>
                <w:sz w:val="22"/>
                <w:szCs w:val="22"/>
              </w:rPr>
              <w:t>пацієнтів</w:t>
            </w:r>
          </w:p>
        </w:tc>
      </w:tr>
      <w:tr w:rsidR="00B345C3" w:rsidRPr="00D04634" w14:paraId="6CE252DA" w14:textId="77777777" w:rsidTr="00B345C3">
        <w:trPr>
          <w:trHeight w:val="1554"/>
        </w:trPr>
        <w:tc>
          <w:tcPr>
            <w:tcW w:w="426" w:type="dxa"/>
            <w:vMerge/>
          </w:tcPr>
          <w:p w14:paraId="159BB121" w14:textId="77777777" w:rsidR="0033161B" w:rsidRPr="00D04634" w:rsidRDefault="0033161B" w:rsidP="006E327C">
            <w:pPr>
              <w:tabs>
                <w:tab w:val="left" w:pos="6015"/>
              </w:tabs>
              <w:rPr>
                <w:sz w:val="22"/>
                <w:szCs w:val="22"/>
                <w:lang w:eastAsia="ru-RU"/>
              </w:rPr>
            </w:pPr>
          </w:p>
        </w:tc>
        <w:tc>
          <w:tcPr>
            <w:tcW w:w="1843" w:type="dxa"/>
            <w:vMerge/>
          </w:tcPr>
          <w:p w14:paraId="10E706C6" w14:textId="77777777" w:rsidR="0033161B" w:rsidRPr="00D04634" w:rsidRDefault="0033161B" w:rsidP="006E327C">
            <w:pPr>
              <w:tabs>
                <w:tab w:val="left" w:pos="6015"/>
              </w:tabs>
              <w:rPr>
                <w:sz w:val="22"/>
                <w:szCs w:val="22"/>
                <w:lang w:eastAsia="ru-RU"/>
              </w:rPr>
            </w:pPr>
          </w:p>
        </w:tc>
        <w:tc>
          <w:tcPr>
            <w:tcW w:w="1843" w:type="dxa"/>
          </w:tcPr>
          <w:p w14:paraId="09FB8DDC" w14:textId="44D0805D" w:rsidR="0033161B" w:rsidRPr="00D04634" w:rsidRDefault="0033161B" w:rsidP="00D01CCA">
            <w:pPr>
              <w:rPr>
                <w:sz w:val="22"/>
                <w:szCs w:val="22"/>
                <w:lang w:eastAsia="ru-RU"/>
              </w:rPr>
            </w:pPr>
            <w:r w:rsidRPr="00D04634">
              <w:rPr>
                <w:sz w:val="22"/>
                <w:szCs w:val="22"/>
                <w:lang w:eastAsia="ru-RU"/>
              </w:rPr>
              <w:t>Проводити лікування гепатоцеребральної дистрофії</w:t>
            </w:r>
          </w:p>
        </w:tc>
        <w:tc>
          <w:tcPr>
            <w:tcW w:w="1417" w:type="dxa"/>
            <w:vMerge/>
          </w:tcPr>
          <w:p w14:paraId="127DDFAE"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01FAD6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0F121FDA" w14:textId="77777777" w:rsidR="0033161B" w:rsidRPr="00D04634" w:rsidRDefault="0033161B" w:rsidP="00D36D3C">
            <w:pPr>
              <w:rPr>
                <w:sz w:val="22"/>
                <w:szCs w:val="22"/>
                <w:lang w:eastAsia="ru-RU"/>
              </w:rPr>
            </w:pPr>
          </w:p>
        </w:tc>
        <w:tc>
          <w:tcPr>
            <w:tcW w:w="1134" w:type="dxa"/>
          </w:tcPr>
          <w:p w14:paraId="4AB7DE52" w14:textId="22556D0D" w:rsidR="008A1078" w:rsidRPr="008A1078" w:rsidRDefault="00C74E01" w:rsidP="00400A66">
            <w:pPr>
              <w:jc w:val="center"/>
              <w:rPr>
                <w:sz w:val="22"/>
                <w:szCs w:val="22"/>
                <w:lang w:eastAsia="ru-RU"/>
              </w:rPr>
            </w:pPr>
            <w:r>
              <w:rPr>
                <w:sz w:val="22"/>
                <w:szCs w:val="22"/>
                <w:lang w:eastAsia="ru-RU"/>
              </w:rPr>
              <w:t>244,6</w:t>
            </w:r>
          </w:p>
          <w:p w14:paraId="0AD8D5EB" w14:textId="77777777" w:rsidR="008A1078" w:rsidRPr="008A1078" w:rsidRDefault="008A1078" w:rsidP="00400A66">
            <w:pPr>
              <w:jc w:val="center"/>
              <w:rPr>
                <w:sz w:val="22"/>
                <w:szCs w:val="22"/>
                <w:lang w:eastAsia="ru-RU"/>
              </w:rPr>
            </w:pPr>
          </w:p>
          <w:p w14:paraId="3B9361F4" w14:textId="77777777" w:rsidR="008A1078" w:rsidRPr="008A1078" w:rsidRDefault="008A1078" w:rsidP="00400A66">
            <w:pPr>
              <w:jc w:val="center"/>
              <w:rPr>
                <w:sz w:val="22"/>
                <w:szCs w:val="22"/>
                <w:lang w:eastAsia="ru-RU"/>
              </w:rPr>
            </w:pPr>
          </w:p>
          <w:p w14:paraId="20218F5B" w14:textId="77777777" w:rsidR="008A1078" w:rsidRPr="008A1078" w:rsidRDefault="008A1078" w:rsidP="00400A66">
            <w:pPr>
              <w:jc w:val="center"/>
              <w:rPr>
                <w:sz w:val="22"/>
                <w:szCs w:val="22"/>
                <w:lang w:eastAsia="ru-RU"/>
              </w:rPr>
            </w:pPr>
          </w:p>
          <w:p w14:paraId="42855500" w14:textId="77777777" w:rsidR="008A1078" w:rsidRPr="008A1078" w:rsidRDefault="008A1078" w:rsidP="00400A66">
            <w:pPr>
              <w:jc w:val="center"/>
              <w:rPr>
                <w:sz w:val="22"/>
                <w:szCs w:val="22"/>
                <w:lang w:eastAsia="ru-RU"/>
              </w:rPr>
            </w:pPr>
          </w:p>
          <w:p w14:paraId="455CA4D2" w14:textId="1FB1878A" w:rsidR="0033161B" w:rsidRPr="00D04634" w:rsidRDefault="0033161B" w:rsidP="00400A66">
            <w:pPr>
              <w:jc w:val="center"/>
              <w:rPr>
                <w:sz w:val="22"/>
                <w:szCs w:val="22"/>
                <w:lang w:val="ru-RU" w:eastAsia="ru-RU"/>
              </w:rPr>
            </w:pPr>
          </w:p>
        </w:tc>
        <w:tc>
          <w:tcPr>
            <w:tcW w:w="1134" w:type="dxa"/>
          </w:tcPr>
          <w:p w14:paraId="49C3DC45" w14:textId="051CEC26" w:rsidR="008A1078" w:rsidRPr="008A1078" w:rsidRDefault="00400A66" w:rsidP="00400A66">
            <w:pPr>
              <w:jc w:val="center"/>
              <w:rPr>
                <w:sz w:val="22"/>
                <w:szCs w:val="22"/>
                <w:lang w:eastAsia="ru-RU"/>
              </w:rPr>
            </w:pPr>
            <w:r>
              <w:rPr>
                <w:sz w:val="22"/>
                <w:szCs w:val="22"/>
                <w:lang w:eastAsia="ru-RU"/>
              </w:rPr>
              <w:t>53,2</w:t>
            </w:r>
          </w:p>
          <w:p w14:paraId="79E60CA5" w14:textId="77777777" w:rsidR="008A1078" w:rsidRPr="008A1078" w:rsidRDefault="008A1078" w:rsidP="00400A66">
            <w:pPr>
              <w:jc w:val="center"/>
              <w:rPr>
                <w:sz w:val="22"/>
                <w:szCs w:val="22"/>
                <w:lang w:eastAsia="ru-RU"/>
              </w:rPr>
            </w:pPr>
          </w:p>
          <w:p w14:paraId="097FFE05" w14:textId="77777777" w:rsidR="008A1078" w:rsidRPr="008A1078" w:rsidRDefault="008A1078" w:rsidP="00400A66">
            <w:pPr>
              <w:jc w:val="center"/>
              <w:rPr>
                <w:sz w:val="22"/>
                <w:szCs w:val="22"/>
                <w:lang w:eastAsia="ru-RU"/>
              </w:rPr>
            </w:pPr>
          </w:p>
          <w:p w14:paraId="0E2BE6BB" w14:textId="5139116D" w:rsidR="0033161B" w:rsidRPr="00D04634" w:rsidRDefault="0033161B" w:rsidP="00400A66">
            <w:pPr>
              <w:jc w:val="center"/>
              <w:rPr>
                <w:sz w:val="22"/>
                <w:szCs w:val="22"/>
                <w:lang w:val="ru-RU" w:eastAsia="ru-RU"/>
              </w:rPr>
            </w:pPr>
          </w:p>
        </w:tc>
        <w:tc>
          <w:tcPr>
            <w:tcW w:w="1134" w:type="dxa"/>
          </w:tcPr>
          <w:p w14:paraId="220576EE" w14:textId="32C59AE1" w:rsidR="008A1078" w:rsidRPr="008A1078" w:rsidRDefault="00400A66" w:rsidP="00400A66">
            <w:pPr>
              <w:jc w:val="center"/>
              <w:rPr>
                <w:sz w:val="22"/>
                <w:szCs w:val="22"/>
                <w:lang w:eastAsia="ru-RU"/>
              </w:rPr>
            </w:pPr>
            <w:r>
              <w:rPr>
                <w:sz w:val="22"/>
                <w:szCs w:val="22"/>
                <w:lang w:eastAsia="ru-RU"/>
              </w:rPr>
              <w:t>58,5</w:t>
            </w:r>
          </w:p>
          <w:p w14:paraId="46B0545D" w14:textId="77777777" w:rsidR="008A1078" w:rsidRPr="008A1078" w:rsidRDefault="008A1078" w:rsidP="00400A66">
            <w:pPr>
              <w:jc w:val="center"/>
              <w:rPr>
                <w:sz w:val="22"/>
                <w:szCs w:val="22"/>
                <w:lang w:eastAsia="ru-RU"/>
              </w:rPr>
            </w:pPr>
          </w:p>
          <w:p w14:paraId="75A14DB2" w14:textId="77777777" w:rsidR="008A1078" w:rsidRPr="008A1078" w:rsidRDefault="008A1078" w:rsidP="00400A66">
            <w:pPr>
              <w:jc w:val="center"/>
              <w:rPr>
                <w:sz w:val="22"/>
                <w:szCs w:val="22"/>
                <w:lang w:eastAsia="ru-RU"/>
              </w:rPr>
            </w:pPr>
          </w:p>
          <w:p w14:paraId="482EA4AB" w14:textId="77777777" w:rsidR="008A1078" w:rsidRPr="008A1078" w:rsidRDefault="008A1078" w:rsidP="00400A66">
            <w:pPr>
              <w:jc w:val="center"/>
              <w:rPr>
                <w:sz w:val="22"/>
                <w:szCs w:val="22"/>
                <w:lang w:eastAsia="ru-RU"/>
              </w:rPr>
            </w:pPr>
          </w:p>
          <w:p w14:paraId="453F50A0" w14:textId="7800C348" w:rsidR="0033161B" w:rsidRPr="00D04634" w:rsidRDefault="0033161B" w:rsidP="00400A66">
            <w:pPr>
              <w:jc w:val="center"/>
              <w:rPr>
                <w:sz w:val="22"/>
                <w:szCs w:val="22"/>
                <w:lang w:val="ru-RU" w:eastAsia="ru-RU"/>
              </w:rPr>
            </w:pPr>
          </w:p>
        </w:tc>
        <w:tc>
          <w:tcPr>
            <w:tcW w:w="1134" w:type="dxa"/>
          </w:tcPr>
          <w:p w14:paraId="69263EEC" w14:textId="2A84D7FE" w:rsidR="008A1078" w:rsidRPr="00D04634" w:rsidRDefault="00400A66" w:rsidP="00400A66">
            <w:pPr>
              <w:jc w:val="center"/>
              <w:rPr>
                <w:sz w:val="22"/>
                <w:szCs w:val="22"/>
                <w:lang w:eastAsia="ru-RU"/>
              </w:rPr>
            </w:pPr>
            <w:r>
              <w:rPr>
                <w:sz w:val="22"/>
                <w:szCs w:val="22"/>
                <w:lang w:eastAsia="ru-RU"/>
              </w:rPr>
              <w:t>63,8</w:t>
            </w:r>
          </w:p>
          <w:p w14:paraId="7B48D7DF" w14:textId="77777777" w:rsidR="008A1078" w:rsidRPr="00D04634" w:rsidRDefault="008A1078" w:rsidP="00400A66">
            <w:pPr>
              <w:jc w:val="center"/>
              <w:rPr>
                <w:sz w:val="22"/>
                <w:szCs w:val="22"/>
                <w:lang w:eastAsia="ru-RU"/>
              </w:rPr>
            </w:pPr>
          </w:p>
          <w:p w14:paraId="348E8311" w14:textId="77777777" w:rsidR="008A1078" w:rsidRPr="00D04634" w:rsidRDefault="008A1078" w:rsidP="00400A66">
            <w:pPr>
              <w:jc w:val="center"/>
              <w:rPr>
                <w:sz w:val="22"/>
                <w:szCs w:val="22"/>
                <w:lang w:eastAsia="ru-RU"/>
              </w:rPr>
            </w:pPr>
          </w:p>
          <w:p w14:paraId="5A470328" w14:textId="77777777" w:rsidR="008A1078" w:rsidRPr="00D04634" w:rsidRDefault="008A1078" w:rsidP="00400A66">
            <w:pPr>
              <w:jc w:val="center"/>
              <w:rPr>
                <w:sz w:val="22"/>
                <w:szCs w:val="22"/>
                <w:lang w:eastAsia="ru-RU"/>
              </w:rPr>
            </w:pPr>
          </w:p>
          <w:p w14:paraId="2904E8E9" w14:textId="6A6F11EA" w:rsidR="0033161B" w:rsidRPr="00D04634" w:rsidRDefault="0033161B" w:rsidP="00400A66">
            <w:pPr>
              <w:jc w:val="center"/>
              <w:rPr>
                <w:sz w:val="22"/>
                <w:szCs w:val="22"/>
                <w:lang w:val="ru-RU" w:eastAsia="ru-RU"/>
              </w:rPr>
            </w:pPr>
          </w:p>
        </w:tc>
        <w:tc>
          <w:tcPr>
            <w:tcW w:w="1134" w:type="dxa"/>
          </w:tcPr>
          <w:p w14:paraId="53A54FDD" w14:textId="71301CE4" w:rsidR="008A1078" w:rsidRPr="00D04634" w:rsidRDefault="00400A66" w:rsidP="00400A66">
            <w:pPr>
              <w:jc w:val="center"/>
              <w:rPr>
                <w:sz w:val="22"/>
                <w:szCs w:val="22"/>
                <w:lang w:eastAsia="ru-RU"/>
              </w:rPr>
            </w:pPr>
            <w:r>
              <w:rPr>
                <w:sz w:val="22"/>
                <w:szCs w:val="22"/>
                <w:lang w:eastAsia="ru-RU"/>
              </w:rPr>
              <w:t>69,1</w:t>
            </w:r>
          </w:p>
          <w:p w14:paraId="07F5B312" w14:textId="77777777" w:rsidR="008A1078" w:rsidRPr="00D04634" w:rsidRDefault="008A1078" w:rsidP="00400A66">
            <w:pPr>
              <w:jc w:val="center"/>
              <w:rPr>
                <w:sz w:val="22"/>
                <w:szCs w:val="22"/>
                <w:lang w:eastAsia="ru-RU"/>
              </w:rPr>
            </w:pPr>
          </w:p>
          <w:p w14:paraId="77E36E96" w14:textId="77777777" w:rsidR="008A1078" w:rsidRPr="00D04634" w:rsidRDefault="008A1078" w:rsidP="00400A66">
            <w:pPr>
              <w:jc w:val="center"/>
              <w:rPr>
                <w:sz w:val="22"/>
                <w:szCs w:val="22"/>
                <w:lang w:eastAsia="ru-RU"/>
              </w:rPr>
            </w:pPr>
          </w:p>
          <w:p w14:paraId="3C6803DE" w14:textId="02BA466D" w:rsidR="0033161B" w:rsidRPr="00D04634" w:rsidRDefault="0033161B" w:rsidP="00400A66">
            <w:pPr>
              <w:jc w:val="center"/>
              <w:rPr>
                <w:sz w:val="22"/>
                <w:szCs w:val="22"/>
                <w:lang w:val="en-US" w:eastAsia="ru-RU"/>
              </w:rPr>
            </w:pPr>
          </w:p>
        </w:tc>
        <w:tc>
          <w:tcPr>
            <w:tcW w:w="1701" w:type="dxa"/>
            <w:vMerge/>
          </w:tcPr>
          <w:p w14:paraId="7D693196" w14:textId="77777777" w:rsidR="0033161B" w:rsidRPr="00D04634" w:rsidRDefault="0033161B" w:rsidP="00764DE3">
            <w:pPr>
              <w:tabs>
                <w:tab w:val="left" w:pos="6015"/>
              </w:tabs>
              <w:rPr>
                <w:sz w:val="22"/>
                <w:szCs w:val="22"/>
                <w:lang w:eastAsia="ru-RU"/>
              </w:rPr>
            </w:pPr>
          </w:p>
        </w:tc>
      </w:tr>
      <w:tr w:rsidR="00B345C3" w:rsidRPr="00D04634" w14:paraId="6EC9ED6E" w14:textId="77777777" w:rsidTr="00B345C3">
        <w:trPr>
          <w:trHeight w:val="2139"/>
        </w:trPr>
        <w:tc>
          <w:tcPr>
            <w:tcW w:w="426" w:type="dxa"/>
            <w:vMerge/>
          </w:tcPr>
          <w:p w14:paraId="4191643D" w14:textId="77777777" w:rsidR="0033161B" w:rsidRPr="00D04634" w:rsidRDefault="0033161B" w:rsidP="006E327C">
            <w:pPr>
              <w:tabs>
                <w:tab w:val="left" w:pos="6015"/>
              </w:tabs>
              <w:rPr>
                <w:sz w:val="22"/>
                <w:szCs w:val="22"/>
                <w:lang w:eastAsia="ru-RU"/>
              </w:rPr>
            </w:pPr>
          </w:p>
        </w:tc>
        <w:tc>
          <w:tcPr>
            <w:tcW w:w="1843" w:type="dxa"/>
            <w:vMerge/>
          </w:tcPr>
          <w:p w14:paraId="01BF597F" w14:textId="77777777" w:rsidR="0033161B" w:rsidRPr="00D04634" w:rsidRDefault="0033161B" w:rsidP="006E327C">
            <w:pPr>
              <w:tabs>
                <w:tab w:val="left" w:pos="6015"/>
              </w:tabs>
              <w:rPr>
                <w:sz w:val="22"/>
                <w:szCs w:val="22"/>
                <w:lang w:eastAsia="ru-RU"/>
              </w:rPr>
            </w:pPr>
          </w:p>
        </w:tc>
        <w:tc>
          <w:tcPr>
            <w:tcW w:w="1843" w:type="dxa"/>
          </w:tcPr>
          <w:p w14:paraId="4772AD8D" w14:textId="1EAEE16F" w:rsidR="0033161B" w:rsidRPr="00D04634" w:rsidRDefault="0033161B" w:rsidP="001947F9">
            <w:pPr>
              <w:rPr>
                <w:sz w:val="22"/>
                <w:szCs w:val="22"/>
                <w:lang w:eastAsia="ru-RU"/>
              </w:rPr>
            </w:pPr>
            <w:r w:rsidRPr="00D04634">
              <w:rPr>
                <w:sz w:val="22"/>
                <w:szCs w:val="22"/>
              </w:rPr>
              <w:t>Забезпечення хворих та муковісцидоз лікарськими засобами</w:t>
            </w:r>
          </w:p>
        </w:tc>
        <w:tc>
          <w:tcPr>
            <w:tcW w:w="1417" w:type="dxa"/>
            <w:vMerge/>
          </w:tcPr>
          <w:p w14:paraId="36174BF2" w14:textId="77777777" w:rsidR="0033161B" w:rsidRPr="00D04634" w:rsidRDefault="0033161B" w:rsidP="00764DE3">
            <w:pPr>
              <w:spacing w:before="120" w:after="120" w:line="23" w:lineRule="atLeast"/>
              <w:rPr>
                <w:color w:val="000000" w:themeColor="text1"/>
                <w:sz w:val="22"/>
                <w:szCs w:val="22"/>
                <w:lang w:eastAsia="ru-RU"/>
              </w:rPr>
            </w:pPr>
          </w:p>
        </w:tc>
        <w:tc>
          <w:tcPr>
            <w:tcW w:w="1418" w:type="dxa"/>
            <w:vMerge/>
          </w:tcPr>
          <w:p w14:paraId="36C940E1" w14:textId="77777777" w:rsidR="0033161B" w:rsidRPr="00D04634" w:rsidRDefault="0033161B" w:rsidP="00764DE3">
            <w:pPr>
              <w:spacing w:before="120" w:after="120" w:line="23" w:lineRule="atLeast"/>
              <w:rPr>
                <w:color w:val="000000" w:themeColor="text1"/>
                <w:sz w:val="22"/>
                <w:szCs w:val="22"/>
                <w:lang w:eastAsia="ru-RU"/>
              </w:rPr>
            </w:pPr>
          </w:p>
        </w:tc>
        <w:tc>
          <w:tcPr>
            <w:tcW w:w="1701" w:type="dxa"/>
            <w:vMerge/>
          </w:tcPr>
          <w:p w14:paraId="61CAD9E5" w14:textId="77777777" w:rsidR="0033161B" w:rsidRPr="00D04634" w:rsidRDefault="0033161B" w:rsidP="00D36D3C">
            <w:pPr>
              <w:rPr>
                <w:sz w:val="22"/>
                <w:szCs w:val="22"/>
                <w:lang w:eastAsia="ru-RU"/>
              </w:rPr>
            </w:pPr>
          </w:p>
        </w:tc>
        <w:tc>
          <w:tcPr>
            <w:tcW w:w="1134" w:type="dxa"/>
          </w:tcPr>
          <w:p w14:paraId="3E15FE15" w14:textId="57870CDB" w:rsidR="0033161B" w:rsidRPr="00D04634" w:rsidRDefault="00400A66" w:rsidP="00400A66">
            <w:pPr>
              <w:jc w:val="center"/>
              <w:rPr>
                <w:sz w:val="22"/>
                <w:szCs w:val="22"/>
                <w:lang w:val="ru-RU" w:eastAsia="ru-RU"/>
              </w:rPr>
            </w:pPr>
            <w:r w:rsidRPr="008A1078">
              <w:rPr>
                <w:sz w:val="22"/>
                <w:szCs w:val="22"/>
                <w:lang w:eastAsia="ru-RU"/>
              </w:rPr>
              <w:t>1 414,9</w:t>
            </w:r>
          </w:p>
        </w:tc>
        <w:tc>
          <w:tcPr>
            <w:tcW w:w="1134" w:type="dxa"/>
          </w:tcPr>
          <w:p w14:paraId="6CC147F0" w14:textId="229C4331" w:rsidR="0033161B" w:rsidRPr="00D04634" w:rsidRDefault="00400A66" w:rsidP="00400A66">
            <w:pPr>
              <w:jc w:val="center"/>
              <w:rPr>
                <w:sz w:val="22"/>
                <w:szCs w:val="22"/>
                <w:lang w:val="ru-RU" w:eastAsia="ru-RU"/>
              </w:rPr>
            </w:pPr>
            <w:r>
              <w:rPr>
                <w:sz w:val="22"/>
                <w:szCs w:val="22"/>
                <w:lang w:val="ru-RU" w:eastAsia="ru-RU"/>
              </w:rPr>
              <w:t>307,6</w:t>
            </w:r>
          </w:p>
        </w:tc>
        <w:tc>
          <w:tcPr>
            <w:tcW w:w="1134" w:type="dxa"/>
          </w:tcPr>
          <w:p w14:paraId="4DF1B9FF" w14:textId="4A7DDFD0" w:rsidR="0033161B" w:rsidRPr="00D04634" w:rsidRDefault="00400A66" w:rsidP="00400A66">
            <w:pPr>
              <w:jc w:val="center"/>
              <w:rPr>
                <w:sz w:val="22"/>
                <w:szCs w:val="22"/>
                <w:lang w:val="ru-RU" w:eastAsia="ru-RU"/>
              </w:rPr>
            </w:pPr>
            <w:r>
              <w:rPr>
                <w:sz w:val="22"/>
                <w:szCs w:val="22"/>
                <w:lang w:val="ru-RU" w:eastAsia="ru-RU"/>
              </w:rPr>
              <w:t>338,3</w:t>
            </w:r>
          </w:p>
        </w:tc>
        <w:tc>
          <w:tcPr>
            <w:tcW w:w="1134" w:type="dxa"/>
          </w:tcPr>
          <w:p w14:paraId="4D79568F" w14:textId="678916DB" w:rsidR="0033161B" w:rsidRPr="00D04634" w:rsidRDefault="00400A66" w:rsidP="00400A66">
            <w:pPr>
              <w:jc w:val="center"/>
              <w:rPr>
                <w:sz w:val="22"/>
                <w:szCs w:val="22"/>
                <w:lang w:val="ru-RU" w:eastAsia="ru-RU"/>
              </w:rPr>
            </w:pPr>
            <w:r>
              <w:rPr>
                <w:sz w:val="22"/>
                <w:szCs w:val="22"/>
                <w:lang w:val="ru-RU" w:eastAsia="ru-RU"/>
              </w:rPr>
              <w:t>369,1</w:t>
            </w:r>
          </w:p>
        </w:tc>
        <w:tc>
          <w:tcPr>
            <w:tcW w:w="1134" w:type="dxa"/>
          </w:tcPr>
          <w:p w14:paraId="42FA8D82" w14:textId="37D51CF4" w:rsidR="0033161B" w:rsidRPr="00D04634" w:rsidRDefault="00400A66" w:rsidP="00400A66">
            <w:pPr>
              <w:jc w:val="center"/>
              <w:rPr>
                <w:sz w:val="22"/>
                <w:szCs w:val="22"/>
                <w:lang w:val="ru-RU" w:eastAsia="ru-RU"/>
              </w:rPr>
            </w:pPr>
            <w:r>
              <w:rPr>
                <w:sz w:val="22"/>
                <w:szCs w:val="22"/>
                <w:lang w:val="ru-RU" w:eastAsia="ru-RU"/>
              </w:rPr>
              <w:t>399,9</w:t>
            </w:r>
          </w:p>
        </w:tc>
        <w:tc>
          <w:tcPr>
            <w:tcW w:w="1701" w:type="dxa"/>
            <w:vMerge/>
          </w:tcPr>
          <w:p w14:paraId="21137ABC" w14:textId="77777777" w:rsidR="0033161B" w:rsidRPr="00D04634" w:rsidRDefault="0033161B" w:rsidP="00764DE3">
            <w:pPr>
              <w:tabs>
                <w:tab w:val="left" w:pos="6015"/>
              </w:tabs>
              <w:rPr>
                <w:sz w:val="22"/>
                <w:szCs w:val="22"/>
                <w:lang w:eastAsia="ru-RU"/>
              </w:rPr>
            </w:pPr>
          </w:p>
        </w:tc>
      </w:tr>
      <w:tr w:rsidR="005C06F1" w:rsidRPr="00D04634" w14:paraId="7762E545" w14:textId="77777777" w:rsidTr="005C06F1">
        <w:trPr>
          <w:trHeight w:val="2904"/>
        </w:trPr>
        <w:tc>
          <w:tcPr>
            <w:tcW w:w="426" w:type="dxa"/>
            <w:vMerge w:val="restart"/>
          </w:tcPr>
          <w:p w14:paraId="4BCF1FAC" w14:textId="542CA594" w:rsidR="005C06F1" w:rsidRPr="00BA7AA4" w:rsidRDefault="005C06F1" w:rsidP="00D25F71">
            <w:pPr>
              <w:tabs>
                <w:tab w:val="left" w:pos="6015"/>
              </w:tabs>
              <w:jc w:val="center"/>
              <w:rPr>
                <w:lang w:eastAsia="ru-RU"/>
              </w:rPr>
            </w:pPr>
            <w:r w:rsidRPr="00BA7AA4">
              <w:rPr>
                <w:lang w:eastAsia="ru-RU"/>
              </w:rPr>
              <w:t>4</w:t>
            </w:r>
          </w:p>
        </w:tc>
        <w:tc>
          <w:tcPr>
            <w:tcW w:w="1843" w:type="dxa"/>
            <w:vMerge w:val="restart"/>
          </w:tcPr>
          <w:p w14:paraId="16C2859F" w14:textId="77777777" w:rsidR="005C06F1" w:rsidRPr="00D04634" w:rsidRDefault="005C06F1" w:rsidP="00455EB4">
            <w:pPr>
              <w:rPr>
                <w:sz w:val="22"/>
                <w:szCs w:val="22"/>
                <w:lang w:eastAsia="ru-RU"/>
              </w:rPr>
            </w:pPr>
            <w:r w:rsidRPr="00D04634">
              <w:rPr>
                <w:sz w:val="22"/>
                <w:szCs w:val="22"/>
                <w:lang w:eastAsia="ru-RU"/>
              </w:rPr>
              <w:t xml:space="preserve">Програма боротьби з онкологічними </w:t>
            </w:r>
          </w:p>
          <w:p w14:paraId="63FEDBE7" w14:textId="3F8CF41C" w:rsidR="005C06F1" w:rsidRPr="00D04634" w:rsidRDefault="005C06F1" w:rsidP="00455EB4">
            <w:pPr>
              <w:tabs>
                <w:tab w:val="left" w:pos="6015"/>
              </w:tabs>
              <w:rPr>
                <w:sz w:val="22"/>
                <w:szCs w:val="22"/>
                <w:lang w:eastAsia="ru-RU"/>
              </w:rPr>
            </w:pPr>
            <w:r w:rsidRPr="00D04634">
              <w:rPr>
                <w:sz w:val="22"/>
                <w:szCs w:val="22"/>
                <w:lang w:eastAsia="ru-RU"/>
              </w:rPr>
              <w:t>захворюваннями</w:t>
            </w:r>
          </w:p>
        </w:tc>
        <w:tc>
          <w:tcPr>
            <w:tcW w:w="1843" w:type="dxa"/>
          </w:tcPr>
          <w:p w14:paraId="434725A1" w14:textId="276526AA" w:rsidR="005C06F1" w:rsidRPr="00D04634" w:rsidRDefault="005C06F1" w:rsidP="00455EB4">
            <w:pPr>
              <w:tabs>
                <w:tab w:val="left" w:pos="6015"/>
              </w:tabs>
              <w:rPr>
                <w:sz w:val="22"/>
                <w:szCs w:val="22"/>
                <w:lang w:eastAsia="ru-RU"/>
              </w:rPr>
            </w:pPr>
            <w:r w:rsidRPr="00D04634">
              <w:rPr>
                <w:sz w:val="22"/>
                <w:szCs w:val="22"/>
                <w:lang w:eastAsia="ru-RU"/>
              </w:rPr>
              <w:t>Проводити лікування хворих онкопатологією, проводити симптоматичне та знеболююче лікування для комплексної підтримуючої терапії</w:t>
            </w:r>
          </w:p>
        </w:tc>
        <w:tc>
          <w:tcPr>
            <w:tcW w:w="1417" w:type="dxa"/>
          </w:tcPr>
          <w:p w14:paraId="1D647EB2" w14:textId="46F8EA22" w:rsidR="005C06F1" w:rsidRPr="00D04634" w:rsidRDefault="005C06F1" w:rsidP="00D25F71">
            <w:pPr>
              <w:jc w:val="center"/>
              <w:rPr>
                <w:sz w:val="22"/>
                <w:szCs w:val="22"/>
                <w:lang w:eastAsia="ru-RU"/>
              </w:rPr>
            </w:pPr>
            <w:r w:rsidRPr="00D04634">
              <w:rPr>
                <w:color w:val="000000"/>
                <w:sz w:val="22"/>
                <w:szCs w:val="22"/>
                <w:lang w:eastAsia="ru-RU"/>
              </w:rPr>
              <w:t>2022-2025</w:t>
            </w:r>
          </w:p>
        </w:tc>
        <w:tc>
          <w:tcPr>
            <w:tcW w:w="1418" w:type="dxa"/>
          </w:tcPr>
          <w:p w14:paraId="587B6AAA" w14:textId="37FA9856" w:rsidR="005C06F1" w:rsidRPr="00D04634" w:rsidRDefault="005C06F1" w:rsidP="00F541F5">
            <w:pPr>
              <w:rPr>
                <w:sz w:val="22"/>
                <w:szCs w:val="22"/>
                <w:lang w:eastAsia="ru-RU"/>
              </w:rPr>
            </w:pPr>
            <w:r w:rsidRPr="00D04634">
              <w:rPr>
                <w:sz w:val="22"/>
                <w:szCs w:val="22"/>
                <w:lang w:eastAsia="ru-RU"/>
              </w:rPr>
              <w:t xml:space="preserve">ФОП Лаврук Наталія Василівна, </w:t>
            </w:r>
            <w:r w:rsidRPr="00D04634">
              <w:rPr>
                <w:color w:val="000000"/>
                <w:sz w:val="22"/>
                <w:szCs w:val="22"/>
                <w:lang w:eastAsia="ru-RU"/>
              </w:rPr>
              <w:t xml:space="preserve">КНП ВМР   «ВБЛ», </w:t>
            </w:r>
            <w:r w:rsidRPr="00D04634">
              <w:rPr>
                <w:color w:val="000000" w:themeColor="text1"/>
                <w:sz w:val="22"/>
                <w:szCs w:val="22"/>
                <w:lang w:eastAsia="ru-RU"/>
              </w:rPr>
              <w:t>КНП ВМР «Вараський ЦПМД»</w:t>
            </w:r>
          </w:p>
          <w:p w14:paraId="1B7B5CDE" w14:textId="42113A79" w:rsidR="005C06F1" w:rsidRPr="00D04634" w:rsidRDefault="005C06F1" w:rsidP="006E327C">
            <w:pPr>
              <w:tabs>
                <w:tab w:val="left" w:pos="6015"/>
              </w:tabs>
              <w:rPr>
                <w:sz w:val="22"/>
                <w:szCs w:val="22"/>
                <w:lang w:eastAsia="ru-RU"/>
              </w:rPr>
            </w:pPr>
          </w:p>
        </w:tc>
        <w:tc>
          <w:tcPr>
            <w:tcW w:w="1701" w:type="dxa"/>
          </w:tcPr>
          <w:p w14:paraId="040D6034" w14:textId="77777777" w:rsidR="005C06F1" w:rsidRPr="00D04634" w:rsidRDefault="005C06F1" w:rsidP="00D36D3C">
            <w:pPr>
              <w:rPr>
                <w:sz w:val="22"/>
                <w:szCs w:val="22"/>
                <w:lang w:eastAsia="ru-RU"/>
              </w:rPr>
            </w:pPr>
            <w:r w:rsidRPr="00D04634">
              <w:rPr>
                <w:sz w:val="22"/>
                <w:szCs w:val="22"/>
                <w:lang w:eastAsia="ru-RU"/>
              </w:rPr>
              <w:t>Бюджет Вараської міської територіальної громади</w:t>
            </w:r>
          </w:p>
          <w:p w14:paraId="5AAA24FB" w14:textId="77777777" w:rsidR="005C06F1" w:rsidRPr="00D04634" w:rsidRDefault="005C06F1" w:rsidP="00455EB4">
            <w:pPr>
              <w:jc w:val="center"/>
              <w:rPr>
                <w:sz w:val="22"/>
                <w:szCs w:val="22"/>
                <w:lang w:val="ru-RU" w:eastAsia="ru-RU"/>
              </w:rPr>
            </w:pPr>
          </w:p>
        </w:tc>
        <w:tc>
          <w:tcPr>
            <w:tcW w:w="1134" w:type="dxa"/>
          </w:tcPr>
          <w:p w14:paraId="68A7FB3E" w14:textId="77777777" w:rsidR="005C06F1" w:rsidRDefault="005C06F1" w:rsidP="00A859E8">
            <w:pPr>
              <w:tabs>
                <w:tab w:val="left" w:pos="6015"/>
              </w:tabs>
              <w:jc w:val="center"/>
              <w:rPr>
                <w:rFonts w:eastAsia="SimSun"/>
                <w:bCs/>
                <w:sz w:val="22"/>
                <w:szCs w:val="22"/>
                <w:lang w:eastAsia="ru-RU"/>
              </w:rPr>
            </w:pPr>
          </w:p>
          <w:p w14:paraId="1C84F99B" w14:textId="77777777" w:rsidR="005C06F1" w:rsidRDefault="005C06F1" w:rsidP="00A859E8">
            <w:pPr>
              <w:tabs>
                <w:tab w:val="left" w:pos="6015"/>
              </w:tabs>
              <w:jc w:val="center"/>
              <w:rPr>
                <w:rFonts w:eastAsia="SimSun"/>
                <w:bCs/>
                <w:sz w:val="22"/>
                <w:szCs w:val="22"/>
                <w:lang w:eastAsia="ru-RU"/>
              </w:rPr>
            </w:pPr>
          </w:p>
          <w:p w14:paraId="49CA3A5A" w14:textId="77777777" w:rsidR="005C06F1" w:rsidRDefault="005C06F1" w:rsidP="00A859E8">
            <w:pPr>
              <w:tabs>
                <w:tab w:val="left" w:pos="6015"/>
              </w:tabs>
              <w:jc w:val="center"/>
              <w:rPr>
                <w:rFonts w:eastAsia="SimSun"/>
                <w:bCs/>
                <w:sz w:val="22"/>
                <w:szCs w:val="22"/>
                <w:lang w:eastAsia="ru-RU"/>
              </w:rPr>
            </w:pPr>
          </w:p>
          <w:p w14:paraId="50FBCACC" w14:textId="77777777" w:rsidR="005C06F1" w:rsidRDefault="005C06F1" w:rsidP="00A859E8">
            <w:pPr>
              <w:tabs>
                <w:tab w:val="left" w:pos="6015"/>
              </w:tabs>
              <w:jc w:val="center"/>
              <w:rPr>
                <w:rFonts w:eastAsia="SimSun"/>
                <w:bCs/>
                <w:sz w:val="22"/>
                <w:szCs w:val="22"/>
                <w:lang w:eastAsia="ru-RU"/>
              </w:rPr>
            </w:pPr>
          </w:p>
          <w:p w14:paraId="66A68025" w14:textId="1C6DF55D" w:rsidR="005C06F1" w:rsidRPr="00DB283A" w:rsidRDefault="005C06F1" w:rsidP="00A859E8">
            <w:pPr>
              <w:tabs>
                <w:tab w:val="left" w:pos="6015"/>
              </w:tabs>
              <w:jc w:val="center"/>
              <w:rPr>
                <w:sz w:val="22"/>
                <w:szCs w:val="22"/>
                <w:lang w:eastAsia="ru-RU"/>
              </w:rPr>
            </w:pPr>
            <w:r>
              <w:rPr>
                <w:rFonts w:eastAsia="SimSun"/>
                <w:bCs/>
                <w:sz w:val="22"/>
                <w:szCs w:val="22"/>
                <w:lang w:eastAsia="ru-RU"/>
              </w:rPr>
              <w:t>10 000,0</w:t>
            </w:r>
          </w:p>
        </w:tc>
        <w:tc>
          <w:tcPr>
            <w:tcW w:w="1134" w:type="dxa"/>
          </w:tcPr>
          <w:p w14:paraId="43F61CD0" w14:textId="77777777" w:rsidR="005C06F1" w:rsidRDefault="005C06F1" w:rsidP="00A859E8">
            <w:pPr>
              <w:jc w:val="center"/>
              <w:rPr>
                <w:rFonts w:eastAsia="SimSun"/>
                <w:bCs/>
                <w:sz w:val="22"/>
                <w:szCs w:val="22"/>
                <w:lang w:eastAsia="ru-RU"/>
              </w:rPr>
            </w:pPr>
          </w:p>
          <w:p w14:paraId="4262C135" w14:textId="77777777" w:rsidR="005C06F1" w:rsidRDefault="005C06F1" w:rsidP="00A859E8">
            <w:pPr>
              <w:jc w:val="center"/>
              <w:rPr>
                <w:rFonts w:eastAsia="SimSun"/>
                <w:bCs/>
                <w:sz w:val="22"/>
                <w:szCs w:val="22"/>
                <w:lang w:eastAsia="ru-RU"/>
              </w:rPr>
            </w:pPr>
          </w:p>
          <w:p w14:paraId="48577461" w14:textId="77777777" w:rsidR="005C06F1" w:rsidRDefault="005C06F1" w:rsidP="00A859E8">
            <w:pPr>
              <w:jc w:val="center"/>
              <w:rPr>
                <w:rFonts w:eastAsia="SimSun"/>
                <w:bCs/>
                <w:sz w:val="22"/>
                <w:szCs w:val="22"/>
                <w:lang w:eastAsia="ru-RU"/>
              </w:rPr>
            </w:pPr>
          </w:p>
          <w:p w14:paraId="3D002634" w14:textId="77777777" w:rsidR="005C06F1" w:rsidRDefault="005C06F1" w:rsidP="00A859E8">
            <w:pPr>
              <w:jc w:val="center"/>
              <w:rPr>
                <w:rFonts w:eastAsia="SimSun"/>
                <w:bCs/>
                <w:sz w:val="22"/>
                <w:szCs w:val="22"/>
                <w:lang w:eastAsia="ru-RU"/>
              </w:rPr>
            </w:pPr>
          </w:p>
          <w:p w14:paraId="1C8F00EE" w14:textId="1923C86C"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4927C3D0" w14:textId="77777777" w:rsidR="005C06F1" w:rsidRDefault="005C06F1" w:rsidP="00A859E8">
            <w:pPr>
              <w:jc w:val="center"/>
              <w:rPr>
                <w:rFonts w:eastAsia="SimSun"/>
                <w:bCs/>
                <w:sz w:val="22"/>
                <w:szCs w:val="22"/>
                <w:lang w:eastAsia="ru-RU"/>
              </w:rPr>
            </w:pPr>
          </w:p>
          <w:p w14:paraId="67B2FC8A" w14:textId="77777777" w:rsidR="005C06F1" w:rsidRDefault="005C06F1" w:rsidP="00A859E8">
            <w:pPr>
              <w:jc w:val="center"/>
              <w:rPr>
                <w:rFonts w:eastAsia="SimSun"/>
                <w:bCs/>
                <w:sz w:val="22"/>
                <w:szCs w:val="22"/>
                <w:lang w:eastAsia="ru-RU"/>
              </w:rPr>
            </w:pPr>
          </w:p>
          <w:p w14:paraId="23832BC4" w14:textId="77777777" w:rsidR="005C06F1" w:rsidRDefault="005C06F1" w:rsidP="00A859E8">
            <w:pPr>
              <w:jc w:val="center"/>
              <w:rPr>
                <w:rFonts w:eastAsia="SimSun"/>
                <w:bCs/>
                <w:sz w:val="22"/>
                <w:szCs w:val="22"/>
                <w:lang w:eastAsia="ru-RU"/>
              </w:rPr>
            </w:pPr>
          </w:p>
          <w:p w14:paraId="29F6CA71" w14:textId="77777777" w:rsidR="005C06F1" w:rsidRDefault="005C06F1" w:rsidP="00A859E8">
            <w:pPr>
              <w:jc w:val="center"/>
              <w:rPr>
                <w:rFonts w:eastAsia="SimSun"/>
                <w:bCs/>
                <w:sz w:val="22"/>
                <w:szCs w:val="22"/>
                <w:lang w:eastAsia="ru-RU"/>
              </w:rPr>
            </w:pPr>
          </w:p>
          <w:p w14:paraId="35237D1C" w14:textId="22B9C470"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256CD97A" w14:textId="77777777" w:rsidR="005C06F1" w:rsidRDefault="005C06F1" w:rsidP="00A859E8">
            <w:pPr>
              <w:jc w:val="center"/>
              <w:rPr>
                <w:rFonts w:eastAsia="SimSun"/>
                <w:bCs/>
                <w:sz w:val="22"/>
                <w:szCs w:val="22"/>
                <w:lang w:eastAsia="ru-RU"/>
              </w:rPr>
            </w:pPr>
          </w:p>
          <w:p w14:paraId="3D38E1F9" w14:textId="77777777" w:rsidR="005C06F1" w:rsidRDefault="005C06F1" w:rsidP="00A859E8">
            <w:pPr>
              <w:jc w:val="center"/>
              <w:rPr>
                <w:rFonts w:eastAsia="SimSun"/>
                <w:bCs/>
                <w:sz w:val="22"/>
                <w:szCs w:val="22"/>
                <w:lang w:eastAsia="ru-RU"/>
              </w:rPr>
            </w:pPr>
          </w:p>
          <w:p w14:paraId="3252268A" w14:textId="77777777" w:rsidR="005C06F1" w:rsidRDefault="005C06F1" w:rsidP="00A859E8">
            <w:pPr>
              <w:jc w:val="center"/>
              <w:rPr>
                <w:rFonts w:eastAsia="SimSun"/>
                <w:bCs/>
                <w:sz w:val="22"/>
                <w:szCs w:val="22"/>
                <w:lang w:eastAsia="ru-RU"/>
              </w:rPr>
            </w:pPr>
          </w:p>
          <w:p w14:paraId="5151F40D" w14:textId="77777777" w:rsidR="005C06F1" w:rsidRDefault="005C06F1" w:rsidP="00A859E8">
            <w:pPr>
              <w:jc w:val="center"/>
              <w:rPr>
                <w:rFonts w:eastAsia="SimSun"/>
                <w:bCs/>
                <w:sz w:val="22"/>
                <w:szCs w:val="22"/>
                <w:lang w:eastAsia="ru-RU"/>
              </w:rPr>
            </w:pPr>
          </w:p>
          <w:p w14:paraId="2D835C10" w14:textId="7A0E979B" w:rsidR="005C06F1" w:rsidRPr="00D04634" w:rsidRDefault="005C06F1" w:rsidP="00A859E8">
            <w:pPr>
              <w:jc w:val="center"/>
              <w:rPr>
                <w:sz w:val="22"/>
                <w:szCs w:val="22"/>
                <w:lang w:eastAsia="ru-RU"/>
              </w:rPr>
            </w:pPr>
            <w:r>
              <w:rPr>
                <w:rFonts w:eastAsia="SimSun"/>
                <w:bCs/>
                <w:sz w:val="22"/>
                <w:szCs w:val="22"/>
                <w:lang w:eastAsia="ru-RU"/>
              </w:rPr>
              <w:t>2 500,0</w:t>
            </w:r>
          </w:p>
        </w:tc>
        <w:tc>
          <w:tcPr>
            <w:tcW w:w="1134" w:type="dxa"/>
          </w:tcPr>
          <w:p w14:paraId="76AFDFBD" w14:textId="77777777" w:rsidR="005C06F1" w:rsidRDefault="005C06F1" w:rsidP="00A859E8">
            <w:pPr>
              <w:tabs>
                <w:tab w:val="left" w:pos="6015"/>
              </w:tabs>
              <w:jc w:val="center"/>
              <w:rPr>
                <w:rFonts w:eastAsia="SimSun"/>
                <w:bCs/>
                <w:sz w:val="22"/>
                <w:szCs w:val="22"/>
                <w:lang w:eastAsia="ru-RU"/>
              </w:rPr>
            </w:pPr>
          </w:p>
          <w:p w14:paraId="3A740D07" w14:textId="77777777" w:rsidR="005C06F1" w:rsidRDefault="005C06F1" w:rsidP="00A859E8">
            <w:pPr>
              <w:tabs>
                <w:tab w:val="left" w:pos="6015"/>
              </w:tabs>
              <w:jc w:val="center"/>
              <w:rPr>
                <w:rFonts w:eastAsia="SimSun"/>
                <w:bCs/>
                <w:sz w:val="22"/>
                <w:szCs w:val="22"/>
                <w:lang w:eastAsia="ru-RU"/>
              </w:rPr>
            </w:pPr>
          </w:p>
          <w:p w14:paraId="2755B953" w14:textId="77777777" w:rsidR="005C06F1" w:rsidRDefault="005C06F1" w:rsidP="00A859E8">
            <w:pPr>
              <w:tabs>
                <w:tab w:val="left" w:pos="6015"/>
              </w:tabs>
              <w:jc w:val="center"/>
              <w:rPr>
                <w:rFonts w:eastAsia="SimSun"/>
                <w:bCs/>
                <w:sz w:val="22"/>
                <w:szCs w:val="22"/>
                <w:lang w:eastAsia="ru-RU"/>
              </w:rPr>
            </w:pPr>
          </w:p>
          <w:p w14:paraId="36ADDC89" w14:textId="77777777" w:rsidR="005C06F1" w:rsidRDefault="005C06F1" w:rsidP="00A859E8">
            <w:pPr>
              <w:tabs>
                <w:tab w:val="left" w:pos="6015"/>
              </w:tabs>
              <w:jc w:val="center"/>
              <w:rPr>
                <w:rFonts w:eastAsia="SimSun"/>
                <w:bCs/>
                <w:sz w:val="22"/>
                <w:szCs w:val="22"/>
                <w:lang w:eastAsia="ru-RU"/>
              </w:rPr>
            </w:pPr>
          </w:p>
          <w:p w14:paraId="236F90D4" w14:textId="78587270" w:rsidR="005C06F1" w:rsidRPr="00D04634" w:rsidRDefault="005C06F1" w:rsidP="00A859E8">
            <w:pPr>
              <w:tabs>
                <w:tab w:val="left" w:pos="6015"/>
              </w:tabs>
              <w:jc w:val="center"/>
              <w:rPr>
                <w:sz w:val="22"/>
                <w:szCs w:val="22"/>
                <w:lang w:eastAsia="ru-RU"/>
              </w:rPr>
            </w:pPr>
            <w:r>
              <w:rPr>
                <w:rFonts w:eastAsia="SimSun"/>
                <w:bCs/>
                <w:sz w:val="22"/>
                <w:szCs w:val="22"/>
                <w:lang w:eastAsia="ru-RU"/>
              </w:rPr>
              <w:t>2 500,0</w:t>
            </w:r>
          </w:p>
        </w:tc>
        <w:tc>
          <w:tcPr>
            <w:tcW w:w="1701" w:type="dxa"/>
            <w:vMerge w:val="restart"/>
          </w:tcPr>
          <w:p w14:paraId="0A13E5A4" w14:textId="34521799" w:rsidR="005C06F1" w:rsidRPr="00D04634" w:rsidRDefault="005C06F1" w:rsidP="006E327C">
            <w:pPr>
              <w:tabs>
                <w:tab w:val="left" w:pos="6015"/>
              </w:tabs>
              <w:rPr>
                <w:sz w:val="22"/>
                <w:szCs w:val="22"/>
                <w:lang w:eastAsia="ru-RU"/>
              </w:rPr>
            </w:pPr>
            <w:r w:rsidRPr="00D04634">
              <w:rPr>
                <w:sz w:val="22"/>
                <w:szCs w:val="22"/>
                <w:lang w:eastAsia="ru-RU"/>
              </w:rPr>
              <w:t>Зниження рівня занедбаності та смертності від злоякісних новоутворень, зниження кількості онкологічних хворих, які помирають протягом року після встановлення діагнозу, удосконалення медичної допомогу онкологічним хворим відповідно до встановлених вимог</w:t>
            </w:r>
          </w:p>
        </w:tc>
      </w:tr>
      <w:tr w:rsidR="005C06F1" w:rsidRPr="00D04634" w14:paraId="0CB36423" w14:textId="77777777" w:rsidTr="00B345C3">
        <w:trPr>
          <w:trHeight w:val="2903"/>
        </w:trPr>
        <w:tc>
          <w:tcPr>
            <w:tcW w:w="426" w:type="dxa"/>
            <w:vMerge/>
          </w:tcPr>
          <w:p w14:paraId="54781969" w14:textId="77777777" w:rsidR="005C06F1" w:rsidRPr="00BA7AA4" w:rsidRDefault="005C06F1" w:rsidP="00D25F71">
            <w:pPr>
              <w:tabs>
                <w:tab w:val="left" w:pos="6015"/>
              </w:tabs>
              <w:jc w:val="center"/>
              <w:rPr>
                <w:lang w:eastAsia="ru-RU"/>
              </w:rPr>
            </w:pPr>
          </w:p>
        </w:tc>
        <w:tc>
          <w:tcPr>
            <w:tcW w:w="1843" w:type="dxa"/>
            <w:vMerge/>
          </w:tcPr>
          <w:p w14:paraId="1E73B2A1" w14:textId="77777777" w:rsidR="005C06F1" w:rsidRPr="00D04634" w:rsidRDefault="005C06F1" w:rsidP="00455EB4">
            <w:pPr>
              <w:rPr>
                <w:lang w:eastAsia="ru-RU"/>
              </w:rPr>
            </w:pPr>
          </w:p>
        </w:tc>
        <w:tc>
          <w:tcPr>
            <w:tcW w:w="1843" w:type="dxa"/>
          </w:tcPr>
          <w:p w14:paraId="57988A07" w14:textId="6E097BA3" w:rsidR="005C06F1" w:rsidRPr="00D04634" w:rsidRDefault="005C06F1" w:rsidP="00455EB4">
            <w:pPr>
              <w:tabs>
                <w:tab w:val="left" w:pos="6015"/>
              </w:tabs>
              <w:rPr>
                <w:lang w:eastAsia="ru-RU"/>
              </w:rPr>
            </w:pPr>
            <w:r w:rsidRPr="00BB6713">
              <w:rPr>
                <w:rFonts w:eastAsia="SimSun"/>
                <w:sz w:val="22"/>
                <w:szCs w:val="22"/>
                <w:lang w:eastAsia="ru-RU"/>
              </w:rPr>
              <w:t>Вакцинація про</w:t>
            </w:r>
            <w:r>
              <w:rPr>
                <w:rFonts w:eastAsia="SimSun"/>
                <w:sz w:val="22"/>
                <w:szCs w:val="22"/>
                <w:lang w:eastAsia="ru-RU"/>
              </w:rPr>
              <w:t>ти раку шийки матки</w:t>
            </w:r>
          </w:p>
        </w:tc>
        <w:tc>
          <w:tcPr>
            <w:tcW w:w="1417" w:type="dxa"/>
          </w:tcPr>
          <w:p w14:paraId="11F40995" w14:textId="4112CD32" w:rsidR="005C06F1" w:rsidRPr="00D04634" w:rsidRDefault="005C06F1" w:rsidP="00D25F71">
            <w:pPr>
              <w:jc w:val="center"/>
              <w:rPr>
                <w:color w:val="000000"/>
                <w:lang w:eastAsia="ru-RU"/>
              </w:rPr>
            </w:pPr>
            <w:r w:rsidRPr="00D04634">
              <w:rPr>
                <w:color w:val="000000"/>
                <w:sz w:val="22"/>
                <w:szCs w:val="22"/>
                <w:lang w:eastAsia="ru-RU"/>
              </w:rPr>
              <w:t>2022-2025</w:t>
            </w:r>
          </w:p>
        </w:tc>
        <w:tc>
          <w:tcPr>
            <w:tcW w:w="1418" w:type="dxa"/>
          </w:tcPr>
          <w:p w14:paraId="5A206734" w14:textId="3549F7B8" w:rsidR="005C06F1" w:rsidRPr="00D04634" w:rsidRDefault="00D047CC" w:rsidP="00D060E5">
            <w:pPr>
              <w:rPr>
                <w:lang w:eastAsia="ru-RU"/>
              </w:rPr>
            </w:pPr>
            <w:r w:rsidRPr="00AE56E1">
              <w:rPr>
                <w:sz w:val="22"/>
                <w:szCs w:val="22"/>
                <w:lang w:eastAsia="ru-RU"/>
              </w:rPr>
              <w:t>КНП ВМР «Вараський ЦПМД»</w:t>
            </w:r>
          </w:p>
        </w:tc>
        <w:tc>
          <w:tcPr>
            <w:tcW w:w="1701" w:type="dxa"/>
          </w:tcPr>
          <w:p w14:paraId="28241A12" w14:textId="452047F1" w:rsidR="005C06F1" w:rsidRPr="00D04634" w:rsidRDefault="005C06F1" w:rsidP="00D36D3C">
            <w:pPr>
              <w:rPr>
                <w:lang w:eastAsia="ru-RU"/>
              </w:rPr>
            </w:pPr>
            <w:r w:rsidRPr="00D04634">
              <w:rPr>
                <w:sz w:val="22"/>
                <w:szCs w:val="22"/>
                <w:lang w:eastAsia="ru-RU"/>
              </w:rPr>
              <w:t>Бюджет Вараської міської територіальної громади</w:t>
            </w:r>
          </w:p>
        </w:tc>
        <w:tc>
          <w:tcPr>
            <w:tcW w:w="1134" w:type="dxa"/>
          </w:tcPr>
          <w:p w14:paraId="0C08F8C3" w14:textId="6CE860FC"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val="en-US" w:eastAsia="ru-RU"/>
              </w:rPr>
              <w:t>400</w:t>
            </w:r>
            <w:r w:rsidRPr="005C06F1">
              <w:rPr>
                <w:rFonts w:eastAsia="SimSun"/>
                <w:bCs/>
                <w:sz w:val="22"/>
                <w:szCs w:val="22"/>
                <w:lang w:eastAsia="ru-RU"/>
              </w:rPr>
              <w:t>,0</w:t>
            </w:r>
          </w:p>
        </w:tc>
        <w:tc>
          <w:tcPr>
            <w:tcW w:w="1134" w:type="dxa"/>
          </w:tcPr>
          <w:p w14:paraId="4F3C0A9C" w14:textId="328896DB"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4D6FDE3C" w14:textId="4B76B638"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57AD7C49" w14:textId="30764F45" w:rsidR="005C06F1" w:rsidRPr="005C06F1" w:rsidRDefault="005C06F1" w:rsidP="00A859E8">
            <w:pPr>
              <w:jc w:val="center"/>
              <w:rPr>
                <w:rFonts w:eastAsia="SimSun"/>
                <w:bCs/>
                <w:sz w:val="22"/>
                <w:szCs w:val="22"/>
                <w:lang w:eastAsia="ru-RU"/>
              </w:rPr>
            </w:pPr>
            <w:r w:rsidRPr="005C06F1">
              <w:rPr>
                <w:rFonts w:eastAsia="SimSun"/>
                <w:bCs/>
                <w:sz w:val="22"/>
                <w:szCs w:val="22"/>
                <w:lang w:eastAsia="ru-RU"/>
              </w:rPr>
              <w:t>100,0</w:t>
            </w:r>
          </w:p>
        </w:tc>
        <w:tc>
          <w:tcPr>
            <w:tcW w:w="1134" w:type="dxa"/>
          </w:tcPr>
          <w:p w14:paraId="3585EA37" w14:textId="486C379D" w:rsidR="005C06F1" w:rsidRPr="005C06F1" w:rsidRDefault="005C06F1" w:rsidP="00A859E8">
            <w:pPr>
              <w:tabs>
                <w:tab w:val="left" w:pos="6015"/>
              </w:tabs>
              <w:jc w:val="center"/>
              <w:rPr>
                <w:rFonts w:eastAsia="SimSun"/>
                <w:bCs/>
                <w:sz w:val="22"/>
                <w:szCs w:val="22"/>
                <w:lang w:eastAsia="ru-RU"/>
              </w:rPr>
            </w:pPr>
            <w:r w:rsidRPr="005C06F1">
              <w:rPr>
                <w:rFonts w:eastAsia="SimSun"/>
                <w:bCs/>
                <w:sz w:val="22"/>
                <w:szCs w:val="22"/>
                <w:lang w:eastAsia="ru-RU"/>
              </w:rPr>
              <w:t>100,0</w:t>
            </w:r>
          </w:p>
        </w:tc>
        <w:tc>
          <w:tcPr>
            <w:tcW w:w="1701" w:type="dxa"/>
            <w:vMerge/>
          </w:tcPr>
          <w:p w14:paraId="6D7716D2" w14:textId="77777777" w:rsidR="005C06F1" w:rsidRPr="00D04634" w:rsidRDefault="005C06F1" w:rsidP="006E327C">
            <w:pPr>
              <w:tabs>
                <w:tab w:val="left" w:pos="6015"/>
              </w:tabs>
              <w:rPr>
                <w:lang w:eastAsia="ru-RU"/>
              </w:rPr>
            </w:pPr>
          </w:p>
        </w:tc>
      </w:tr>
      <w:tr w:rsidR="00B345C3" w:rsidRPr="00D04634" w14:paraId="08037E05" w14:textId="77777777" w:rsidTr="00B345C3">
        <w:trPr>
          <w:trHeight w:val="2819"/>
        </w:trPr>
        <w:tc>
          <w:tcPr>
            <w:tcW w:w="426" w:type="dxa"/>
          </w:tcPr>
          <w:p w14:paraId="280274F0" w14:textId="264F28EA" w:rsidR="0033161B" w:rsidRPr="00BA7AA4" w:rsidRDefault="0033161B" w:rsidP="00D25F71">
            <w:pPr>
              <w:tabs>
                <w:tab w:val="left" w:pos="6015"/>
              </w:tabs>
              <w:jc w:val="center"/>
              <w:rPr>
                <w:lang w:eastAsia="ru-RU"/>
              </w:rPr>
            </w:pPr>
            <w:r w:rsidRPr="00BA7AA4">
              <w:rPr>
                <w:lang w:eastAsia="ru-RU"/>
              </w:rPr>
              <w:t>5</w:t>
            </w:r>
          </w:p>
        </w:tc>
        <w:tc>
          <w:tcPr>
            <w:tcW w:w="1843" w:type="dxa"/>
          </w:tcPr>
          <w:p w14:paraId="014CF22F" w14:textId="61AA71AB" w:rsidR="0033161B" w:rsidRPr="00D04634" w:rsidRDefault="0033161B" w:rsidP="006E327C">
            <w:pPr>
              <w:tabs>
                <w:tab w:val="left" w:pos="6015"/>
              </w:tabs>
              <w:rPr>
                <w:sz w:val="22"/>
                <w:szCs w:val="22"/>
                <w:lang w:eastAsia="ru-RU"/>
              </w:rPr>
            </w:pPr>
            <w:r w:rsidRPr="00D04634">
              <w:rPr>
                <w:sz w:val="22"/>
                <w:szCs w:val="22"/>
                <w:lang w:eastAsia="ru-RU"/>
              </w:rPr>
              <w:t>Програма запобігання та лікування захворювань крові</w:t>
            </w:r>
          </w:p>
        </w:tc>
        <w:tc>
          <w:tcPr>
            <w:tcW w:w="1843" w:type="dxa"/>
          </w:tcPr>
          <w:p w14:paraId="7FF3A420" w14:textId="0EEC8806" w:rsidR="0033161B" w:rsidRPr="00D04634" w:rsidRDefault="00F541F5" w:rsidP="006E327C">
            <w:pPr>
              <w:tabs>
                <w:tab w:val="left" w:pos="6015"/>
              </w:tabs>
              <w:rPr>
                <w:sz w:val="22"/>
                <w:szCs w:val="22"/>
                <w:lang w:eastAsia="ru-RU"/>
              </w:rPr>
            </w:pPr>
            <w:r w:rsidRPr="00D04634">
              <w:rPr>
                <w:sz w:val="22"/>
                <w:szCs w:val="22"/>
                <w:lang w:eastAsia="ru-RU"/>
              </w:rPr>
              <w:t>Забезпечення хворих лікувальним препаратом для заміщення дефіциту факторів крові</w:t>
            </w:r>
          </w:p>
        </w:tc>
        <w:tc>
          <w:tcPr>
            <w:tcW w:w="1417" w:type="dxa"/>
          </w:tcPr>
          <w:p w14:paraId="18563BB3" w14:textId="6026C2C2" w:rsidR="0033161B" w:rsidRPr="00D04634" w:rsidRDefault="00F541F5" w:rsidP="00D25F71">
            <w:pPr>
              <w:spacing w:before="120" w:after="120" w:line="23" w:lineRule="atLeast"/>
              <w:jc w:val="center"/>
              <w:rPr>
                <w:color w:val="000000" w:themeColor="text1"/>
                <w:sz w:val="22"/>
                <w:szCs w:val="22"/>
                <w:lang w:eastAsia="ru-RU"/>
              </w:rPr>
            </w:pPr>
            <w:r w:rsidRPr="00D04634">
              <w:rPr>
                <w:color w:val="000000"/>
                <w:sz w:val="22"/>
                <w:szCs w:val="22"/>
                <w:lang w:eastAsia="ru-RU"/>
              </w:rPr>
              <w:t>2022-2025</w:t>
            </w:r>
          </w:p>
        </w:tc>
        <w:tc>
          <w:tcPr>
            <w:tcW w:w="1418" w:type="dxa"/>
          </w:tcPr>
          <w:p w14:paraId="3D46E981" w14:textId="335D2B63" w:rsidR="0033161B" w:rsidRPr="00D04634" w:rsidRDefault="0033161B" w:rsidP="0023744C">
            <w:pPr>
              <w:spacing w:before="120" w:after="120" w:line="23" w:lineRule="atLeast"/>
              <w:rPr>
                <w:color w:val="000000" w:themeColor="text1"/>
                <w:sz w:val="22"/>
                <w:szCs w:val="22"/>
                <w:lang w:eastAsia="ru-RU"/>
              </w:rPr>
            </w:pPr>
            <w:r w:rsidRPr="00D04634">
              <w:rPr>
                <w:color w:val="000000" w:themeColor="text1"/>
                <w:sz w:val="22"/>
                <w:szCs w:val="22"/>
                <w:lang w:eastAsia="ru-RU"/>
              </w:rPr>
              <w:t>КНП ВМР «Вараський ЦПМД»</w:t>
            </w:r>
          </w:p>
          <w:p w14:paraId="40EC6287" w14:textId="77777777" w:rsidR="0033161B" w:rsidRPr="00D04634" w:rsidRDefault="0033161B" w:rsidP="0023744C">
            <w:pPr>
              <w:jc w:val="center"/>
              <w:rPr>
                <w:sz w:val="22"/>
                <w:szCs w:val="22"/>
                <w:lang w:eastAsia="ru-RU"/>
              </w:rPr>
            </w:pPr>
          </w:p>
        </w:tc>
        <w:tc>
          <w:tcPr>
            <w:tcW w:w="1701" w:type="dxa"/>
          </w:tcPr>
          <w:p w14:paraId="6C4D5863"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E44CF24" w14:textId="77777777" w:rsidR="0033161B" w:rsidRPr="00D04634" w:rsidRDefault="0033161B" w:rsidP="00D36D3C">
            <w:pPr>
              <w:rPr>
                <w:color w:val="000000" w:themeColor="text1"/>
                <w:sz w:val="22"/>
                <w:szCs w:val="22"/>
                <w:lang w:eastAsia="ru-RU"/>
              </w:rPr>
            </w:pPr>
            <w:r w:rsidRPr="00D04634">
              <w:rPr>
                <w:color w:val="000000" w:themeColor="text1"/>
                <w:sz w:val="22"/>
                <w:szCs w:val="22"/>
                <w:lang w:eastAsia="ru-RU"/>
              </w:rPr>
              <w:t>обласний бюджет Рівненської області, державний бюджет</w:t>
            </w:r>
          </w:p>
          <w:p w14:paraId="243C9F93" w14:textId="77777777" w:rsidR="0033161B" w:rsidRPr="00D04634" w:rsidRDefault="0033161B" w:rsidP="0023744C">
            <w:pPr>
              <w:jc w:val="center"/>
              <w:rPr>
                <w:color w:val="000000" w:themeColor="text1"/>
                <w:sz w:val="22"/>
                <w:szCs w:val="22"/>
                <w:lang w:eastAsia="ru-RU"/>
              </w:rPr>
            </w:pPr>
          </w:p>
        </w:tc>
        <w:tc>
          <w:tcPr>
            <w:tcW w:w="1134" w:type="dxa"/>
          </w:tcPr>
          <w:p w14:paraId="54A35EFB" w14:textId="77777777" w:rsidR="00A859E8" w:rsidRDefault="00A859E8" w:rsidP="00A859E8">
            <w:pPr>
              <w:jc w:val="center"/>
              <w:rPr>
                <w:sz w:val="22"/>
                <w:szCs w:val="22"/>
              </w:rPr>
            </w:pPr>
          </w:p>
          <w:p w14:paraId="500BAD41" w14:textId="77777777" w:rsidR="00A859E8" w:rsidRDefault="00A859E8" w:rsidP="00A859E8">
            <w:pPr>
              <w:jc w:val="center"/>
              <w:rPr>
                <w:sz w:val="22"/>
                <w:szCs w:val="22"/>
              </w:rPr>
            </w:pPr>
          </w:p>
          <w:p w14:paraId="7FA7226B" w14:textId="77777777" w:rsidR="00A859E8" w:rsidRDefault="00A859E8" w:rsidP="00A859E8">
            <w:pPr>
              <w:jc w:val="center"/>
              <w:rPr>
                <w:sz w:val="22"/>
                <w:szCs w:val="22"/>
              </w:rPr>
            </w:pPr>
          </w:p>
          <w:p w14:paraId="579DD1D4" w14:textId="77777777" w:rsidR="00A859E8" w:rsidRDefault="00A859E8" w:rsidP="00A859E8">
            <w:pPr>
              <w:jc w:val="center"/>
              <w:rPr>
                <w:sz w:val="22"/>
                <w:szCs w:val="22"/>
              </w:rPr>
            </w:pPr>
          </w:p>
          <w:p w14:paraId="2FF1D944" w14:textId="77777777" w:rsidR="00A859E8" w:rsidRDefault="00A859E8" w:rsidP="00A859E8">
            <w:pPr>
              <w:jc w:val="center"/>
              <w:rPr>
                <w:sz w:val="22"/>
                <w:szCs w:val="22"/>
              </w:rPr>
            </w:pPr>
          </w:p>
          <w:p w14:paraId="478CA0A5" w14:textId="2A76040A" w:rsidR="0033161B" w:rsidRPr="00D04634" w:rsidRDefault="000A2BB0" w:rsidP="00A859E8">
            <w:pPr>
              <w:jc w:val="center"/>
              <w:rPr>
                <w:sz w:val="22"/>
                <w:szCs w:val="22"/>
                <w:lang w:eastAsia="ru-RU"/>
              </w:rPr>
            </w:pPr>
            <w:r>
              <w:rPr>
                <w:sz w:val="22"/>
                <w:szCs w:val="22"/>
              </w:rPr>
              <w:t>20 811,6</w:t>
            </w:r>
          </w:p>
        </w:tc>
        <w:tc>
          <w:tcPr>
            <w:tcW w:w="1134" w:type="dxa"/>
          </w:tcPr>
          <w:p w14:paraId="0A19905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B9155E8"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C2471F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210D89E7"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52F7E7C"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15371D9" w14:textId="43776794" w:rsidR="008F61BB" w:rsidRPr="002F0179" w:rsidRDefault="008F61BB"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4 524,3</w:t>
            </w:r>
          </w:p>
          <w:p w14:paraId="78FBBE58" w14:textId="77777777" w:rsidR="0033161B" w:rsidRPr="00D04634" w:rsidRDefault="0033161B" w:rsidP="00A859E8">
            <w:pPr>
              <w:jc w:val="center"/>
              <w:rPr>
                <w:sz w:val="22"/>
                <w:szCs w:val="22"/>
                <w:lang w:eastAsia="ru-RU"/>
              </w:rPr>
            </w:pPr>
          </w:p>
        </w:tc>
        <w:tc>
          <w:tcPr>
            <w:tcW w:w="1134" w:type="dxa"/>
          </w:tcPr>
          <w:p w14:paraId="353EBCA9"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654055D"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1107FDA"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77F3B4B"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61C43A03" w14:textId="77777777" w:rsidR="00A859E8" w:rsidRDefault="00A859E8"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0992576A" w14:textId="56CD6D0F" w:rsidR="0059264F" w:rsidRPr="002F0179" w:rsidRDefault="0059264F" w:rsidP="00A8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2F0179">
              <w:rPr>
                <w:sz w:val="22"/>
                <w:szCs w:val="22"/>
              </w:rPr>
              <w:t>4 976,7</w:t>
            </w:r>
          </w:p>
          <w:p w14:paraId="6CC21F17" w14:textId="77777777" w:rsidR="0033161B" w:rsidRPr="00D04634" w:rsidRDefault="0033161B" w:rsidP="00A859E8">
            <w:pPr>
              <w:jc w:val="center"/>
              <w:rPr>
                <w:sz w:val="22"/>
                <w:szCs w:val="22"/>
                <w:lang w:eastAsia="ru-RU"/>
              </w:rPr>
            </w:pPr>
          </w:p>
        </w:tc>
        <w:tc>
          <w:tcPr>
            <w:tcW w:w="1134" w:type="dxa"/>
          </w:tcPr>
          <w:p w14:paraId="00299E3C" w14:textId="77777777" w:rsidR="00A859E8" w:rsidRDefault="00A859E8" w:rsidP="00A859E8">
            <w:pPr>
              <w:jc w:val="center"/>
              <w:rPr>
                <w:sz w:val="22"/>
                <w:szCs w:val="22"/>
              </w:rPr>
            </w:pPr>
          </w:p>
          <w:p w14:paraId="40EB0E36" w14:textId="77777777" w:rsidR="00A859E8" w:rsidRDefault="00A859E8" w:rsidP="00A859E8">
            <w:pPr>
              <w:jc w:val="center"/>
              <w:rPr>
                <w:sz w:val="22"/>
                <w:szCs w:val="22"/>
              </w:rPr>
            </w:pPr>
          </w:p>
          <w:p w14:paraId="0606F0C0" w14:textId="77777777" w:rsidR="00A859E8" w:rsidRDefault="00A859E8" w:rsidP="00A859E8">
            <w:pPr>
              <w:jc w:val="center"/>
              <w:rPr>
                <w:sz w:val="22"/>
                <w:szCs w:val="22"/>
              </w:rPr>
            </w:pPr>
          </w:p>
          <w:p w14:paraId="116D6D42" w14:textId="77777777" w:rsidR="00A859E8" w:rsidRDefault="00A859E8" w:rsidP="00A859E8">
            <w:pPr>
              <w:jc w:val="center"/>
              <w:rPr>
                <w:sz w:val="22"/>
                <w:szCs w:val="22"/>
              </w:rPr>
            </w:pPr>
          </w:p>
          <w:p w14:paraId="76CFBFA5" w14:textId="77777777" w:rsidR="00A859E8" w:rsidRDefault="00A859E8" w:rsidP="00A859E8">
            <w:pPr>
              <w:jc w:val="center"/>
              <w:rPr>
                <w:sz w:val="22"/>
                <w:szCs w:val="22"/>
              </w:rPr>
            </w:pPr>
          </w:p>
          <w:p w14:paraId="6E2FAF90" w14:textId="084FC1F0" w:rsidR="0033161B" w:rsidRPr="00D04634" w:rsidRDefault="0059264F" w:rsidP="00A859E8">
            <w:pPr>
              <w:jc w:val="center"/>
              <w:rPr>
                <w:sz w:val="22"/>
                <w:szCs w:val="22"/>
                <w:lang w:eastAsia="ru-RU"/>
              </w:rPr>
            </w:pPr>
            <w:r w:rsidRPr="002F0179">
              <w:rPr>
                <w:sz w:val="22"/>
                <w:szCs w:val="22"/>
              </w:rPr>
              <w:t>5 429,1</w:t>
            </w:r>
          </w:p>
        </w:tc>
        <w:tc>
          <w:tcPr>
            <w:tcW w:w="1134" w:type="dxa"/>
          </w:tcPr>
          <w:p w14:paraId="15C0D407" w14:textId="77777777" w:rsidR="00A859E8" w:rsidRDefault="00A859E8" w:rsidP="00A859E8">
            <w:pPr>
              <w:jc w:val="center"/>
              <w:rPr>
                <w:sz w:val="22"/>
                <w:szCs w:val="22"/>
              </w:rPr>
            </w:pPr>
          </w:p>
          <w:p w14:paraId="399AB7DB" w14:textId="77777777" w:rsidR="00A859E8" w:rsidRDefault="00A859E8" w:rsidP="00A859E8">
            <w:pPr>
              <w:jc w:val="center"/>
              <w:rPr>
                <w:sz w:val="22"/>
                <w:szCs w:val="22"/>
              </w:rPr>
            </w:pPr>
          </w:p>
          <w:p w14:paraId="7C304113" w14:textId="77777777" w:rsidR="00A859E8" w:rsidRDefault="00A859E8" w:rsidP="00A859E8">
            <w:pPr>
              <w:jc w:val="center"/>
              <w:rPr>
                <w:sz w:val="22"/>
                <w:szCs w:val="22"/>
              </w:rPr>
            </w:pPr>
          </w:p>
          <w:p w14:paraId="090FE954" w14:textId="77777777" w:rsidR="00A859E8" w:rsidRDefault="00A859E8" w:rsidP="00A859E8">
            <w:pPr>
              <w:jc w:val="center"/>
              <w:rPr>
                <w:sz w:val="22"/>
                <w:szCs w:val="22"/>
              </w:rPr>
            </w:pPr>
          </w:p>
          <w:p w14:paraId="38C469AA" w14:textId="77777777" w:rsidR="00A859E8" w:rsidRDefault="00A859E8" w:rsidP="00A859E8">
            <w:pPr>
              <w:jc w:val="center"/>
              <w:rPr>
                <w:sz w:val="22"/>
                <w:szCs w:val="22"/>
              </w:rPr>
            </w:pPr>
          </w:p>
          <w:p w14:paraId="366F0B0B" w14:textId="2C89AD27" w:rsidR="0033161B" w:rsidRPr="00D04634" w:rsidRDefault="000C4707" w:rsidP="00A859E8">
            <w:pPr>
              <w:jc w:val="center"/>
              <w:rPr>
                <w:sz w:val="22"/>
                <w:szCs w:val="22"/>
                <w:lang w:eastAsia="ru-RU"/>
              </w:rPr>
            </w:pPr>
            <w:r w:rsidRPr="002F0179">
              <w:rPr>
                <w:sz w:val="22"/>
                <w:szCs w:val="22"/>
              </w:rPr>
              <w:t>5 881,5</w:t>
            </w:r>
          </w:p>
        </w:tc>
        <w:tc>
          <w:tcPr>
            <w:tcW w:w="1701" w:type="dxa"/>
          </w:tcPr>
          <w:p w14:paraId="5D0775D8" w14:textId="6A6CF733" w:rsidR="0033161B" w:rsidRPr="00D04634" w:rsidRDefault="00F541F5" w:rsidP="00F541F5">
            <w:pPr>
              <w:rPr>
                <w:sz w:val="22"/>
                <w:szCs w:val="22"/>
                <w:lang w:eastAsia="ru-RU"/>
              </w:rPr>
            </w:pPr>
            <w:r w:rsidRPr="00D04634">
              <w:rPr>
                <w:sz w:val="22"/>
                <w:szCs w:val="22"/>
                <w:lang w:eastAsia="ru-RU"/>
              </w:rPr>
              <w:t>Забезпечення життєво необхідним медичним препаратом, що приведе до покращення здоров’я хворих і зменшить ризик ускладнень після кровотечі</w:t>
            </w:r>
          </w:p>
        </w:tc>
      </w:tr>
      <w:tr w:rsidR="00B345C3" w:rsidRPr="00D04634" w14:paraId="00110794" w14:textId="77777777" w:rsidTr="00B345C3">
        <w:tc>
          <w:tcPr>
            <w:tcW w:w="426" w:type="dxa"/>
          </w:tcPr>
          <w:p w14:paraId="09064D74" w14:textId="3147512D" w:rsidR="0033161B" w:rsidRPr="00BA7AA4" w:rsidRDefault="0033161B" w:rsidP="00D25F71">
            <w:pPr>
              <w:tabs>
                <w:tab w:val="left" w:pos="6015"/>
              </w:tabs>
              <w:jc w:val="center"/>
              <w:rPr>
                <w:lang w:eastAsia="ru-RU"/>
              </w:rPr>
            </w:pPr>
            <w:r w:rsidRPr="00BA7AA4">
              <w:rPr>
                <w:lang w:eastAsia="ru-RU"/>
              </w:rPr>
              <w:t>6</w:t>
            </w:r>
          </w:p>
        </w:tc>
        <w:tc>
          <w:tcPr>
            <w:tcW w:w="1843" w:type="dxa"/>
          </w:tcPr>
          <w:p w14:paraId="51D6181F" w14:textId="6529837A" w:rsidR="0033161B" w:rsidRPr="00D04634" w:rsidRDefault="0033161B" w:rsidP="006E327C">
            <w:pPr>
              <w:tabs>
                <w:tab w:val="left" w:pos="6015"/>
              </w:tabs>
              <w:rPr>
                <w:sz w:val="22"/>
                <w:szCs w:val="22"/>
                <w:lang w:eastAsia="ru-RU"/>
              </w:rPr>
            </w:pPr>
            <w:r w:rsidRPr="00D04634">
              <w:rPr>
                <w:sz w:val="22"/>
                <w:szCs w:val="22"/>
                <w:lang w:eastAsia="ru-RU" w:bidi="uk-UA"/>
              </w:rPr>
              <w:t xml:space="preserve">Програма лікування </w:t>
            </w:r>
            <w:r w:rsidRPr="00D04634">
              <w:rPr>
                <w:sz w:val="22"/>
                <w:szCs w:val="22"/>
                <w:lang w:eastAsia="ru-RU"/>
              </w:rPr>
              <w:t>хворих, які отримують гемодіаліз</w:t>
            </w:r>
          </w:p>
        </w:tc>
        <w:tc>
          <w:tcPr>
            <w:tcW w:w="1843" w:type="dxa"/>
          </w:tcPr>
          <w:p w14:paraId="3396204A" w14:textId="77777777" w:rsidR="0033161B" w:rsidRPr="00D04634" w:rsidRDefault="0033161B" w:rsidP="008D1BC0">
            <w:pPr>
              <w:rPr>
                <w:sz w:val="22"/>
                <w:szCs w:val="22"/>
                <w:lang w:eastAsia="ru-RU"/>
              </w:rPr>
            </w:pPr>
            <w:r w:rsidRPr="00D04634">
              <w:rPr>
                <w:sz w:val="22"/>
                <w:szCs w:val="22"/>
                <w:lang w:eastAsia="ru-RU"/>
              </w:rPr>
              <w:t xml:space="preserve">Забезпечення хворих, які отримують гемодіаліз, </w:t>
            </w:r>
          </w:p>
          <w:p w14:paraId="1D6848AA" w14:textId="21617A65" w:rsidR="0033161B" w:rsidRPr="00D04634" w:rsidRDefault="0033161B" w:rsidP="008D1BC0">
            <w:pPr>
              <w:tabs>
                <w:tab w:val="left" w:pos="6015"/>
              </w:tabs>
              <w:rPr>
                <w:sz w:val="22"/>
                <w:szCs w:val="22"/>
                <w:lang w:eastAsia="ru-RU"/>
              </w:rPr>
            </w:pPr>
            <w:r w:rsidRPr="00D04634">
              <w:rPr>
                <w:sz w:val="22"/>
                <w:szCs w:val="22"/>
                <w:lang w:eastAsia="ru-RU"/>
              </w:rPr>
              <w:t>життєво необхідними лікарськими засобами</w:t>
            </w:r>
          </w:p>
        </w:tc>
        <w:tc>
          <w:tcPr>
            <w:tcW w:w="1417" w:type="dxa"/>
          </w:tcPr>
          <w:p w14:paraId="23550880" w14:textId="5C677597"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72370950" w14:textId="3F3D077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ФОП Лаврук Наталія Василівна,</w:t>
            </w:r>
            <w:r w:rsidRPr="00D04634">
              <w:rPr>
                <w:color w:val="000000" w:themeColor="text1"/>
                <w:sz w:val="22"/>
                <w:szCs w:val="22"/>
                <w:lang w:eastAsia="ru-RU"/>
              </w:rPr>
              <w:t xml:space="preserve"> КНП ВМР «Вараський ЦПМД»</w:t>
            </w:r>
          </w:p>
          <w:p w14:paraId="44B867D1" w14:textId="7FE51326" w:rsidR="0033161B" w:rsidRPr="00D04634" w:rsidRDefault="0033161B" w:rsidP="006E327C">
            <w:pPr>
              <w:tabs>
                <w:tab w:val="left" w:pos="6015"/>
              </w:tabs>
              <w:rPr>
                <w:sz w:val="22"/>
                <w:szCs w:val="22"/>
                <w:lang w:eastAsia="ru-RU"/>
              </w:rPr>
            </w:pPr>
          </w:p>
        </w:tc>
        <w:tc>
          <w:tcPr>
            <w:tcW w:w="1701" w:type="dxa"/>
          </w:tcPr>
          <w:p w14:paraId="269CC9F0"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78240736" w14:textId="77777777" w:rsidR="0033161B" w:rsidRPr="00D04634" w:rsidRDefault="0033161B" w:rsidP="008D1BC0">
            <w:pPr>
              <w:jc w:val="center"/>
              <w:rPr>
                <w:color w:val="000000" w:themeColor="text1"/>
                <w:sz w:val="22"/>
                <w:szCs w:val="22"/>
                <w:lang w:val="en-US" w:eastAsia="ru-RU"/>
              </w:rPr>
            </w:pPr>
          </w:p>
        </w:tc>
        <w:tc>
          <w:tcPr>
            <w:tcW w:w="1134" w:type="dxa"/>
          </w:tcPr>
          <w:p w14:paraId="3B583BBF" w14:textId="77777777" w:rsidR="00A859E8" w:rsidRDefault="00A859E8" w:rsidP="00A859E8">
            <w:pPr>
              <w:tabs>
                <w:tab w:val="left" w:pos="6015"/>
              </w:tabs>
              <w:jc w:val="center"/>
              <w:rPr>
                <w:sz w:val="22"/>
                <w:szCs w:val="22"/>
              </w:rPr>
            </w:pPr>
          </w:p>
          <w:p w14:paraId="67090269" w14:textId="77777777" w:rsidR="00A859E8" w:rsidRDefault="00A859E8" w:rsidP="00A859E8">
            <w:pPr>
              <w:tabs>
                <w:tab w:val="left" w:pos="6015"/>
              </w:tabs>
              <w:jc w:val="center"/>
              <w:rPr>
                <w:sz w:val="22"/>
                <w:szCs w:val="22"/>
              </w:rPr>
            </w:pPr>
          </w:p>
          <w:p w14:paraId="5F1090B0" w14:textId="77777777" w:rsidR="00A859E8" w:rsidRDefault="00A859E8" w:rsidP="00A859E8">
            <w:pPr>
              <w:tabs>
                <w:tab w:val="left" w:pos="6015"/>
              </w:tabs>
              <w:jc w:val="center"/>
              <w:rPr>
                <w:sz w:val="22"/>
                <w:szCs w:val="22"/>
              </w:rPr>
            </w:pPr>
          </w:p>
          <w:p w14:paraId="609C8CF3" w14:textId="7CD48D48" w:rsidR="00A859E8" w:rsidRDefault="00A859E8" w:rsidP="00D25F71">
            <w:pPr>
              <w:tabs>
                <w:tab w:val="left" w:pos="6015"/>
              </w:tabs>
              <w:rPr>
                <w:sz w:val="22"/>
                <w:szCs w:val="22"/>
              </w:rPr>
            </w:pPr>
          </w:p>
          <w:p w14:paraId="1A2C9016" w14:textId="77777777" w:rsidR="00A859E8" w:rsidRDefault="00A859E8" w:rsidP="00A859E8">
            <w:pPr>
              <w:tabs>
                <w:tab w:val="left" w:pos="6015"/>
              </w:tabs>
              <w:jc w:val="center"/>
              <w:rPr>
                <w:sz w:val="22"/>
                <w:szCs w:val="22"/>
              </w:rPr>
            </w:pPr>
          </w:p>
          <w:p w14:paraId="71739065" w14:textId="48EF2A0A" w:rsidR="0033161B" w:rsidRPr="003C279F" w:rsidRDefault="003C279F" w:rsidP="00A859E8">
            <w:pPr>
              <w:tabs>
                <w:tab w:val="left" w:pos="6015"/>
              </w:tabs>
              <w:jc w:val="center"/>
              <w:rPr>
                <w:sz w:val="22"/>
                <w:szCs w:val="22"/>
                <w:lang w:eastAsia="ru-RU"/>
              </w:rPr>
            </w:pPr>
            <w:r w:rsidRPr="003C279F">
              <w:rPr>
                <w:sz w:val="22"/>
                <w:szCs w:val="22"/>
              </w:rPr>
              <w:t>4 952,4</w:t>
            </w:r>
          </w:p>
        </w:tc>
        <w:tc>
          <w:tcPr>
            <w:tcW w:w="1134" w:type="dxa"/>
          </w:tcPr>
          <w:p w14:paraId="44B7903B" w14:textId="77777777" w:rsidR="00A859E8" w:rsidRDefault="00A859E8" w:rsidP="00A859E8">
            <w:pPr>
              <w:jc w:val="center"/>
              <w:rPr>
                <w:sz w:val="22"/>
                <w:szCs w:val="22"/>
              </w:rPr>
            </w:pPr>
          </w:p>
          <w:p w14:paraId="3C34B163" w14:textId="77777777" w:rsidR="00A859E8" w:rsidRDefault="00A859E8" w:rsidP="00A859E8">
            <w:pPr>
              <w:jc w:val="center"/>
              <w:rPr>
                <w:sz w:val="22"/>
                <w:szCs w:val="22"/>
              </w:rPr>
            </w:pPr>
          </w:p>
          <w:p w14:paraId="5F6F7095" w14:textId="77777777" w:rsidR="00A859E8" w:rsidRDefault="00A859E8" w:rsidP="00A859E8">
            <w:pPr>
              <w:jc w:val="center"/>
              <w:rPr>
                <w:sz w:val="22"/>
                <w:szCs w:val="22"/>
              </w:rPr>
            </w:pPr>
          </w:p>
          <w:p w14:paraId="30F487B2" w14:textId="6A671974" w:rsidR="00A859E8" w:rsidRDefault="00A859E8" w:rsidP="00D25F71">
            <w:pPr>
              <w:rPr>
                <w:sz w:val="22"/>
                <w:szCs w:val="22"/>
              </w:rPr>
            </w:pPr>
          </w:p>
          <w:p w14:paraId="1479DF06" w14:textId="77777777" w:rsidR="00A859E8" w:rsidRDefault="00A859E8" w:rsidP="00A859E8">
            <w:pPr>
              <w:jc w:val="center"/>
              <w:rPr>
                <w:sz w:val="22"/>
                <w:szCs w:val="22"/>
              </w:rPr>
            </w:pPr>
          </w:p>
          <w:p w14:paraId="797759DD" w14:textId="19EE06A6" w:rsidR="0033161B" w:rsidRPr="003C279F" w:rsidRDefault="003C279F" w:rsidP="00A859E8">
            <w:pPr>
              <w:jc w:val="center"/>
              <w:rPr>
                <w:sz w:val="22"/>
                <w:szCs w:val="22"/>
                <w:lang w:eastAsia="ru-RU"/>
              </w:rPr>
            </w:pPr>
            <w:r w:rsidRPr="003C279F">
              <w:rPr>
                <w:sz w:val="22"/>
                <w:szCs w:val="22"/>
              </w:rPr>
              <w:t>1 076,6</w:t>
            </w:r>
          </w:p>
        </w:tc>
        <w:tc>
          <w:tcPr>
            <w:tcW w:w="1134" w:type="dxa"/>
          </w:tcPr>
          <w:p w14:paraId="75E557F6" w14:textId="77777777" w:rsidR="00A859E8" w:rsidRDefault="00A859E8" w:rsidP="00A859E8">
            <w:pPr>
              <w:jc w:val="center"/>
              <w:rPr>
                <w:sz w:val="22"/>
                <w:szCs w:val="22"/>
              </w:rPr>
            </w:pPr>
          </w:p>
          <w:p w14:paraId="53F02214" w14:textId="77777777" w:rsidR="00A859E8" w:rsidRDefault="00A859E8" w:rsidP="00A859E8">
            <w:pPr>
              <w:jc w:val="center"/>
              <w:rPr>
                <w:sz w:val="22"/>
                <w:szCs w:val="22"/>
              </w:rPr>
            </w:pPr>
          </w:p>
          <w:p w14:paraId="2A3D4E5A" w14:textId="77777777" w:rsidR="00A859E8" w:rsidRDefault="00A859E8" w:rsidP="00A859E8">
            <w:pPr>
              <w:jc w:val="center"/>
              <w:rPr>
                <w:sz w:val="22"/>
                <w:szCs w:val="22"/>
              </w:rPr>
            </w:pPr>
          </w:p>
          <w:p w14:paraId="5A473338" w14:textId="43CB56FE" w:rsidR="00A859E8" w:rsidRDefault="00A859E8" w:rsidP="00D25F71">
            <w:pPr>
              <w:rPr>
                <w:sz w:val="22"/>
                <w:szCs w:val="22"/>
              </w:rPr>
            </w:pPr>
          </w:p>
          <w:p w14:paraId="6121D395" w14:textId="77777777" w:rsidR="00A859E8" w:rsidRDefault="00A859E8" w:rsidP="00A859E8">
            <w:pPr>
              <w:jc w:val="center"/>
              <w:rPr>
                <w:sz w:val="22"/>
                <w:szCs w:val="22"/>
              </w:rPr>
            </w:pPr>
          </w:p>
          <w:p w14:paraId="72BF7821" w14:textId="23F3F59A" w:rsidR="0033161B" w:rsidRPr="00D04634" w:rsidRDefault="00FC5006" w:rsidP="00A859E8">
            <w:pPr>
              <w:jc w:val="center"/>
              <w:rPr>
                <w:sz w:val="22"/>
                <w:szCs w:val="22"/>
                <w:lang w:eastAsia="ru-RU"/>
              </w:rPr>
            </w:pPr>
            <w:r w:rsidRPr="003C279F">
              <w:rPr>
                <w:sz w:val="22"/>
                <w:szCs w:val="22"/>
              </w:rPr>
              <w:t>1 184,3</w:t>
            </w:r>
          </w:p>
        </w:tc>
        <w:tc>
          <w:tcPr>
            <w:tcW w:w="1134" w:type="dxa"/>
          </w:tcPr>
          <w:p w14:paraId="193EDC09" w14:textId="77777777" w:rsidR="00A859E8" w:rsidRDefault="00A859E8" w:rsidP="00A859E8">
            <w:pPr>
              <w:jc w:val="center"/>
              <w:rPr>
                <w:sz w:val="22"/>
                <w:szCs w:val="22"/>
              </w:rPr>
            </w:pPr>
          </w:p>
          <w:p w14:paraId="31412885" w14:textId="77777777" w:rsidR="00A859E8" w:rsidRDefault="00A859E8" w:rsidP="00A859E8">
            <w:pPr>
              <w:jc w:val="center"/>
              <w:rPr>
                <w:sz w:val="22"/>
                <w:szCs w:val="22"/>
              </w:rPr>
            </w:pPr>
          </w:p>
          <w:p w14:paraId="65B3847F" w14:textId="77777777" w:rsidR="00A859E8" w:rsidRDefault="00A859E8" w:rsidP="00A859E8">
            <w:pPr>
              <w:jc w:val="center"/>
              <w:rPr>
                <w:sz w:val="22"/>
                <w:szCs w:val="22"/>
              </w:rPr>
            </w:pPr>
          </w:p>
          <w:p w14:paraId="5047A63F" w14:textId="07104B22" w:rsidR="00A859E8" w:rsidRDefault="00A859E8" w:rsidP="00D25F71">
            <w:pPr>
              <w:rPr>
                <w:sz w:val="22"/>
                <w:szCs w:val="22"/>
              </w:rPr>
            </w:pPr>
          </w:p>
          <w:p w14:paraId="3E7BC7E8" w14:textId="77777777" w:rsidR="00A859E8" w:rsidRDefault="00A859E8" w:rsidP="00A859E8">
            <w:pPr>
              <w:jc w:val="center"/>
              <w:rPr>
                <w:sz w:val="22"/>
                <w:szCs w:val="22"/>
              </w:rPr>
            </w:pPr>
          </w:p>
          <w:p w14:paraId="36708C24" w14:textId="537EB1E7" w:rsidR="0033161B" w:rsidRPr="00D04634" w:rsidRDefault="00FC5006" w:rsidP="00A859E8">
            <w:pPr>
              <w:jc w:val="center"/>
              <w:rPr>
                <w:sz w:val="22"/>
                <w:szCs w:val="22"/>
                <w:lang w:eastAsia="ru-RU"/>
              </w:rPr>
            </w:pPr>
            <w:r w:rsidRPr="003C279F">
              <w:rPr>
                <w:sz w:val="22"/>
                <w:szCs w:val="22"/>
              </w:rPr>
              <w:t>1 291,9</w:t>
            </w:r>
          </w:p>
        </w:tc>
        <w:tc>
          <w:tcPr>
            <w:tcW w:w="1134" w:type="dxa"/>
          </w:tcPr>
          <w:p w14:paraId="1A6A74E0" w14:textId="77777777" w:rsidR="00A859E8" w:rsidRDefault="00A859E8" w:rsidP="00A859E8">
            <w:pPr>
              <w:jc w:val="center"/>
              <w:rPr>
                <w:sz w:val="22"/>
                <w:szCs w:val="22"/>
              </w:rPr>
            </w:pPr>
          </w:p>
          <w:p w14:paraId="3A4782E6" w14:textId="77777777" w:rsidR="00A859E8" w:rsidRDefault="00A859E8" w:rsidP="00A859E8">
            <w:pPr>
              <w:jc w:val="center"/>
              <w:rPr>
                <w:sz w:val="22"/>
                <w:szCs w:val="22"/>
              </w:rPr>
            </w:pPr>
          </w:p>
          <w:p w14:paraId="0871A890" w14:textId="77777777" w:rsidR="00A859E8" w:rsidRDefault="00A859E8" w:rsidP="00A859E8">
            <w:pPr>
              <w:jc w:val="center"/>
              <w:rPr>
                <w:sz w:val="22"/>
                <w:szCs w:val="22"/>
              </w:rPr>
            </w:pPr>
          </w:p>
          <w:p w14:paraId="1A830479" w14:textId="719DDDC0" w:rsidR="00A859E8" w:rsidRDefault="00A859E8" w:rsidP="00D25F71">
            <w:pPr>
              <w:rPr>
                <w:sz w:val="22"/>
                <w:szCs w:val="22"/>
              </w:rPr>
            </w:pPr>
          </w:p>
          <w:p w14:paraId="0F935A67" w14:textId="77777777" w:rsidR="00A859E8" w:rsidRDefault="00A859E8" w:rsidP="00A859E8">
            <w:pPr>
              <w:jc w:val="center"/>
              <w:rPr>
                <w:sz w:val="22"/>
                <w:szCs w:val="22"/>
              </w:rPr>
            </w:pPr>
          </w:p>
          <w:p w14:paraId="16BD0830" w14:textId="31E7401D" w:rsidR="0033161B" w:rsidRPr="00D04634" w:rsidRDefault="00B37E8B" w:rsidP="00A859E8">
            <w:pPr>
              <w:jc w:val="center"/>
              <w:rPr>
                <w:sz w:val="22"/>
                <w:szCs w:val="22"/>
                <w:lang w:eastAsia="ru-RU"/>
              </w:rPr>
            </w:pPr>
            <w:r w:rsidRPr="003C279F">
              <w:rPr>
                <w:sz w:val="22"/>
                <w:szCs w:val="22"/>
              </w:rPr>
              <w:t>1 399,6</w:t>
            </w:r>
          </w:p>
        </w:tc>
        <w:tc>
          <w:tcPr>
            <w:tcW w:w="1701" w:type="dxa"/>
          </w:tcPr>
          <w:p w14:paraId="6CEFDB5F" w14:textId="712EE6A2" w:rsidR="0033161B" w:rsidRPr="00D04634" w:rsidRDefault="00F541F5" w:rsidP="00F541F5">
            <w:pPr>
              <w:rPr>
                <w:sz w:val="22"/>
                <w:szCs w:val="22"/>
                <w:lang w:eastAsia="ru-RU"/>
              </w:rPr>
            </w:pPr>
            <w:r w:rsidRPr="00D04634">
              <w:rPr>
                <w:sz w:val="22"/>
                <w:szCs w:val="22"/>
                <w:lang w:eastAsia="ru-RU"/>
              </w:rPr>
              <w:t>Забезпечення хворих, які отримують гемодіаліз, життєво необхідними лікарськими засобами супутньої терапії дозволить відвернути ускладнення хвороби, дотриматися зниження темпів поширення захворювання та уникнути завчасної інвалідності та смертності</w:t>
            </w:r>
          </w:p>
        </w:tc>
      </w:tr>
      <w:tr w:rsidR="00B345C3" w:rsidRPr="00D04634" w14:paraId="73E6AFB0" w14:textId="77777777" w:rsidTr="00B345C3">
        <w:tc>
          <w:tcPr>
            <w:tcW w:w="426" w:type="dxa"/>
          </w:tcPr>
          <w:p w14:paraId="285C632D" w14:textId="1AF5A696" w:rsidR="0033161B" w:rsidRPr="00BA7AA4" w:rsidRDefault="0033161B" w:rsidP="00D25F71">
            <w:pPr>
              <w:tabs>
                <w:tab w:val="left" w:pos="6015"/>
              </w:tabs>
              <w:jc w:val="center"/>
              <w:rPr>
                <w:lang w:eastAsia="ru-RU"/>
              </w:rPr>
            </w:pPr>
            <w:r w:rsidRPr="00BA7AA4">
              <w:rPr>
                <w:lang w:eastAsia="ru-RU"/>
              </w:rPr>
              <w:t>7</w:t>
            </w:r>
          </w:p>
        </w:tc>
        <w:tc>
          <w:tcPr>
            <w:tcW w:w="1843" w:type="dxa"/>
          </w:tcPr>
          <w:p w14:paraId="5756E2B8" w14:textId="77777777" w:rsidR="0033161B" w:rsidRPr="00D04634" w:rsidRDefault="0033161B" w:rsidP="008D1BC0">
            <w:pPr>
              <w:rPr>
                <w:sz w:val="22"/>
                <w:szCs w:val="22"/>
                <w:lang w:eastAsia="ru-RU"/>
              </w:rPr>
            </w:pPr>
            <w:r w:rsidRPr="00D04634">
              <w:rPr>
                <w:sz w:val="22"/>
                <w:szCs w:val="22"/>
                <w:lang w:eastAsia="ru-RU"/>
              </w:rPr>
              <w:t>Програма забезпечення осіб з інвалідністю, дітей з інвалідністю технічними та іншими засобами медичного призначення</w:t>
            </w:r>
          </w:p>
          <w:p w14:paraId="7B5587D8" w14:textId="77777777" w:rsidR="0033161B" w:rsidRPr="00D04634" w:rsidRDefault="0033161B" w:rsidP="006E327C">
            <w:pPr>
              <w:tabs>
                <w:tab w:val="left" w:pos="6015"/>
              </w:tabs>
              <w:rPr>
                <w:sz w:val="22"/>
                <w:szCs w:val="22"/>
                <w:lang w:eastAsia="ru-RU"/>
              </w:rPr>
            </w:pPr>
          </w:p>
        </w:tc>
        <w:tc>
          <w:tcPr>
            <w:tcW w:w="1843" w:type="dxa"/>
          </w:tcPr>
          <w:p w14:paraId="1B49506C" w14:textId="259E88DC" w:rsidR="0033161B" w:rsidRPr="00D04634" w:rsidRDefault="0033161B" w:rsidP="0029310A">
            <w:pPr>
              <w:rPr>
                <w:sz w:val="22"/>
                <w:szCs w:val="22"/>
                <w:lang w:eastAsia="ru-RU"/>
              </w:rPr>
            </w:pPr>
            <w:r w:rsidRPr="00D04634">
              <w:rPr>
                <w:sz w:val="22"/>
                <w:szCs w:val="22"/>
                <w:lang w:eastAsia="ru-RU"/>
              </w:rPr>
              <w:t>Забезпечити осіб з інвалідністю, дітей з інвалідністю технічними та іншими засобами медичного призначення для використання в а</w:t>
            </w:r>
            <w:r w:rsidR="0029310A" w:rsidRPr="00D04634">
              <w:rPr>
                <w:sz w:val="22"/>
                <w:szCs w:val="22"/>
                <w:lang w:eastAsia="ru-RU"/>
              </w:rPr>
              <w:t>мбулаторних та побутових умовах</w:t>
            </w:r>
          </w:p>
        </w:tc>
        <w:tc>
          <w:tcPr>
            <w:tcW w:w="1417" w:type="dxa"/>
          </w:tcPr>
          <w:p w14:paraId="2F08FFC9" w14:textId="5713EF8B" w:rsidR="0033161B" w:rsidRPr="00D04634" w:rsidRDefault="00F541F5" w:rsidP="00D25F71">
            <w:pPr>
              <w:spacing w:before="120" w:after="120" w:line="23" w:lineRule="atLeast"/>
              <w:jc w:val="center"/>
              <w:rPr>
                <w:sz w:val="22"/>
                <w:szCs w:val="22"/>
                <w:lang w:eastAsia="ru-RU"/>
              </w:rPr>
            </w:pPr>
            <w:r w:rsidRPr="00D04634">
              <w:rPr>
                <w:color w:val="000000"/>
                <w:sz w:val="22"/>
                <w:szCs w:val="22"/>
                <w:lang w:eastAsia="ru-RU"/>
              </w:rPr>
              <w:t>2022-2025</w:t>
            </w:r>
          </w:p>
        </w:tc>
        <w:tc>
          <w:tcPr>
            <w:tcW w:w="1418" w:type="dxa"/>
          </w:tcPr>
          <w:p w14:paraId="4CF03827" w14:textId="1033D1EC" w:rsidR="0033161B" w:rsidRPr="00D04634" w:rsidRDefault="0033161B" w:rsidP="008D1BC0">
            <w:pPr>
              <w:spacing w:before="120" w:after="120" w:line="23" w:lineRule="atLeast"/>
              <w:rPr>
                <w:color w:val="000000" w:themeColor="text1"/>
                <w:sz w:val="22"/>
                <w:szCs w:val="22"/>
                <w:lang w:eastAsia="ru-RU"/>
              </w:rPr>
            </w:pPr>
            <w:r w:rsidRPr="00D04634">
              <w:rPr>
                <w:sz w:val="22"/>
                <w:szCs w:val="22"/>
                <w:lang w:eastAsia="ru-RU"/>
              </w:rPr>
              <w:t>ФОП Лаврук Наталія Василівна,</w:t>
            </w:r>
            <w:r w:rsidRPr="00D04634">
              <w:rPr>
                <w:color w:val="000000" w:themeColor="text1"/>
                <w:sz w:val="22"/>
                <w:szCs w:val="22"/>
                <w:lang w:eastAsia="ru-RU"/>
              </w:rPr>
              <w:t xml:space="preserve"> КНП ВМР «Вараський ЦПМД»</w:t>
            </w:r>
          </w:p>
          <w:p w14:paraId="669F08E3" w14:textId="77777777" w:rsidR="0033161B" w:rsidRPr="00D04634" w:rsidRDefault="0033161B" w:rsidP="006E327C">
            <w:pPr>
              <w:tabs>
                <w:tab w:val="left" w:pos="6015"/>
              </w:tabs>
              <w:rPr>
                <w:sz w:val="22"/>
                <w:szCs w:val="22"/>
                <w:lang w:eastAsia="ru-RU"/>
              </w:rPr>
            </w:pPr>
          </w:p>
        </w:tc>
        <w:tc>
          <w:tcPr>
            <w:tcW w:w="1701" w:type="dxa"/>
          </w:tcPr>
          <w:p w14:paraId="7682BD56"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3A551CCB" w14:textId="77777777" w:rsidR="0033161B" w:rsidRPr="00D04634" w:rsidRDefault="0033161B" w:rsidP="003E4D77">
            <w:pPr>
              <w:jc w:val="center"/>
              <w:rPr>
                <w:sz w:val="22"/>
                <w:szCs w:val="22"/>
                <w:lang w:eastAsia="ru-RU"/>
              </w:rPr>
            </w:pPr>
          </w:p>
        </w:tc>
        <w:tc>
          <w:tcPr>
            <w:tcW w:w="1134" w:type="dxa"/>
          </w:tcPr>
          <w:p w14:paraId="6E3E4855" w14:textId="77777777" w:rsidR="00A859E8" w:rsidRDefault="00A859E8" w:rsidP="00A859E8">
            <w:pPr>
              <w:tabs>
                <w:tab w:val="left" w:pos="6015"/>
              </w:tabs>
              <w:jc w:val="center"/>
              <w:rPr>
                <w:sz w:val="22"/>
                <w:szCs w:val="22"/>
              </w:rPr>
            </w:pPr>
          </w:p>
          <w:p w14:paraId="6ECCC622" w14:textId="77777777" w:rsidR="00A859E8" w:rsidRDefault="00A859E8" w:rsidP="00A859E8">
            <w:pPr>
              <w:tabs>
                <w:tab w:val="left" w:pos="6015"/>
              </w:tabs>
              <w:jc w:val="center"/>
              <w:rPr>
                <w:sz w:val="22"/>
                <w:szCs w:val="22"/>
              </w:rPr>
            </w:pPr>
          </w:p>
          <w:p w14:paraId="5E2A24B2" w14:textId="77777777" w:rsidR="00A859E8" w:rsidRDefault="00A859E8" w:rsidP="00A859E8">
            <w:pPr>
              <w:tabs>
                <w:tab w:val="left" w:pos="6015"/>
              </w:tabs>
              <w:jc w:val="center"/>
              <w:rPr>
                <w:sz w:val="22"/>
                <w:szCs w:val="22"/>
              </w:rPr>
            </w:pPr>
          </w:p>
          <w:p w14:paraId="7E24DB81" w14:textId="1F2EB6DE" w:rsidR="0033161B" w:rsidRPr="0096458E" w:rsidRDefault="0096458E" w:rsidP="00A859E8">
            <w:pPr>
              <w:tabs>
                <w:tab w:val="left" w:pos="6015"/>
              </w:tabs>
              <w:jc w:val="center"/>
              <w:rPr>
                <w:sz w:val="22"/>
                <w:szCs w:val="22"/>
                <w:lang w:eastAsia="ru-RU"/>
              </w:rPr>
            </w:pPr>
            <w:r w:rsidRPr="0096458E">
              <w:rPr>
                <w:sz w:val="22"/>
                <w:szCs w:val="22"/>
              </w:rPr>
              <w:t>5 917,4</w:t>
            </w:r>
          </w:p>
        </w:tc>
        <w:tc>
          <w:tcPr>
            <w:tcW w:w="1134" w:type="dxa"/>
          </w:tcPr>
          <w:p w14:paraId="5E5207DF" w14:textId="77777777" w:rsidR="00A859E8" w:rsidRDefault="00A859E8" w:rsidP="00A859E8">
            <w:pPr>
              <w:jc w:val="center"/>
              <w:rPr>
                <w:sz w:val="22"/>
                <w:szCs w:val="22"/>
              </w:rPr>
            </w:pPr>
          </w:p>
          <w:p w14:paraId="6AED178E" w14:textId="77777777" w:rsidR="00A859E8" w:rsidRDefault="00A859E8" w:rsidP="00A859E8">
            <w:pPr>
              <w:jc w:val="center"/>
              <w:rPr>
                <w:sz w:val="22"/>
                <w:szCs w:val="22"/>
              </w:rPr>
            </w:pPr>
          </w:p>
          <w:p w14:paraId="7A0CD6D9" w14:textId="77777777" w:rsidR="00A859E8" w:rsidRDefault="00A859E8" w:rsidP="00A859E8">
            <w:pPr>
              <w:jc w:val="center"/>
              <w:rPr>
                <w:sz w:val="22"/>
                <w:szCs w:val="22"/>
              </w:rPr>
            </w:pPr>
          </w:p>
          <w:p w14:paraId="6705EB68" w14:textId="78D11B6A" w:rsidR="0033161B" w:rsidRPr="0096458E" w:rsidRDefault="0096458E" w:rsidP="00A859E8">
            <w:pPr>
              <w:jc w:val="center"/>
              <w:rPr>
                <w:sz w:val="22"/>
                <w:szCs w:val="22"/>
                <w:lang w:eastAsia="ru-RU"/>
              </w:rPr>
            </w:pPr>
            <w:r w:rsidRPr="0096458E">
              <w:rPr>
                <w:sz w:val="22"/>
                <w:szCs w:val="22"/>
              </w:rPr>
              <w:t>1 286,4</w:t>
            </w:r>
          </w:p>
        </w:tc>
        <w:tc>
          <w:tcPr>
            <w:tcW w:w="1134" w:type="dxa"/>
          </w:tcPr>
          <w:p w14:paraId="65398A72" w14:textId="77777777" w:rsidR="00A859E8" w:rsidRDefault="00A859E8" w:rsidP="00A859E8">
            <w:pPr>
              <w:jc w:val="center"/>
              <w:rPr>
                <w:sz w:val="22"/>
                <w:szCs w:val="22"/>
              </w:rPr>
            </w:pPr>
          </w:p>
          <w:p w14:paraId="1BA39199" w14:textId="77777777" w:rsidR="00A859E8" w:rsidRDefault="00A859E8" w:rsidP="00A859E8">
            <w:pPr>
              <w:jc w:val="center"/>
              <w:rPr>
                <w:sz w:val="22"/>
                <w:szCs w:val="22"/>
              </w:rPr>
            </w:pPr>
          </w:p>
          <w:p w14:paraId="367EDB30" w14:textId="77777777" w:rsidR="00A859E8" w:rsidRDefault="00A859E8" w:rsidP="00A859E8">
            <w:pPr>
              <w:jc w:val="center"/>
              <w:rPr>
                <w:sz w:val="22"/>
                <w:szCs w:val="22"/>
              </w:rPr>
            </w:pPr>
          </w:p>
          <w:p w14:paraId="6924E53F" w14:textId="287F4B77" w:rsidR="0033161B" w:rsidRPr="0096458E" w:rsidRDefault="0096458E" w:rsidP="00A859E8">
            <w:pPr>
              <w:jc w:val="center"/>
              <w:rPr>
                <w:sz w:val="22"/>
                <w:szCs w:val="22"/>
                <w:lang w:eastAsia="ru-RU"/>
              </w:rPr>
            </w:pPr>
            <w:r w:rsidRPr="0096458E">
              <w:rPr>
                <w:sz w:val="22"/>
                <w:szCs w:val="22"/>
              </w:rPr>
              <w:t>1 415,0</w:t>
            </w:r>
          </w:p>
        </w:tc>
        <w:tc>
          <w:tcPr>
            <w:tcW w:w="1134" w:type="dxa"/>
          </w:tcPr>
          <w:p w14:paraId="729569D2" w14:textId="77777777" w:rsidR="00A859E8" w:rsidRDefault="00A859E8" w:rsidP="00A859E8">
            <w:pPr>
              <w:jc w:val="center"/>
              <w:rPr>
                <w:sz w:val="22"/>
                <w:szCs w:val="22"/>
              </w:rPr>
            </w:pPr>
          </w:p>
          <w:p w14:paraId="417A993E" w14:textId="77777777" w:rsidR="00A859E8" w:rsidRDefault="00A859E8" w:rsidP="00A859E8">
            <w:pPr>
              <w:jc w:val="center"/>
              <w:rPr>
                <w:sz w:val="22"/>
                <w:szCs w:val="22"/>
              </w:rPr>
            </w:pPr>
          </w:p>
          <w:p w14:paraId="4F6D7B9C" w14:textId="77777777" w:rsidR="00A859E8" w:rsidRDefault="00A859E8" w:rsidP="00A859E8">
            <w:pPr>
              <w:jc w:val="center"/>
              <w:rPr>
                <w:sz w:val="22"/>
                <w:szCs w:val="22"/>
              </w:rPr>
            </w:pPr>
          </w:p>
          <w:p w14:paraId="477B9461" w14:textId="41F42CF5" w:rsidR="0033161B" w:rsidRPr="0096458E" w:rsidRDefault="0096458E" w:rsidP="00A859E8">
            <w:pPr>
              <w:jc w:val="center"/>
              <w:rPr>
                <w:sz w:val="22"/>
                <w:szCs w:val="22"/>
                <w:lang w:eastAsia="ru-RU"/>
              </w:rPr>
            </w:pPr>
            <w:r w:rsidRPr="0096458E">
              <w:rPr>
                <w:sz w:val="22"/>
                <w:szCs w:val="22"/>
              </w:rPr>
              <w:t>1 543,6</w:t>
            </w:r>
          </w:p>
        </w:tc>
        <w:tc>
          <w:tcPr>
            <w:tcW w:w="1134" w:type="dxa"/>
          </w:tcPr>
          <w:p w14:paraId="7F67545E" w14:textId="77777777" w:rsidR="00A859E8" w:rsidRDefault="00A859E8" w:rsidP="00A859E8">
            <w:pPr>
              <w:tabs>
                <w:tab w:val="left" w:pos="6015"/>
              </w:tabs>
              <w:jc w:val="center"/>
              <w:rPr>
                <w:sz w:val="22"/>
                <w:szCs w:val="22"/>
              </w:rPr>
            </w:pPr>
          </w:p>
          <w:p w14:paraId="44788D06" w14:textId="77777777" w:rsidR="00A859E8" w:rsidRDefault="00A859E8" w:rsidP="00A859E8">
            <w:pPr>
              <w:tabs>
                <w:tab w:val="left" w:pos="6015"/>
              </w:tabs>
              <w:jc w:val="center"/>
              <w:rPr>
                <w:sz w:val="22"/>
                <w:szCs w:val="22"/>
              </w:rPr>
            </w:pPr>
          </w:p>
          <w:p w14:paraId="18B93B86" w14:textId="77777777" w:rsidR="00A859E8" w:rsidRDefault="00A859E8" w:rsidP="00A859E8">
            <w:pPr>
              <w:tabs>
                <w:tab w:val="left" w:pos="6015"/>
              </w:tabs>
              <w:jc w:val="center"/>
              <w:rPr>
                <w:sz w:val="22"/>
                <w:szCs w:val="22"/>
              </w:rPr>
            </w:pPr>
          </w:p>
          <w:p w14:paraId="6AF815B1" w14:textId="77E83B72" w:rsidR="0033161B" w:rsidRPr="0096458E" w:rsidRDefault="0096458E" w:rsidP="00A859E8">
            <w:pPr>
              <w:tabs>
                <w:tab w:val="left" w:pos="6015"/>
              </w:tabs>
              <w:jc w:val="center"/>
              <w:rPr>
                <w:sz w:val="22"/>
                <w:szCs w:val="22"/>
                <w:lang w:eastAsia="ru-RU"/>
              </w:rPr>
            </w:pPr>
            <w:r w:rsidRPr="0096458E">
              <w:rPr>
                <w:sz w:val="22"/>
                <w:szCs w:val="22"/>
              </w:rPr>
              <w:t>1 672,4</w:t>
            </w:r>
          </w:p>
        </w:tc>
        <w:tc>
          <w:tcPr>
            <w:tcW w:w="1701" w:type="dxa"/>
          </w:tcPr>
          <w:p w14:paraId="4A6519F1" w14:textId="14154F7D" w:rsidR="0033161B" w:rsidRPr="00D04634" w:rsidRDefault="00F541F5" w:rsidP="00F541F5">
            <w:pPr>
              <w:rPr>
                <w:sz w:val="22"/>
                <w:szCs w:val="22"/>
                <w:lang w:eastAsia="ru-RU"/>
              </w:rPr>
            </w:pPr>
            <w:r w:rsidRPr="00D04634">
              <w:rPr>
                <w:sz w:val="22"/>
                <w:szCs w:val="22"/>
                <w:lang w:eastAsia="ru-RU"/>
              </w:rPr>
              <w:t>Забезпечення соціальної адаптації осіб з інвалідністю, дітей з інвалідністю та їх комунікації, освіти, зайнятості, соціальної підтримки</w:t>
            </w:r>
          </w:p>
        </w:tc>
      </w:tr>
      <w:tr w:rsidR="00B345C3" w:rsidRPr="00D04634" w14:paraId="44AC6905" w14:textId="77777777" w:rsidTr="00B345C3">
        <w:tc>
          <w:tcPr>
            <w:tcW w:w="426" w:type="dxa"/>
          </w:tcPr>
          <w:p w14:paraId="73EEE833" w14:textId="384FEAB8" w:rsidR="0033161B" w:rsidRPr="00BA7AA4" w:rsidRDefault="0033161B" w:rsidP="00D25F71">
            <w:pPr>
              <w:tabs>
                <w:tab w:val="left" w:pos="6015"/>
              </w:tabs>
              <w:jc w:val="center"/>
              <w:rPr>
                <w:lang w:eastAsia="ru-RU"/>
              </w:rPr>
            </w:pPr>
            <w:r w:rsidRPr="00BA7AA4">
              <w:rPr>
                <w:lang w:eastAsia="ru-RU"/>
              </w:rPr>
              <w:t>8</w:t>
            </w:r>
          </w:p>
        </w:tc>
        <w:tc>
          <w:tcPr>
            <w:tcW w:w="1843" w:type="dxa"/>
          </w:tcPr>
          <w:p w14:paraId="2F4ED0B5" w14:textId="0D64025A" w:rsidR="0033161B" w:rsidRPr="00D04634" w:rsidRDefault="0033161B" w:rsidP="006E327C">
            <w:pPr>
              <w:tabs>
                <w:tab w:val="left" w:pos="6015"/>
              </w:tabs>
              <w:rPr>
                <w:sz w:val="22"/>
                <w:szCs w:val="22"/>
                <w:lang w:eastAsia="ru-RU"/>
              </w:rPr>
            </w:pPr>
            <w:r w:rsidRPr="00D04634">
              <w:rPr>
                <w:sz w:val="22"/>
                <w:szCs w:val="22"/>
                <w:lang w:eastAsia="ru-RU"/>
              </w:rPr>
              <w:t>Програма «Орфанні захворювання»</w:t>
            </w:r>
          </w:p>
        </w:tc>
        <w:tc>
          <w:tcPr>
            <w:tcW w:w="1843" w:type="dxa"/>
          </w:tcPr>
          <w:p w14:paraId="40BD7406" w14:textId="57764644" w:rsidR="0033161B" w:rsidRPr="00D04634" w:rsidRDefault="00F170B2" w:rsidP="00F170B2">
            <w:pPr>
              <w:tabs>
                <w:tab w:val="left" w:pos="6015"/>
              </w:tabs>
              <w:rPr>
                <w:sz w:val="22"/>
                <w:szCs w:val="22"/>
                <w:lang w:eastAsia="ru-RU"/>
              </w:rPr>
            </w:pPr>
            <w:r w:rsidRPr="00D04634">
              <w:rPr>
                <w:sz w:val="22"/>
                <w:szCs w:val="22"/>
                <w:lang w:eastAsia="ru-RU"/>
              </w:rPr>
              <w:t xml:space="preserve">Забезпечення </w:t>
            </w:r>
            <w:r w:rsidR="0033161B" w:rsidRPr="00D04634">
              <w:rPr>
                <w:sz w:val="22"/>
                <w:szCs w:val="22"/>
                <w:lang w:eastAsia="ru-RU"/>
              </w:rPr>
              <w:t>лікарськими препаратами хворих, які потребують постійного медикаментозного забезпеченн</w:t>
            </w:r>
            <w:r w:rsidR="0029310A" w:rsidRPr="00D04634">
              <w:rPr>
                <w:sz w:val="22"/>
                <w:szCs w:val="22"/>
                <w:lang w:eastAsia="ru-RU"/>
              </w:rPr>
              <w:t>я</w:t>
            </w:r>
          </w:p>
        </w:tc>
        <w:tc>
          <w:tcPr>
            <w:tcW w:w="1417" w:type="dxa"/>
          </w:tcPr>
          <w:p w14:paraId="2BA2B2FA" w14:textId="57BB58F7" w:rsidR="0033161B" w:rsidRPr="00D04634" w:rsidRDefault="00F541F5" w:rsidP="00D25F71">
            <w:pPr>
              <w:tabs>
                <w:tab w:val="left" w:pos="6015"/>
              </w:tabs>
              <w:jc w:val="center"/>
              <w:rPr>
                <w:color w:val="000000" w:themeColor="text1"/>
                <w:sz w:val="22"/>
                <w:szCs w:val="22"/>
                <w:lang w:eastAsia="ru-RU"/>
              </w:rPr>
            </w:pPr>
            <w:r w:rsidRPr="00D04634">
              <w:rPr>
                <w:color w:val="000000"/>
                <w:sz w:val="22"/>
                <w:szCs w:val="22"/>
                <w:lang w:eastAsia="ru-RU"/>
              </w:rPr>
              <w:t>2022-2025</w:t>
            </w:r>
          </w:p>
        </w:tc>
        <w:tc>
          <w:tcPr>
            <w:tcW w:w="1418" w:type="dxa"/>
          </w:tcPr>
          <w:p w14:paraId="6B3BA775" w14:textId="07498C94" w:rsidR="0033161B" w:rsidRPr="00D04634" w:rsidRDefault="0033161B" w:rsidP="006E327C">
            <w:pPr>
              <w:tabs>
                <w:tab w:val="left" w:pos="6015"/>
              </w:tabs>
              <w:rPr>
                <w:sz w:val="22"/>
                <w:szCs w:val="22"/>
                <w:lang w:eastAsia="ru-RU"/>
              </w:rPr>
            </w:pPr>
            <w:r w:rsidRPr="00D04634">
              <w:rPr>
                <w:color w:val="000000" w:themeColor="text1"/>
                <w:sz w:val="22"/>
                <w:szCs w:val="22"/>
                <w:lang w:eastAsia="ru-RU"/>
              </w:rPr>
              <w:t>ВМР «Вараський ЦПМД»</w:t>
            </w:r>
          </w:p>
        </w:tc>
        <w:tc>
          <w:tcPr>
            <w:tcW w:w="1701" w:type="dxa"/>
          </w:tcPr>
          <w:p w14:paraId="6B4B848C" w14:textId="77777777" w:rsidR="0033161B" w:rsidRPr="00D04634" w:rsidRDefault="0033161B" w:rsidP="00D36D3C">
            <w:pPr>
              <w:rPr>
                <w:sz w:val="22"/>
                <w:szCs w:val="22"/>
                <w:lang w:eastAsia="ru-RU"/>
              </w:rPr>
            </w:pPr>
            <w:r w:rsidRPr="00D04634">
              <w:rPr>
                <w:sz w:val="22"/>
                <w:szCs w:val="22"/>
                <w:lang w:eastAsia="ru-RU"/>
              </w:rPr>
              <w:t>Бюджет Вараської міської територіальної громади,</w:t>
            </w:r>
          </w:p>
          <w:p w14:paraId="6D7B6EF2" w14:textId="45B2C80B" w:rsidR="0029310A" w:rsidRPr="00D04634" w:rsidRDefault="0033161B" w:rsidP="00D36D3C">
            <w:pPr>
              <w:rPr>
                <w:color w:val="000000" w:themeColor="text1"/>
                <w:sz w:val="22"/>
                <w:szCs w:val="22"/>
                <w:lang w:eastAsia="ru-RU"/>
              </w:rPr>
            </w:pPr>
            <w:r w:rsidRPr="00D04634">
              <w:rPr>
                <w:sz w:val="22"/>
                <w:szCs w:val="22"/>
                <w:lang w:eastAsia="ru-RU"/>
              </w:rPr>
              <w:t>обласний бюджет Рівненської області, державний бюджет</w:t>
            </w:r>
          </w:p>
          <w:p w14:paraId="780A3387" w14:textId="039E1269" w:rsidR="0033161B" w:rsidRPr="00D04634" w:rsidRDefault="0033161B" w:rsidP="0029310A">
            <w:pPr>
              <w:rPr>
                <w:sz w:val="22"/>
                <w:szCs w:val="22"/>
                <w:lang w:eastAsia="ru-RU"/>
              </w:rPr>
            </w:pPr>
          </w:p>
        </w:tc>
        <w:tc>
          <w:tcPr>
            <w:tcW w:w="1134" w:type="dxa"/>
          </w:tcPr>
          <w:p w14:paraId="6A94314E" w14:textId="0646B915" w:rsidR="00067FE1" w:rsidRPr="00D04634" w:rsidRDefault="00067FE1" w:rsidP="00BF6676">
            <w:pPr>
              <w:jc w:val="center"/>
              <w:rPr>
                <w:sz w:val="22"/>
                <w:szCs w:val="22"/>
                <w:lang w:eastAsia="ru-RU"/>
              </w:rPr>
            </w:pPr>
            <w:r w:rsidRPr="00D04634">
              <w:rPr>
                <w:sz w:val="22"/>
                <w:szCs w:val="22"/>
                <w:lang w:eastAsia="ru-RU"/>
              </w:rPr>
              <w:t>8</w:t>
            </w:r>
            <w:r w:rsidR="00406E57">
              <w:rPr>
                <w:sz w:val="22"/>
                <w:szCs w:val="22"/>
                <w:lang w:eastAsia="ru-RU"/>
              </w:rPr>
              <w:t> </w:t>
            </w:r>
            <w:r w:rsidRPr="00D04634">
              <w:rPr>
                <w:sz w:val="22"/>
                <w:szCs w:val="22"/>
                <w:lang w:eastAsia="ru-RU"/>
              </w:rPr>
              <w:t>972</w:t>
            </w:r>
            <w:r w:rsidR="00406E57">
              <w:rPr>
                <w:sz w:val="22"/>
                <w:szCs w:val="22"/>
                <w:lang w:eastAsia="ru-RU"/>
              </w:rPr>
              <w:t>,7</w:t>
            </w:r>
          </w:p>
        </w:tc>
        <w:tc>
          <w:tcPr>
            <w:tcW w:w="1134" w:type="dxa"/>
          </w:tcPr>
          <w:p w14:paraId="52347CA3" w14:textId="62371D63" w:rsidR="0033161B" w:rsidRPr="00D04634" w:rsidRDefault="00067FE1" w:rsidP="00BF6676">
            <w:pPr>
              <w:jc w:val="center"/>
              <w:rPr>
                <w:sz w:val="22"/>
                <w:szCs w:val="22"/>
                <w:lang w:eastAsia="ru-RU"/>
              </w:rPr>
            </w:pPr>
            <w:r w:rsidRPr="00D04634">
              <w:rPr>
                <w:color w:val="000000" w:themeColor="text1"/>
                <w:sz w:val="22"/>
                <w:szCs w:val="22"/>
                <w:lang w:eastAsia="ru-RU"/>
              </w:rPr>
              <w:t>1</w:t>
            </w:r>
            <w:r w:rsidR="00406E57">
              <w:rPr>
                <w:color w:val="000000" w:themeColor="text1"/>
                <w:sz w:val="22"/>
                <w:szCs w:val="22"/>
                <w:lang w:eastAsia="ru-RU"/>
              </w:rPr>
              <w:t> </w:t>
            </w:r>
            <w:r w:rsidRPr="00D04634">
              <w:rPr>
                <w:color w:val="000000" w:themeColor="text1"/>
                <w:sz w:val="22"/>
                <w:szCs w:val="22"/>
                <w:lang w:eastAsia="ru-RU"/>
              </w:rPr>
              <w:t>950</w:t>
            </w:r>
            <w:r w:rsidR="00406E57">
              <w:rPr>
                <w:color w:val="000000" w:themeColor="text1"/>
                <w:sz w:val="22"/>
                <w:szCs w:val="22"/>
                <w:lang w:eastAsia="ru-RU"/>
              </w:rPr>
              <w:t>,6</w:t>
            </w:r>
          </w:p>
        </w:tc>
        <w:tc>
          <w:tcPr>
            <w:tcW w:w="1134" w:type="dxa"/>
          </w:tcPr>
          <w:p w14:paraId="429E6A5B" w14:textId="776F5918" w:rsidR="0033161B" w:rsidRPr="00D04634" w:rsidRDefault="00067FE1" w:rsidP="00BF6676">
            <w:pPr>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145</w:t>
            </w:r>
            <w:r w:rsidR="00406E57">
              <w:rPr>
                <w:sz w:val="22"/>
                <w:szCs w:val="22"/>
                <w:lang w:eastAsia="ru-RU"/>
              </w:rPr>
              <w:t>,6</w:t>
            </w:r>
          </w:p>
        </w:tc>
        <w:tc>
          <w:tcPr>
            <w:tcW w:w="1134" w:type="dxa"/>
          </w:tcPr>
          <w:p w14:paraId="52630989" w14:textId="05B9F0C6"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340</w:t>
            </w:r>
            <w:r w:rsidR="00406E57">
              <w:rPr>
                <w:sz w:val="22"/>
                <w:szCs w:val="22"/>
                <w:lang w:eastAsia="ru-RU"/>
              </w:rPr>
              <w:t>,7</w:t>
            </w:r>
          </w:p>
        </w:tc>
        <w:tc>
          <w:tcPr>
            <w:tcW w:w="1134" w:type="dxa"/>
          </w:tcPr>
          <w:p w14:paraId="3C71BCDD" w14:textId="49568391" w:rsidR="0033161B" w:rsidRPr="00D04634" w:rsidRDefault="00067FE1" w:rsidP="00BF6676">
            <w:pPr>
              <w:tabs>
                <w:tab w:val="left" w:pos="6015"/>
              </w:tabs>
              <w:jc w:val="center"/>
              <w:rPr>
                <w:sz w:val="22"/>
                <w:szCs w:val="22"/>
                <w:lang w:eastAsia="ru-RU"/>
              </w:rPr>
            </w:pPr>
            <w:r w:rsidRPr="00D04634">
              <w:rPr>
                <w:sz w:val="22"/>
                <w:szCs w:val="22"/>
                <w:lang w:eastAsia="ru-RU"/>
              </w:rPr>
              <w:t>2</w:t>
            </w:r>
            <w:r w:rsidR="00406E57">
              <w:rPr>
                <w:sz w:val="22"/>
                <w:szCs w:val="22"/>
                <w:lang w:eastAsia="ru-RU"/>
              </w:rPr>
              <w:t> </w:t>
            </w:r>
            <w:r w:rsidRPr="00D04634">
              <w:rPr>
                <w:sz w:val="22"/>
                <w:szCs w:val="22"/>
                <w:lang w:eastAsia="ru-RU"/>
              </w:rPr>
              <w:t>535</w:t>
            </w:r>
            <w:r w:rsidR="00406E57">
              <w:rPr>
                <w:sz w:val="22"/>
                <w:szCs w:val="22"/>
                <w:lang w:eastAsia="ru-RU"/>
              </w:rPr>
              <w:t>,</w:t>
            </w:r>
            <w:r w:rsidR="00D84660">
              <w:rPr>
                <w:sz w:val="22"/>
                <w:szCs w:val="22"/>
                <w:lang w:eastAsia="ru-RU"/>
              </w:rPr>
              <w:t>8</w:t>
            </w:r>
          </w:p>
        </w:tc>
        <w:tc>
          <w:tcPr>
            <w:tcW w:w="1701" w:type="dxa"/>
          </w:tcPr>
          <w:p w14:paraId="726739EE" w14:textId="6A580570" w:rsidR="0033161B" w:rsidRPr="00D04634" w:rsidRDefault="00F541F5" w:rsidP="00D15441">
            <w:pPr>
              <w:tabs>
                <w:tab w:val="left" w:pos="6015"/>
              </w:tabs>
              <w:rPr>
                <w:sz w:val="22"/>
                <w:szCs w:val="22"/>
                <w:lang w:eastAsia="ru-RU"/>
              </w:rPr>
            </w:pPr>
            <w:r w:rsidRPr="00D04634">
              <w:rPr>
                <w:sz w:val="22"/>
                <w:szCs w:val="22"/>
                <w:lang w:eastAsia="ru-RU"/>
              </w:rPr>
              <w:t>Забезпечення життєво необхідними лікарськими засобами хворих на рідкісні (орфанні)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B345C3" w:rsidRPr="00D04634" w14:paraId="6D63C3BC" w14:textId="77777777" w:rsidTr="00B345C3">
        <w:tc>
          <w:tcPr>
            <w:tcW w:w="426" w:type="dxa"/>
          </w:tcPr>
          <w:p w14:paraId="2545B478" w14:textId="3EACBFFA" w:rsidR="00F22980" w:rsidRPr="00BA7AA4" w:rsidRDefault="00F22980" w:rsidP="00D25F71">
            <w:pPr>
              <w:tabs>
                <w:tab w:val="left" w:pos="6015"/>
              </w:tabs>
              <w:jc w:val="center"/>
              <w:rPr>
                <w:lang w:eastAsia="ru-RU"/>
              </w:rPr>
            </w:pPr>
            <w:r w:rsidRPr="00BA7AA4">
              <w:rPr>
                <w:lang w:eastAsia="ru-RU"/>
              </w:rPr>
              <w:t>9</w:t>
            </w:r>
          </w:p>
        </w:tc>
        <w:tc>
          <w:tcPr>
            <w:tcW w:w="1843" w:type="dxa"/>
          </w:tcPr>
          <w:p w14:paraId="7E29164A" w14:textId="775C1EF4" w:rsidR="00F22980" w:rsidRPr="00D04634" w:rsidRDefault="00F22980" w:rsidP="00F22980">
            <w:pPr>
              <w:tabs>
                <w:tab w:val="left" w:pos="6015"/>
              </w:tabs>
              <w:rPr>
                <w:sz w:val="22"/>
                <w:szCs w:val="22"/>
                <w:lang w:eastAsia="ru-RU"/>
              </w:rPr>
            </w:pPr>
            <w:r w:rsidRPr="00D04634">
              <w:rPr>
                <w:sz w:val="22"/>
                <w:szCs w:val="22"/>
                <w:lang w:eastAsia="ru-RU"/>
              </w:rPr>
              <w:t>Програма «Цукровий діабет»</w:t>
            </w:r>
          </w:p>
        </w:tc>
        <w:tc>
          <w:tcPr>
            <w:tcW w:w="1843" w:type="dxa"/>
          </w:tcPr>
          <w:p w14:paraId="094905A7" w14:textId="797B5936" w:rsidR="00F22980" w:rsidRPr="00D04634" w:rsidRDefault="00F22980" w:rsidP="00F22980">
            <w:pPr>
              <w:tabs>
                <w:tab w:val="left" w:pos="6015"/>
              </w:tabs>
              <w:rPr>
                <w:sz w:val="22"/>
                <w:szCs w:val="22"/>
                <w:lang w:eastAsia="ru-RU"/>
              </w:rPr>
            </w:pPr>
            <w:r w:rsidRPr="00D04634">
              <w:rPr>
                <w:sz w:val="22"/>
                <w:szCs w:val="22"/>
                <w:lang w:eastAsia="ru-RU"/>
              </w:rPr>
              <w:t>Забезпечення хворих на діабет лікувальними препаратами</w:t>
            </w:r>
          </w:p>
        </w:tc>
        <w:tc>
          <w:tcPr>
            <w:tcW w:w="1417" w:type="dxa"/>
          </w:tcPr>
          <w:p w14:paraId="21E53D89" w14:textId="1A1827EF" w:rsidR="00F22980" w:rsidRPr="00D04634" w:rsidRDefault="00F22980" w:rsidP="00D25F71">
            <w:pPr>
              <w:tabs>
                <w:tab w:val="left" w:pos="6015"/>
              </w:tabs>
              <w:jc w:val="center"/>
              <w:rPr>
                <w:color w:val="000000"/>
                <w:sz w:val="22"/>
                <w:szCs w:val="22"/>
                <w:lang w:eastAsia="ru-RU"/>
              </w:rPr>
            </w:pPr>
            <w:r w:rsidRPr="00D04634">
              <w:rPr>
                <w:color w:val="000000"/>
                <w:sz w:val="22"/>
                <w:szCs w:val="22"/>
                <w:lang w:eastAsia="ru-RU"/>
              </w:rPr>
              <w:t>2022-2025</w:t>
            </w:r>
          </w:p>
        </w:tc>
        <w:tc>
          <w:tcPr>
            <w:tcW w:w="1418" w:type="dxa"/>
          </w:tcPr>
          <w:p w14:paraId="516A9961" w14:textId="1BB8F6EA" w:rsidR="00F22980" w:rsidRPr="00D04634" w:rsidRDefault="00F22980" w:rsidP="00F22980">
            <w:pPr>
              <w:tabs>
                <w:tab w:val="left" w:pos="6015"/>
              </w:tabs>
              <w:rPr>
                <w:sz w:val="22"/>
                <w:szCs w:val="22"/>
                <w:lang w:eastAsia="ru-RU"/>
              </w:rPr>
            </w:pPr>
            <w:r w:rsidRPr="00D04634">
              <w:rPr>
                <w:color w:val="000000"/>
                <w:sz w:val="22"/>
                <w:szCs w:val="22"/>
                <w:lang w:eastAsia="ru-RU"/>
              </w:rPr>
              <w:t>КНП ВМР   «ВБЛ»</w:t>
            </w:r>
          </w:p>
        </w:tc>
        <w:tc>
          <w:tcPr>
            <w:tcW w:w="1701" w:type="dxa"/>
          </w:tcPr>
          <w:p w14:paraId="68B8DBDD" w14:textId="77777777" w:rsidR="00F22980" w:rsidRPr="00D04634" w:rsidRDefault="00F22980" w:rsidP="00F22980">
            <w:pPr>
              <w:rPr>
                <w:sz w:val="22"/>
                <w:szCs w:val="22"/>
                <w:lang w:eastAsia="ru-RU"/>
              </w:rPr>
            </w:pPr>
            <w:r w:rsidRPr="00D04634">
              <w:rPr>
                <w:sz w:val="22"/>
                <w:szCs w:val="22"/>
                <w:lang w:eastAsia="ru-RU"/>
              </w:rPr>
              <w:t>Бюджет Вараської міської територіальної громади</w:t>
            </w:r>
          </w:p>
          <w:p w14:paraId="7154437E" w14:textId="77777777" w:rsidR="00F22980" w:rsidRPr="00D04634" w:rsidRDefault="00F22980" w:rsidP="00F22980">
            <w:pPr>
              <w:jc w:val="center"/>
              <w:rPr>
                <w:sz w:val="22"/>
                <w:szCs w:val="22"/>
                <w:lang w:eastAsia="ru-RU"/>
              </w:rPr>
            </w:pPr>
          </w:p>
        </w:tc>
        <w:tc>
          <w:tcPr>
            <w:tcW w:w="1134" w:type="dxa"/>
          </w:tcPr>
          <w:p w14:paraId="068E393F" w14:textId="2CB56E93" w:rsidR="00F22980" w:rsidRPr="00B5034E" w:rsidRDefault="00B5034E" w:rsidP="00A859E8">
            <w:pPr>
              <w:jc w:val="center"/>
              <w:rPr>
                <w:sz w:val="22"/>
                <w:szCs w:val="22"/>
                <w:lang w:eastAsia="ru-RU"/>
              </w:rPr>
            </w:pPr>
            <w:r w:rsidRPr="00B5034E">
              <w:rPr>
                <w:sz w:val="22"/>
                <w:szCs w:val="22"/>
                <w:lang w:eastAsia="ru-RU"/>
              </w:rPr>
              <w:t>6 343,4</w:t>
            </w:r>
          </w:p>
          <w:p w14:paraId="4DF44B03" w14:textId="5BA26431" w:rsidR="00F22980" w:rsidRPr="00B5034E" w:rsidRDefault="00F22980" w:rsidP="00A859E8">
            <w:pPr>
              <w:jc w:val="center"/>
              <w:rPr>
                <w:sz w:val="22"/>
                <w:szCs w:val="22"/>
                <w:lang w:eastAsia="ru-RU"/>
              </w:rPr>
            </w:pPr>
          </w:p>
        </w:tc>
        <w:tc>
          <w:tcPr>
            <w:tcW w:w="1134" w:type="dxa"/>
          </w:tcPr>
          <w:p w14:paraId="4D13B526" w14:textId="524E09A3" w:rsidR="00F22980" w:rsidRPr="00B5034E" w:rsidRDefault="00B5034E" w:rsidP="00A859E8">
            <w:pPr>
              <w:jc w:val="center"/>
              <w:rPr>
                <w:sz w:val="22"/>
                <w:szCs w:val="22"/>
                <w:lang w:eastAsia="ru-RU"/>
              </w:rPr>
            </w:pPr>
            <w:r w:rsidRPr="00B5034E">
              <w:rPr>
                <w:sz w:val="22"/>
                <w:szCs w:val="22"/>
                <w:lang w:eastAsia="ru-RU"/>
              </w:rPr>
              <w:t>1 379,0</w:t>
            </w:r>
          </w:p>
        </w:tc>
        <w:tc>
          <w:tcPr>
            <w:tcW w:w="1134" w:type="dxa"/>
          </w:tcPr>
          <w:p w14:paraId="081961DA" w14:textId="0126FB2F" w:rsidR="00F22980" w:rsidRPr="00B5034E" w:rsidRDefault="00B5034E" w:rsidP="00A859E8">
            <w:pPr>
              <w:jc w:val="center"/>
              <w:rPr>
                <w:sz w:val="22"/>
                <w:szCs w:val="22"/>
                <w:lang w:eastAsia="ru-RU"/>
              </w:rPr>
            </w:pPr>
            <w:r w:rsidRPr="00B5034E">
              <w:rPr>
                <w:sz w:val="22"/>
                <w:szCs w:val="22"/>
                <w:lang w:eastAsia="ru-RU"/>
              </w:rPr>
              <w:t>1 516,9</w:t>
            </w:r>
          </w:p>
        </w:tc>
        <w:tc>
          <w:tcPr>
            <w:tcW w:w="1134" w:type="dxa"/>
          </w:tcPr>
          <w:p w14:paraId="2FB79FF2" w14:textId="77777777" w:rsidR="00B5034E" w:rsidRPr="00B5034E" w:rsidRDefault="00B5034E" w:rsidP="00A859E8">
            <w:pPr>
              <w:tabs>
                <w:tab w:val="left" w:pos="3710"/>
              </w:tabs>
              <w:jc w:val="center"/>
              <w:rPr>
                <w:sz w:val="22"/>
                <w:szCs w:val="22"/>
                <w:lang w:eastAsia="ru-RU"/>
              </w:rPr>
            </w:pPr>
            <w:r w:rsidRPr="00B5034E">
              <w:rPr>
                <w:sz w:val="22"/>
                <w:szCs w:val="22"/>
                <w:lang w:eastAsia="ru-RU"/>
              </w:rPr>
              <w:t>1 654,8</w:t>
            </w:r>
          </w:p>
          <w:p w14:paraId="50CBAE7A" w14:textId="037B639C" w:rsidR="00F22980" w:rsidRPr="00B5034E" w:rsidRDefault="00F22980" w:rsidP="00A859E8">
            <w:pPr>
              <w:jc w:val="center"/>
              <w:rPr>
                <w:sz w:val="22"/>
                <w:szCs w:val="22"/>
                <w:lang w:eastAsia="ru-RU"/>
              </w:rPr>
            </w:pPr>
          </w:p>
        </w:tc>
        <w:tc>
          <w:tcPr>
            <w:tcW w:w="1134" w:type="dxa"/>
          </w:tcPr>
          <w:p w14:paraId="30F166B2" w14:textId="630458E0" w:rsidR="00F22980" w:rsidRPr="00B5034E" w:rsidRDefault="00B5034E" w:rsidP="00A859E8">
            <w:pPr>
              <w:tabs>
                <w:tab w:val="left" w:pos="6015"/>
              </w:tabs>
              <w:jc w:val="center"/>
              <w:rPr>
                <w:sz w:val="22"/>
                <w:szCs w:val="22"/>
                <w:lang w:eastAsia="ru-RU"/>
              </w:rPr>
            </w:pPr>
            <w:r w:rsidRPr="00B5034E">
              <w:rPr>
                <w:sz w:val="22"/>
                <w:szCs w:val="22"/>
                <w:lang w:eastAsia="ru-RU"/>
              </w:rPr>
              <w:t>1 792,7</w:t>
            </w:r>
          </w:p>
        </w:tc>
        <w:tc>
          <w:tcPr>
            <w:tcW w:w="1701" w:type="dxa"/>
          </w:tcPr>
          <w:p w14:paraId="37FD957A" w14:textId="6152A7F4" w:rsidR="00F22980" w:rsidRPr="00D04634" w:rsidRDefault="00F22980" w:rsidP="00F22980">
            <w:pPr>
              <w:rPr>
                <w:sz w:val="22"/>
                <w:szCs w:val="22"/>
                <w:lang w:eastAsia="ru-RU"/>
              </w:rPr>
            </w:pPr>
            <w:r w:rsidRPr="00D04634">
              <w:rPr>
                <w:sz w:val="22"/>
                <w:szCs w:val="22"/>
                <w:lang w:eastAsia="ru-RU"/>
              </w:rPr>
              <w:t>Забезпечення хворих життєво необхідними ліками, зниження ускладнень даної хвороби, зниження захворюваності, інвалідності та смертності</w:t>
            </w:r>
          </w:p>
        </w:tc>
      </w:tr>
      <w:tr w:rsidR="00B82C3B" w:rsidRPr="00D04634" w14:paraId="12D5EFAB" w14:textId="77777777" w:rsidTr="00B345C3">
        <w:trPr>
          <w:trHeight w:val="434"/>
        </w:trPr>
        <w:tc>
          <w:tcPr>
            <w:tcW w:w="8648" w:type="dxa"/>
            <w:gridSpan w:val="6"/>
          </w:tcPr>
          <w:p w14:paraId="7DEC3CFA" w14:textId="4AED279B" w:rsidR="00E34537" w:rsidRPr="00EB1882" w:rsidRDefault="00E34537" w:rsidP="00E34537">
            <w:pPr>
              <w:rPr>
                <w:b/>
                <w:sz w:val="22"/>
                <w:szCs w:val="22"/>
                <w:lang w:val="en-US" w:eastAsia="ru-RU"/>
              </w:rPr>
            </w:pPr>
            <w:r w:rsidRPr="00EB1882">
              <w:rPr>
                <w:b/>
                <w:lang w:eastAsia="ru-RU"/>
              </w:rPr>
              <w:t xml:space="preserve">          </w:t>
            </w:r>
            <w:r w:rsidRPr="00EB1882">
              <w:rPr>
                <w:b/>
                <w:sz w:val="22"/>
                <w:szCs w:val="22"/>
                <w:lang w:eastAsia="ru-RU"/>
              </w:rPr>
              <w:t xml:space="preserve">Всього </w:t>
            </w:r>
          </w:p>
        </w:tc>
        <w:tc>
          <w:tcPr>
            <w:tcW w:w="1134" w:type="dxa"/>
          </w:tcPr>
          <w:p w14:paraId="6AEC35FC" w14:textId="0DB3B1AC" w:rsidR="00E34537" w:rsidRPr="00EB1882" w:rsidRDefault="00B20467" w:rsidP="00A859E8">
            <w:pPr>
              <w:jc w:val="center"/>
              <w:rPr>
                <w:b/>
                <w:sz w:val="22"/>
                <w:szCs w:val="22"/>
                <w:lang w:eastAsia="ru-RU"/>
              </w:rPr>
            </w:pPr>
            <w:r>
              <w:rPr>
                <w:b/>
                <w:color w:val="000000" w:themeColor="text1"/>
                <w:sz w:val="22"/>
                <w:szCs w:val="22"/>
                <w:lang w:eastAsia="ru-RU"/>
              </w:rPr>
              <w:t>639 533,7</w:t>
            </w:r>
          </w:p>
        </w:tc>
        <w:tc>
          <w:tcPr>
            <w:tcW w:w="1134" w:type="dxa"/>
          </w:tcPr>
          <w:p w14:paraId="02DFE56F" w14:textId="5CC19D74" w:rsidR="00E34537" w:rsidRPr="004850B8" w:rsidRDefault="00482A23" w:rsidP="00A859E8">
            <w:pPr>
              <w:jc w:val="center"/>
              <w:rPr>
                <w:b/>
                <w:sz w:val="22"/>
                <w:szCs w:val="22"/>
                <w:lang w:eastAsia="ru-RU"/>
              </w:rPr>
            </w:pPr>
            <w:r>
              <w:rPr>
                <w:b/>
                <w:sz w:val="22"/>
                <w:szCs w:val="22"/>
                <w:lang w:eastAsia="ru-RU"/>
              </w:rPr>
              <w:t>159 933,5</w:t>
            </w:r>
          </w:p>
        </w:tc>
        <w:tc>
          <w:tcPr>
            <w:tcW w:w="1134" w:type="dxa"/>
          </w:tcPr>
          <w:p w14:paraId="6271818E" w14:textId="20B36ED8" w:rsidR="00E34537" w:rsidRPr="00EB1882" w:rsidRDefault="00482A23" w:rsidP="00A859E8">
            <w:pPr>
              <w:jc w:val="center"/>
              <w:rPr>
                <w:b/>
                <w:sz w:val="22"/>
                <w:szCs w:val="22"/>
                <w:lang w:eastAsia="ru-RU"/>
              </w:rPr>
            </w:pPr>
            <w:r>
              <w:rPr>
                <w:b/>
                <w:sz w:val="22"/>
                <w:szCs w:val="22"/>
                <w:lang w:eastAsia="ru-RU"/>
              </w:rPr>
              <w:t>165 691,7</w:t>
            </w:r>
          </w:p>
        </w:tc>
        <w:tc>
          <w:tcPr>
            <w:tcW w:w="1134" w:type="dxa"/>
          </w:tcPr>
          <w:p w14:paraId="37840133" w14:textId="6B16F28B" w:rsidR="00E34537" w:rsidRPr="00EB1882" w:rsidRDefault="00482A23" w:rsidP="00A859E8">
            <w:pPr>
              <w:tabs>
                <w:tab w:val="left" w:pos="3710"/>
              </w:tabs>
              <w:jc w:val="center"/>
              <w:rPr>
                <w:b/>
                <w:sz w:val="22"/>
                <w:szCs w:val="22"/>
                <w:lang w:eastAsia="ru-RU"/>
              </w:rPr>
            </w:pPr>
            <w:r>
              <w:rPr>
                <w:b/>
                <w:sz w:val="22"/>
                <w:szCs w:val="22"/>
                <w:lang w:eastAsia="ru-RU"/>
              </w:rPr>
              <w:t>150 700,0</w:t>
            </w:r>
          </w:p>
        </w:tc>
        <w:tc>
          <w:tcPr>
            <w:tcW w:w="1134" w:type="dxa"/>
          </w:tcPr>
          <w:p w14:paraId="5E2EDF7C" w14:textId="59743D83" w:rsidR="00E34537" w:rsidRPr="00EB1882" w:rsidRDefault="00482A23" w:rsidP="00482A23">
            <w:pPr>
              <w:tabs>
                <w:tab w:val="left" w:pos="6015"/>
              </w:tabs>
              <w:jc w:val="center"/>
              <w:rPr>
                <w:b/>
                <w:sz w:val="22"/>
                <w:szCs w:val="22"/>
                <w:lang w:eastAsia="ru-RU"/>
              </w:rPr>
            </w:pPr>
            <w:r>
              <w:rPr>
                <w:b/>
                <w:sz w:val="22"/>
                <w:szCs w:val="22"/>
                <w:lang w:eastAsia="ru-RU"/>
              </w:rPr>
              <w:t>163 208,5</w:t>
            </w:r>
          </w:p>
        </w:tc>
        <w:tc>
          <w:tcPr>
            <w:tcW w:w="1701" w:type="dxa"/>
          </w:tcPr>
          <w:p w14:paraId="47408FB5" w14:textId="77777777" w:rsidR="00E34537" w:rsidRPr="00D04634" w:rsidRDefault="00E34537" w:rsidP="00F22980">
            <w:pPr>
              <w:rPr>
                <w:lang w:eastAsia="ru-RU"/>
              </w:rPr>
            </w:pPr>
          </w:p>
        </w:tc>
      </w:tr>
    </w:tbl>
    <w:p w14:paraId="35B368FF" w14:textId="77777777" w:rsidR="00454C89" w:rsidRDefault="00454C89" w:rsidP="00031F4C">
      <w:pPr>
        <w:tabs>
          <w:tab w:val="left" w:pos="6015"/>
        </w:tabs>
        <w:spacing w:after="0" w:line="240" w:lineRule="auto"/>
        <w:rPr>
          <w:rFonts w:ascii="Times New Roman" w:eastAsia="Times New Roman" w:hAnsi="Times New Roman" w:cs="Times New Roman"/>
          <w:sz w:val="28"/>
          <w:szCs w:val="28"/>
          <w:lang w:eastAsia="ru-RU"/>
        </w:rPr>
        <w:sectPr w:rsidR="00454C89" w:rsidSect="00926998">
          <w:pgSz w:w="16838" w:h="11906" w:orient="landscape" w:code="9"/>
          <w:pgMar w:top="720" w:right="678" w:bottom="720" w:left="720" w:header="709" w:footer="709" w:gutter="0"/>
          <w:cols w:space="708"/>
          <w:docGrid w:linePitch="360"/>
        </w:sectPr>
      </w:pPr>
    </w:p>
    <w:p w14:paraId="24FA2371" w14:textId="4FE08B2D" w:rsidR="00031F4C" w:rsidRPr="00E866F9"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 xml:space="preserve">VІ. Координація та контроль за ходом виконання Програми </w:t>
      </w:r>
    </w:p>
    <w:p w14:paraId="2B2E757A" w14:textId="77777777" w:rsidR="00031F4C" w:rsidRPr="004901EB" w:rsidRDefault="00031F4C" w:rsidP="00031F4C">
      <w:pPr>
        <w:tabs>
          <w:tab w:val="left" w:pos="0"/>
        </w:tabs>
        <w:spacing w:after="0" w:line="240" w:lineRule="auto"/>
        <w:ind w:right="-81"/>
        <w:jc w:val="center"/>
        <w:rPr>
          <w:rFonts w:ascii="Times New Roman" w:eastAsia="Times New Roman" w:hAnsi="Times New Roman" w:cs="Times New Roman"/>
          <w:b/>
          <w:sz w:val="28"/>
          <w:szCs w:val="28"/>
          <w:lang w:eastAsia="ru-RU"/>
        </w:rPr>
      </w:pPr>
    </w:p>
    <w:p w14:paraId="305D917A" w14:textId="7A4A49AC" w:rsidR="00031F4C" w:rsidRPr="004901EB" w:rsidRDefault="00031F4C" w:rsidP="00031F4C">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w:t>
      </w:r>
      <w:r w:rsidR="00B334E7">
        <w:rPr>
          <w:rFonts w:ascii="Times New Roman" w:eastAsia="Times New Roman" w:hAnsi="Times New Roman" w:cs="Times New Roman"/>
          <w:sz w:val="28"/>
          <w:szCs w:val="28"/>
          <w:lang w:eastAsia="ru-RU"/>
        </w:rPr>
        <w:t xml:space="preserve"> </w:t>
      </w:r>
      <w:r w:rsidR="00B334E7" w:rsidRPr="004901EB">
        <w:rPr>
          <w:rFonts w:ascii="Times New Roman" w:eastAsia="Times New Roman" w:hAnsi="Times New Roman" w:cs="Times New Roman"/>
          <w:sz w:val="28"/>
          <w:szCs w:val="28"/>
          <w:lang w:eastAsia="ru-RU"/>
        </w:rPr>
        <w:t>обов’язків</w:t>
      </w:r>
      <w:r w:rsidRPr="004901EB">
        <w:rPr>
          <w:rFonts w:ascii="Times New Roman" w:eastAsia="Times New Roman" w:hAnsi="Times New Roman" w:cs="Times New Roman"/>
          <w:sz w:val="28"/>
          <w:szCs w:val="28"/>
          <w:lang w:eastAsia="ru-RU"/>
        </w:rPr>
        <w:t>.</w:t>
      </w:r>
    </w:p>
    <w:p w14:paraId="10A2CC17" w14:textId="05C74D99" w:rsidR="00031F4C" w:rsidRPr="004901EB" w:rsidRDefault="00031F4C" w:rsidP="00031F4C">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Pr>
          <w:rFonts w:ascii="Times New Roman" w:eastAsia="Times New Roman" w:hAnsi="Times New Roman" w:cs="Times New Roman"/>
          <w:sz w:val="28"/>
          <w:szCs w:val="28"/>
          <w:lang w:eastAsia="ru-RU"/>
        </w:rPr>
        <w:t xml:space="preserve"> </w:t>
      </w:r>
      <w:r w:rsidRPr="004901EB">
        <w:rPr>
          <w:rFonts w:ascii="Times New Roman" w:eastAsia="Times New Roman" w:hAnsi="Times New Roman" w:cs="Times New Roman"/>
          <w:sz w:val="28"/>
          <w:szCs w:val="28"/>
          <w:lang w:eastAsia="ru-RU"/>
        </w:rPr>
        <w:t>КНП ВМР «Вараський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w:t>
      </w:r>
      <w:r>
        <w:rPr>
          <w:rFonts w:ascii="Times New Roman" w:eastAsia="Times New Roman" w:hAnsi="Times New Roman" w:cs="Times New Roman"/>
          <w:sz w:val="28"/>
          <w:szCs w:val="28"/>
          <w:lang w:eastAsia="ru-RU"/>
        </w:rPr>
        <w:t xml:space="preserve">сту, охорони здоров’я та спорту, департамент соціального захисту та гідності виконавчого  </w:t>
      </w:r>
      <w:r w:rsidR="009A4F0B">
        <w:rPr>
          <w:rFonts w:ascii="Times New Roman" w:eastAsia="Times New Roman" w:hAnsi="Times New Roman" w:cs="Times New Roman"/>
          <w:sz w:val="28"/>
          <w:szCs w:val="28"/>
          <w:lang w:eastAsia="ru-RU"/>
        </w:rPr>
        <w:t>комітету Вараської міської ради.</w:t>
      </w:r>
    </w:p>
    <w:p w14:paraId="507C4EDE" w14:textId="30C142F7" w:rsidR="00031F4C" w:rsidRPr="005E72FF" w:rsidRDefault="00162E94" w:rsidP="009A4F0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Учасники програми </w:t>
      </w:r>
      <w:r w:rsidR="005E0136">
        <w:rPr>
          <w:rFonts w:ascii="Times New Roman" w:eastAsia="Times New Roman" w:hAnsi="Times New Roman" w:cs="Times New Roman"/>
          <w:sz w:val="28"/>
          <w:szCs w:val="28"/>
          <w:lang w:eastAsia="ru-RU"/>
        </w:rPr>
        <w:t>щокварталу до 05 числа місяця, що настає за звітним періодом інформувати</w:t>
      </w:r>
      <w:r w:rsidR="00C81F03">
        <w:rPr>
          <w:rFonts w:ascii="Times New Roman" w:eastAsia="Times New Roman" w:hAnsi="Times New Roman" w:cs="Times New Roman"/>
          <w:sz w:val="28"/>
          <w:szCs w:val="28"/>
          <w:lang w:eastAsia="ru-RU"/>
        </w:rPr>
        <w:t xml:space="preserve"> </w:t>
      </w:r>
      <w:r w:rsidR="005E0136">
        <w:rPr>
          <w:rFonts w:ascii="Times New Roman" w:eastAsia="Times New Roman" w:hAnsi="Times New Roman" w:cs="Times New Roman"/>
          <w:sz w:val="28"/>
          <w:szCs w:val="28"/>
          <w:lang w:eastAsia="ru-RU"/>
        </w:rPr>
        <w:t>департамент соціального захисту та гідності виконавчого комітету Вараської міської ради про хід реалізаці</w:t>
      </w:r>
      <w:r w:rsidR="009A4F0B">
        <w:rPr>
          <w:rFonts w:ascii="Times New Roman" w:eastAsia="Times New Roman" w:hAnsi="Times New Roman" w:cs="Times New Roman"/>
          <w:sz w:val="28"/>
          <w:szCs w:val="28"/>
          <w:lang w:eastAsia="ru-RU"/>
        </w:rPr>
        <w:t>ї заходів Програми. Департамент</w:t>
      </w:r>
      <w:r w:rsidR="005E0136">
        <w:rPr>
          <w:rFonts w:ascii="Times New Roman" w:eastAsia="Times New Roman" w:hAnsi="Times New Roman" w:cs="Times New Roman"/>
          <w:sz w:val="28"/>
          <w:szCs w:val="28"/>
          <w:lang w:eastAsia="ru-RU"/>
        </w:rPr>
        <w:t xml:space="preserve"> соціального захисту та гідності виконавчого комітету Вараської </w:t>
      </w:r>
      <w:r w:rsidR="00F615E7">
        <w:rPr>
          <w:rFonts w:ascii="Times New Roman" w:eastAsia="Times New Roman" w:hAnsi="Times New Roman" w:cs="Times New Roman"/>
          <w:sz w:val="28"/>
          <w:szCs w:val="28"/>
          <w:lang w:eastAsia="ru-RU"/>
        </w:rPr>
        <w:t>мі</w:t>
      </w:r>
      <w:r w:rsidR="007A514E">
        <w:rPr>
          <w:rFonts w:ascii="Times New Roman" w:eastAsia="Times New Roman" w:hAnsi="Times New Roman" w:cs="Times New Roman"/>
          <w:sz w:val="28"/>
          <w:szCs w:val="28"/>
          <w:lang w:eastAsia="ru-RU"/>
        </w:rPr>
        <w:t>ської ради</w:t>
      </w:r>
      <w:r w:rsidR="009A4F0B">
        <w:rPr>
          <w:rFonts w:ascii="Times New Roman" w:eastAsia="Times New Roman" w:hAnsi="Times New Roman" w:cs="Times New Roman"/>
          <w:sz w:val="28"/>
          <w:szCs w:val="28"/>
          <w:lang w:eastAsia="ru-RU"/>
        </w:rPr>
        <w:t xml:space="preserve"> готує щорічний звіт про виконання заходів Програми та</w:t>
      </w:r>
      <w:r w:rsidR="007A514E">
        <w:rPr>
          <w:rFonts w:ascii="Times New Roman" w:eastAsia="Times New Roman" w:hAnsi="Times New Roman" w:cs="Times New Roman"/>
          <w:sz w:val="28"/>
          <w:szCs w:val="28"/>
          <w:lang w:eastAsia="ru-RU"/>
        </w:rPr>
        <w:t xml:space="preserve"> до 20 січня</w:t>
      </w:r>
      <w:r w:rsidR="009A4F0B">
        <w:rPr>
          <w:rFonts w:ascii="Times New Roman" w:eastAsia="Times New Roman" w:hAnsi="Times New Roman" w:cs="Times New Roman"/>
          <w:sz w:val="28"/>
          <w:szCs w:val="28"/>
          <w:lang w:eastAsia="ru-RU"/>
        </w:rPr>
        <w:t xml:space="preserve"> подає управлінню</w:t>
      </w:r>
      <w:r w:rsidR="005E0136">
        <w:rPr>
          <w:rFonts w:ascii="Times New Roman" w:eastAsia="Times New Roman" w:hAnsi="Times New Roman" w:cs="Times New Roman"/>
          <w:sz w:val="28"/>
          <w:szCs w:val="28"/>
          <w:lang w:eastAsia="ru-RU"/>
        </w:rPr>
        <w:t xml:space="preserve"> </w:t>
      </w:r>
      <w:r w:rsidR="009A4F0B">
        <w:rPr>
          <w:rFonts w:ascii="Times New Roman" w:eastAsia="Times New Roman" w:hAnsi="Times New Roman" w:cs="Times New Roman"/>
          <w:sz w:val="28"/>
          <w:szCs w:val="28"/>
          <w:lang w:eastAsia="ru-RU"/>
        </w:rPr>
        <w:t xml:space="preserve">економіки та розвитку громади виконавчого комітету Вараської міської ради, постійним комісіям Вараської міської ради </w:t>
      </w:r>
      <w:r w:rsidR="009A4F0B" w:rsidRPr="004901EB">
        <w:rPr>
          <w:rFonts w:ascii="Times New Roman" w:eastAsia="Times New Roman" w:hAnsi="Times New Roman" w:cs="Times New Roman"/>
          <w:sz w:val="28"/>
          <w:szCs w:val="28"/>
          <w:lang w:eastAsia="ru-RU"/>
        </w:rPr>
        <w:t>з питань  бюджету, фінансів економічного розвитку та інвестиційної політики і з питань соціального захи</w:t>
      </w:r>
      <w:r w:rsidR="009A4F0B">
        <w:rPr>
          <w:rFonts w:ascii="Times New Roman" w:eastAsia="Times New Roman" w:hAnsi="Times New Roman" w:cs="Times New Roman"/>
          <w:sz w:val="28"/>
          <w:szCs w:val="28"/>
          <w:lang w:eastAsia="ru-RU"/>
        </w:rPr>
        <w:t>сту, охорони здоров’я та спорту для визначення ефективності виконання Програми.</w:t>
      </w:r>
    </w:p>
    <w:p w14:paraId="4BEA838C" w14:textId="77777777" w:rsidR="00031F4C" w:rsidRPr="004901EB" w:rsidRDefault="00031F4C" w:rsidP="00031F4C">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14:paraId="7EC57716"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876700A"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2B522F2"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2A0A8CBC" w14:textId="77777777" w:rsidR="00031F4C" w:rsidRPr="004901EB" w:rsidRDefault="00031F4C" w:rsidP="00031F4C">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11584352" w14:textId="07576299" w:rsidR="000E52C9" w:rsidRDefault="00031F4C" w:rsidP="00507C18">
      <w:pPr>
        <w:spacing w:after="0" w:line="240" w:lineRule="auto"/>
        <w:jc w:val="both"/>
      </w:pPr>
      <w:r w:rsidRPr="004901EB">
        <w:rPr>
          <w:rFonts w:ascii="Times New Roman" w:eastAsia="Times New Roman" w:hAnsi="Times New Roman" w:cs="Times New Roman"/>
          <w:sz w:val="28"/>
          <w:szCs w:val="24"/>
          <w:lang w:eastAsia="ru-RU"/>
        </w:rPr>
        <w:t xml:space="preserve">Секретар міської ради                                </w:t>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00454C89">
        <w:rPr>
          <w:rFonts w:ascii="Times New Roman" w:eastAsia="Times New Roman" w:hAnsi="Times New Roman" w:cs="Times New Roman"/>
          <w:sz w:val="28"/>
          <w:szCs w:val="24"/>
          <w:lang w:eastAsia="ru-RU"/>
        </w:rPr>
        <w:tab/>
      </w:r>
      <w:r w:rsidRPr="004901EB">
        <w:rPr>
          <w:rFonts w:ascii="Times New Roman" w:eastAsia="Times New Roman" w:hAnsi="Times New Roman" w:cs="Times New Roman"/>
          <w:sz w:val="28"/>
          <w:szCs w:val="24"/>
          <w:lang w:eastAsia="ru-RU"/>
        </w:rPr>
        <w:t xml:space="preserve">    Геннадій ДЕРЕВ’ЯНЧУК</w:t>
      </w:r>
    </w:p>
    <w:sectPr w:rsidR="000E52C9" w:rsidSect="00454C89">
      <w:pgSz w:w="11906" w:h="16838" w:code="9"/>
      <w:pgMar w:top="68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98697" w14:textId="77777777" w:rsidR="00131082" w:rsidRDefault="00131082" w:rsidP="003A7418">
      <w:pPr>
        <w:spacing w:after="0" w:line="240" w:lineRule="auto"/>
      </w:pPr>
      <w:r>
        <w:separator/>
      </w:r>
    </w:p>
  </w:endnote>
  <w:endnote w:type="continuationSeparator" w:id="0">
    <w:p w14:paraId="0B3DEE60" w14:textId="77777777" w:rsidR="00131082" w:rsidRDefault="00131082" w:rsidP="003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charset w:val="B1"/>
    <w:family w:val="swiss"/>
    <w:pitch w:val="variable"/>
    <w:sig w:usb0="00000801" w:usb1="00000000" w:usb2="00000000" w:usb3="00000000" w:csb0="00000020"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83AF2" w14:textId="77777777" w:rsidR="00131082" w:rsidRDefault="00131082" w:rsidP="003A7418">
      <w:pPr>
        <w:spacing w:after="0" w:line="240" w:lineRule="auto"/>
      </w:pPr>
      <w:r>
        <w:separator/>
      </w:r>
    </w:p>
  </w:footnote>
  <w:footnote w:type="continuationSeparator" w:id="0">
    <w:p w14:paraId="7E1CB5F5" w14:textId="77777777" w:rsidR="00131082" w:rsidRDefault="00131082" w:rsidP="003A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92618"/>
      <w:docPartObj>
        <w:docPartGallery w:val="Page Numbers (Top of Page)"/>
        <w:docPartUnique/>
      </w:docPartObj>
    </w:sdtPr>
    <w:sdtEndPr/>
    <w:sdtContent>
      <w:p w14:paraId="573BD648" w14:textId="6A080F2F" w:rsidR="00BB6713" w:rsidRDefault="00BB6713">
        <w:pPr>
          <w:pStyle w:val="af8"/>
          <w:jc w:val="center"/>
        </w:pPr>
        <w:r>
          <w:fldChar w:fldCharType="begin"/>
        </w:r>
        <w:r>
          <w:instrText>PAGE   \* MERGEFORMAT</w:instrText>
        </w:r>
        <w:r>
          <w:fldChar w:fldCharType="separate"/>
        </w:r>
        <w:r w:rsidR="00E36857" w:rsidRPr="00E36857">
          <w:rPr>
            <w:noProof/>
            <w:lang w:val="ru-RU"/>
          </w:rPr>
          <w:t>3</w:t>
        </w:r>
        <w:r>
          <w:fldChar w:fldCharType="end"/>
        </w:r>
      </w:p>
    </w:sdtContent>
  </w:sdt>
  <w:p w14:paraId="3617C7EE" w14:textId="52FA1F4A" w:rsidR="00BB6713" w:rsidRDefault="00BB6713" w:rsidP="001F3B52">
    <w:pPr>
      <w:pStyle w:val="af8"/>
      <w:tabs>
        <w:tab w:val="clear" w:pos="4819"/>
        <w:tab w:val="clear" w:pos="9639"/>
        <w:tab w:val="left" w:pos="6887"/>
      </w:tabs>
    </w:pPr>
    <w:r>
      <w:tab/>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7A2810"/>
    <w:lvl w:ilvl="0">
      <w:numFmt w:val="bullet"/>
      <w:lvlText w:val="*"/>
      <w:lvlJc w:val="left"/>
    </w:lvl>
  </w:abstractNum>
  <w:abstractNum w:abstractNumId="1" w15:restartNumberingAfterBreak="0">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087DEB"/>
    <w:multiLevelType w:val="hybridMultilevel"/>
    <w:tmpl w:val="BBB48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C43B6"/>
    <w:multiLevelType w:val="hybridMultilevel"/>
    <w:tmpl w:val="43265582"/>
    <w:lvl w:ilvl="0" w:tplc="D1880F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15:restartNumberingAfterBreak="0">
    <w:nsid w:val="50731039"/>
    <w:multiLevelType w:val="hybridMultilevel"/>
    <w:tmpl w:val="FD7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5" w15:restartNumberingAfterBreak="0">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970739"/>
    <w:multiLevelType w:val="hybridMultilevel"/>
    <w:tmpl w:val="AFEA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DC0B36"/>
    <w:multiLevelType w:val="hybridMultilevel"/>
    <w:tmpl w:val="5AAE36D4"/>
    <w:lvl w:ilvl="0" w:tplc="17685E4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4"/>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20"/>
  </w:num>
  <w:num w:numId="6">
    <w:abstractNumId w:val="18"/>
  </w:num>
  <w:num w:numId="7">
    <w:abstractNumId w:val="13"/>
  </w:num>
  <w:num w:numId="8">
    <w:abstractNumId w:val="15"/>
  </w:num>
  <w:num w:numId="9">
    <w:abstractNumId w:val="5"/>
  </w:num>
  <w:num w:numId="10">
    <w:abstractNumId w:val="9"/>
  </w:num>
  <w:num w:numId="11">
    <w:abstractNumId w:val="1"/>
  </w:num>
  <w:num w:numId="12">
    <w:abstractNumId w:val="17"/>
  </w:num>
  <w:num w:numId="13">
    <w:abstractNumId w:val="11"/>
  </w:num>
  <w:num w:numId="14">
    <w:abstractNumId w:val="2"/>
  </w:num>
  <w:num w:numId="15">
    <w:abstractNumId w:val="19"/>
  </w:num>
  <w:num w:numId="16">
    <w:abstractNumId w:val="22"/>
  </w:num>
  <w:num w:numId="17">
    <w:abstractNumId w:val="10"/>
  </w:num>
  <w:num w:numId="18">
    <w:abstractNumId w:val="6"/>
  </w:num>
  <w:num w:numId="19">
    <w:abstractNumId w:val="21"/>
  </w:num>
  <w:num w:numId="20">
    <w:abstractNumId w:val="16"/>
  </w:num>
  <w:num w:numId="21">
    <w:abstractNumId w:val="12"/>
  </w:num>
  <w:num w:numId="22">
    <w:abstractNumId w:val="4"/>
  </w:num>
  <w:num w:numId="23">
    <w:abstractNumId w:val="7"/>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EB"/>
    <w:rsid w:val="00000D5E"/>
    <w:rsid w:val="0000212D"/>
    <w:rsid w:val="00002265"/>
    <w:rsid w:val="00005154"/>
    <w:rsid w:val="00005BAC"/>
    <w:rsid w:val="000065B1"/>
    <w:rsid w:val="00006A7A"/>
    <w:rsid w:val="000102CF"/>
    <w:rsid w:val="000108AA"/>
    <w:rsid w:val="00011041"/>
    <w:rsid w:val="00013AE8"/>
    <w:rsid w:val="00013FA0"/>
    <w:rsid w:val="000145AA"/>
    <w:rsid w:val="000149A5"/>
    <w:rsid w:val="0001512C"/>
    <w:rsid w:val="0001551D"/>
    <w:rsid w:val="000156B9"/>
    <w:rsid w:val="00017714"/>
    <w:rsid w:val="0002018B"/>
    <w:rsid w:val="00020652"/>
    <w:rsid w:val="00021671"/>
    <w:rsid w:val="00021AFC"/>
    <w:rsid w:val="00021F98"/>
    <w:rsid w:val="00023567"/>
    <w:rsid w:val="0002576A"/>
    <w:rsid w:val="00025CFC"/>
    <w:rsid w:val="000317B2"/>
    <w:rsid w:val="00031F4C"/>
    <w:rsid w:val="0003274C"/>
    <w:rsid w:val="0004091D"/>
    <w:rsid w:val="00044AFD"/>
    <w:rsid w:val="00045FCD"/>
    <w:rsid w:val="00046749"/>
    <w:rsid w:val="00047437"/>
    <w:rsid w:val="000641EE"/>
    <w:rsid w:val="00064C01"/>
    <w:rsid w:val="000662E2"/>
    <w:rsid w:val="000668B1"/>
    <w:rsid w:val="00066FE9"/>
    <w:rsid w:val="00067790"/>
    <w:rsid w:val="00067FE1"/>
    <w:rsid w:val="00070590"/>
    <w:rsid w:val="000715C9"/>
    <w:rsid w:val="00073890"/>
    <w:rsid w:val="000762DF"/>
    <w:rsid w:val="00080088"/>
    <w:rsid w:val="0008218B"/>
    <w:rsid w:val="00082770"/>
    <w:rsid w:val="00084580"/>
    <w:rsid w:val="00084648"/>
    <w:rsid w:val="00085484"/>
    <w:rsid w:val="000857BD"/>
    <w:rsid w:val="00085847"/>
    <w:rsid w:val="00086726"/>
    <w:rsid w:val="000879BC"/>
    <w:rsid w:val="0009014F"/>
    <w:rsid w:val="000909BC"/>
    <w:rsid w:val="000911B4"/>
    <w:rsid w:val="00091230"/>
    <w:rsid w:val="00091D77"/>
    <w:rsid w:val="00091EA3"/>
    <w:rsid w:val="00094343"/>
    <w:rsid w:val="00095A54"/>
    <w:rsid w:val="00097AC8"/>
    <w:rsid w:val="000A0438"/>
    <w:rsid w:val="000A06A4"/>
    <w:rsid w:val="000A2A80"/>
    <w:rsid w:val="000A2BB0"/>
    <w:rsid w:val="000A33D5"/>
    <w:rsid w:val="000A3AA1"/>
    <w:rsid w:val="000A4FDB"/>
    <w:rsid w:val="000A577D"/>
    <w:rsid w:val="000A60CE"/>
    <w:rsid w:val="000A6CEA"/>
    <w:rsid w:val="000B3BA4"/>
    <w:rsid w:val="000B3F8A"/>
    <w:rsid w:val="000B50E8"/>
    <w:rsid w:val="000B531F"/>
    <w:rsid w:val="000B6B4F"/>
    <w:rsid w:val="000C37A0"/>
    <w:rsid w:val="000C4707"/>
    <w:rsid w:val="000C4728"/>
    <w:rsid w:val="000C649E"/>
    <w:rsid w:val="000C7D0B"/>
    <w:rsid w:val="000D0095"/>
    <w:rsid w:val="000D0851"/>
    <w:rsid w:val="000D1383"/>
    <w:rsid w:val="000D2673"/>
    <w:rsid w:val="000D28FC"/>
    <w:rsid w:val="000D33BE"/>
    <w:rsid w:val="000D399A"/>
    <w:rsid w:val="000E132B"/>
    <w:rsid w:val="000E1798"/>
    <w:rsid w:val="000E17F0"/>
    <w:rsid w:val="000E2578"/>
    <w:rsid w:val="000E2921"/>
    <w:rsid w:val="000E2A0C"/>
    <w:rsid w:val="000E3126"/>
    <w:rsid w:val="000E450E"/>
    <w:rsid w:val="000E45AE"/>
    <w:rsid w:val="000E52C9"/>
    <w:rsid w:val="000E66EA"/>
    <w:rsid w:val="000F1927"/>
    <w:rsid w:val="000F1CDE"/>
    <w:rsid w:val="000F377C"/>
    <w:rsid w:val="000F4C2E"/>
    <w:rsid w:val="000F6B40"/>
    <w:rsid w:val="001038A1"/>
    <w:rsid w:val="00105376"/>
    <w:rsid w:val="00112D6B"/>
    <w:rsid w:val="00114BF3"/>
    <w:rsid w:val="001156E1"/>
    <w:rsid w:val="00116625"/>
    <w:rsid w:val="00116A1A"/>
    <w:rsid w:val="0012047A"/>
    <w:rsid w:val="00123070"/>
    <w:rsid w:val="001239DF"/>
    <w:rsid w:val="0012627E"/>
    <w:rsid w:val="00127474"/>
    <w:rsid w:val="00130DEC"/>
    <w:rsid w:val="00130E22"/>
    <w:rsid w:val="00131082"/>
    <w:rsid w:val="001331E9"/>
    <w:rsid w:val="001347E1"/>
    <w:rsid w:val="00135D2F"/>
    <w:rsid w:val="001366A8"/>
    <w:rsid w:val="00136935"/>
    <w:rsid w:val="001373CB"/>
    <w:rsid w:val="00142D04"/>
    <w:rsid w:val="001442D5"/>
    <w:rsid w:val="00144CDF"/>
    <w:rsid w:val="00145C43"/>
    <w:rsid w:val="001474EA"/>
    <w:rsid w:val="00151159"/>
    <w:rsid w:val="001515C9"/>
    <w:rsid w:val="001518FF"/>
    <w:rsid w:val="001520E9"/>
    <w:rsid w:val="00152DA7"/>
    <w:rsid w:val="001536A7"/>
    <w:rsid w:val="00156CB9"/>
    <w:rsid w:val="00157EB9"/>
    <w:rsid w:val="00160984"/>
    <w:rsid w:val="00160A47"/>
    <w:rsid w:val="00160EF1"/>
    <w:rsid w:val="00161AE2"/>
    <w:rsid w:val="001622BA"/>
    <w:rsid w:val="00162E94"/>
    <w:rsid w:val="00163960"/>
    <w:rsid w:val="001664AD"/>
    <w:rsid w:val="00170F98"/>
    <w:rsid w:val="00171CF8"/>
    <w:rsid w:val="00173060"/>
    <w:rsid w:val="0017355A"/>
    <w:rsid w:val="0018454D"/>
    <w:rsid w:val="0018605A"/>
    <w:rsid w:val="001863B2"/>
    <w:rsid w:val="001875A9"/>
    <w:rsid w:val="001877DC"/>
    <w:rsid w:val="00187D41"/>
    <w:rsid w:val="00192604"/>
    <w:rsid w:val="00193420"/>
    <w:rsid w:val="00194640"/>
    <w:rsid w:val="001947F9"/>
    <w:rsid w:val="001A2127"/>
    <w:rsid w:val="001B1540"/>
    <w:rsid w:val="001B1B5A"/>
    <w:rsid w:val="001B1EE2"/>
    <w:rsid w:val="001B260A"/>
    <w:rsid w:val="001B2769"/>
    <w:rsid w:val="001B3516"/>
    <w:rsid w:val="001B4785"/>
    <w:rsid w:val="001C0A29"/>
    <w:rsid w:val="001C21D8"/>
    <w:rsid w:val="001C3672"/>
    <w:rsid w:val="001C448C"/>
    <w:rsid w:val="001C5D08"/>
    <w:rsid w:val="001C6596"/>
    <w:rsid w:val="001D050D"/>
    <w:rsid w:val="001D08F4"/>
    <w:rsid w:val="001D0ACE"/>
    <w:rsid w:val="001D41FD"/>
    <w:rsid w:val="001D6AB7"/>
    <w:rsid w:val="001E7EB4"/>
    <w:rsid w:val="001F1D20"/>
    <w:rsid w:val="001F2AF2"/>
    <w:rsid w:val="001F3088"/>
    <w:rsid w:val="001F3B52"/>
    <w:rsid w:val="001F65B1"/>
    <w:rsid w:val="001F74A4"/>
    <w:rsid w:val="0020152E"/>
    <w:rsid w:val="00202099"/>
    <w:rsid w:val="0020237E"/>
    <w:rsid w:val="00202A57"/>
    <w:rsid w:val="00205F09"/>
    <w:rsid w:val="0020654E"/>
    <w:rsid w:val="002075B9"/>
    <w:rsid w:val="0021008E"/>
    <w:rsid w:val="002109C3"/>
    <w:rsid w:val="0021240B"/>
    <w:rsid w:val="002173DE"/>
    <w:rsid w:val="002255FB"/>
    <w:rsid w:val="002312BC"/>
    <w:rsid w:val="002319E3"/>
    <w:rsid w:val="00232CFD"/>
    <w:rsid w:val="00236948"/>
    <w:rsid w:val="00236ABB"/>
    <w:rsid w:val="0023744C"/>
    <w:rsid w:val="00237EE9"/>
    <w:rsid w:val="0024000E"/>
    <w:rsid w:val="00241B76"/>
    <w:rsid w:val="002466F9"/>
    <w:rsid w:val="00246D51"/>
    <w:rsid w:val="0025061E"/>
    <w:rsid w:val="00255DC1"/>
    <w:rsid w:val="00257939"/>
    <w:rsid w:val="00257FA9"/>
    <w:rsid w:val="002613EA"/>
    <w:rsid w:val="0026176B"/>
    <w:rsid w:val="00266E94"/>
    <w:rsid w:val="00267A59"/>
    <w:rsid w:val="002719B8"/>
    <w:rsid w:val="00272472"/>
    <w:rsid w:val="002742BB"/>
    <w:rsid w:val="002749AC"/>
    <w:rsid w:val="00274F3D"/>
    <w:rsid w:val="002751AA"/>
    <w:rsid w:val="00275336"/>
    <w:rsid w:val="00275950"/>
    <w:rsid w:val="00276725"/>
    <w:rsid w:val="00280D68"/>
    <w:rsid w:val="00284758"/>
    <w:rsid w:val="00285799"/>
    <w:rsid w:val="00285D0B"/>
    <w:rsid w:val="00286289"/>
    <w:rsid w:val="0028781B"/>
    <w:rsid w:val="00290416"/>
    <w:rsid w:val="002915AD"/>
    <w:rsid w:val="002916B9"/>
    <w:rsid w:val="00293061"/>
    <w:rsid w:val="0029310A"/>
    <w:rsid w:val="00295C1B"/>
    <w:rsid w:val="002963B5"/>
    <w:rsid w:val="002A1580"/>
    <w:rsid w:val="002A1814"/>
    <w:rsid w:val="002A1E8C"/>
    <w:rsid w:val="002A28A3"/>
    <w:rsid w:val="002A2FC9"/>
    <w:rsid w:val="002A30D6"/>
    <w:rsid w:val="002A6A6E"/>
    <w:rsid w:val="002B33F3"/>
    <w:rsid w:val="002B3765"/>
    <w:rsid w:val="002B3CE0"/>
    <w:rsid w:val="002B445A"/>
    <w:rsid w:val="002B61F3"/>
    <w:rsid w:val="002C19CA"/>
    <w:rsid w:val="002C7099"/>
    <w:rsid w:val="002C730A"/>
    <w:rsid w:val="002C7F6F"/>
    <w:rsid w:val="002D0974"/>
    <w:rsid w:val="002D09B8"/>
    <w:rsid w:val="002D1CC8"/>
    <w:rsid w:val="002D2B45"/>
    <w:rsid w:val="002D51E9"/>
    <w:rsid w:val="002E11C2"/>
    <w:rsid w:val="002E1A3C"/>
    <w:rsid w:val="002E1A47"/>
    <w:rsid w:val="002E1C31"/>
    <w:rsid w:val="002E417A"/>
    <w:rsid w:val="002E5CB3"/>
    <w:rsid w:val="002E7C52"/>
    <w:rsid w:val="002E7F73"/>
    <w:rsid w:val="002E7FDE"/>
    <w:rsid w:val="002F0179"/>
    <w:rsid w:val="002F1739"/>
    <w:rsid w:val="002F1AE6"/>
    <w:rsid w:val="002F1B6C"/>
    <w:rsid w:val="002F38B6"/>
    <w:rsid w:val="002F392F"/>
    <w:rsid w:val="002F3A68"/>
    <w:rsid w:val="002F3C2E"/>
    <w:rsid w:val="002F5563"/>
    <w:rsid w:val="00300674"/>
    <w:rsid w:val="00300EE5"/>
    <w:rsid w:val="00300FF8"/>
    <w:rsid w:val="00303C0A"/>
    <w:rsid w:val="003050D7"/>
    <w:rsid w:val="00305A61"/>
    <w:rsid w:val="00305E98"/>
    <w:rsid w:val="00310C0D"/>
    <w:rsid w:val="00312F35"/>
    <w:rsid w:val="003137A7"/>
    <w:rsid w:val="003140F1"/>
    <w:rsid w:val="00314D85"/>
    <w:rsid w:val="00315ECC"/>
    <w:rsid w:val="00317250"/>
    <w:rsid w:val="00320261"/>
    <w:rsid w:val="00320271"/>
    <w:rsid w:val="00321215"/>
    <w:rsid w:val="003212AD"/>
    <w:rsid w:val="0032134D"/>
    <w:rsid w:val="00322307"/>
    <w:rsid w:val="003247DB"/>
    <w:rsid w:val="00327666"/>
    <w:rsid w:val="0033105E"/>
    <w:rsid w:val="0033161B"/>
    <w:rsid w:val="0033577D"/>
    <w:rsid w:val="00335912"/>
    <w:rsid w:val="00336C70"/>
    <w:rsid w:val="00341AAC"/>
    <w:rsid w:val="00341E99"/>
    <w:rsid w:val="003425D1"/>
    <w:rsid w:val="003426F8"/>
    <w:rsid w:val="00342BF6"/>
    <w:rsid w:val="0034316E"/>
    <w:rsid w:val="0034527A"/>
    <w:rsid w:val="00352BEA"/>
    <w:rsid w:val="0035342D"/>
    <w:rsid w:val="003535A2"/>
    <w:rsid w:val="003578B0"/>
    <w:rsid w:val="00360D9C"/>
    <w:rsid w:val="003628C7"/>
    <w:rsid w:val="00362D07"/>
    <w:rsid w:val="0036309C"/>
    <w:rsid w:val="00364804"/>
    <w:rsid w:val="003653DF"/>
    <w:rsid w:val="0036566D"/>
    <w:rsid w:val="00367C8B"/>
    <w:rsid w:val="00370347"/>
    <w:rsid w:val="00371D83"/>
    <w:rsid w:val="00372331"/>
    <w:rsid w:val="00372914"/>
    <w:rsid w:val="00373546"/>
    <w:rsid w:val="0037536E"/>
    <w:rsid w:val="0037565A"/>
    <w:rsid w:val="0037655E"/>
    <w:rsid w:val="00380A91"/>
    <w:rsid w:val="00384907"/>
    <w:rsid w:val="00385BA6"/>
    <w:rsid w:val="003869EC"/>
    <w:rsid w:val="00386BC8"/>
    <w:rsid w:val="00386CE9"/>
    <w:rsid w:val="003870FD"/>
    <w:rsid w:val="00390024"/>
    <w:rsid w:val="00390066"/>
    <w:rsid w:val="00390326"/>
    <w:rsid w:val="00391F58"/>
    <w:rsid w:val="00393C23"/>
    <w:rsid w:val="0039500C"/>
    <w:rsid w:val="00395492"/>
    <w:rsid w:val="0039648E"/>
    <w:rsid w:val="003971D1"/>
    <w:rsid w:val="003A2D86"/>
    <w:rsid w:val="003A3D66"/>
    <w:rsid w:val="003A7418"/>
    <w:rsid w:val="003A7C47"/>
    <w:rsid w:val="003B0B28"/>
    <w:rsid w:val="003B21A9"/>
    <w:rsid w:val="003B4286"/>
    <w:rsid w:val="003C22D7"/>
    <w:rsid w:val="003C2356"/>
    <w:rsid w:val="003C279F"/>
    <w:rsid w:val="003C4029"/>
    <w:rsid w:val="003C5568"/>
    <w:rsid w:val="003C64E0"/>
    <w:rsid w:val="003D09D0"/>
    <w:rsid w:val="003D0A70"/>
    <w:rsid w:val="003D2234"/>
    <w:rsid w:val="003D420A"/>
    <w:rsid w:val="003D4BD0"/>
    <w:rsid w:val="003D56C6"/>
    <w:rsid w:val="003E3C45"/>
    <w:rsid w:val="003E400B"/>
    <w:rsid w:val="003E4D77"/>
    <w:rsid w:val="003E53B9"/>
    <w:rsid w:val="003E5562"/>
    <w:rsid w:val="003E6618"/>
    <w:rsid w:val="003E7225"/>
    <w:rsid w:val="003E7262"/>
    <w:rsid w:val="003F118D"/>
    <w:rsid w:val="003F2DC0"/>
    <w:rsid w:val="003F4EFC"/>
    <w:rsid w:val="003F6ECE"/>
    <w:rsid w:val="003F78C4"/>
    <w:rsid w:val="00400A66"/>
    <w:rsid w:val="004016CA"/>
    <w:rsid w:val="00401BA5"/>
    <w:rsid w:val="004048F2"/>
    <w:rsid w:val="00405E33"/>
    <w:rsid w:val="004063E1"/>
    <w:rsid w:val="00406E57"/>
    <w:rsid w:val="00411B20"/>
    <w:rsid w:val="00412C12"/>
    <w:rsid w:val="0041365D"/>
    <w:rsid w:val="004145F5"/>
    <w:rsid w:val="00415480"/>
    <w:rsid w:val="004163D9"/>
    <w:rsid w:val="00417DDD"/>
    <w:rsid w:val="00421B03"/>
    <w:rsid w:val="00423E1C"/>
    <w:rsid w:val="004253F5"/>
    <w:rsid w:val="00426748"/>
    <w:rsid w:val="00427E5F"/>
    <w:rsid w:val="004303F8"/>
    <w:rsid w:val="00431A8A"/>
    <w:rsid w:val="00431F27"/>
    <w:rsid w:val="004324AE"/>
    <w:rsid w:val="00434F81"/>
    <w:rsid w:val="004374E7"/>
    <w:rsid w:val="00445F0E"/>
    <w:rsid w:val="00446F8A"/>
    <w:rsid w:val="00454C89"/>
    <w:rsid w:val="00455EB4"/>
    <w:rsid w:val="00460117"/>
    <w:rsid w:val="00461804"/>
    <w:rsid w:val="0046248C"/>
    <w:rsid w:val="0046250C"/>
    <w:rsid w:val="00463612"/>
    <w:rsid w:val="00464C72"/>
    <w:rsid w:val="00465EAB"/>
    <w:rsid w:val="00466F2F"/>
    <w:rsid w:val="00467E09"/>
    <w:rsid w:val="00471DAC"/>
    <w:rsid w:val="00472411"/>
    <w:rsid w:val="00472FA3"/>
    <w:rsid w:val="00473936"/>
    <w:rsid w:val="00473BB3"/>
    <w:rsid w:val="00474760"/>
    <w:rsid w:val="00474C3D"/>
    <w:rsid w:val="00474F8E"/>
    <w:rsid w:val="00476F49"/>
    <w:rsid w:val="004777E4"/>
    <w:rsid w:val="00482A23"/>
    <w:rsid w:val="004850B8"/>
    <w:rsid w:val="00485968"/>
    <w:rsid w:val="00486907"/>
    <w:rsid w:val="00486BEC"/>
    <w:rsid w:val="004901EB"/>
    <w:rsid w:val="00492F2F"/>
    <w:rsid w:val="00494314"/>
    <w:rsid w:val="00494731"/>
    <w:rsid w:val="00496288"/>
    <w:rsid w:val="0049737E"/>
    <w:rsid w:val="00497EF5"/>
    <w:rsid w:val="004A0A79"/>
    <w:rsid w:val="004A10D3"/>
    <w:rsid w:val="004A2E94"/>
    <w:rsid w:val="004A31C3"/>
    <w:rsid w:val="004A35EE"/>
    <w:rsid w:val="004A3DBF"/>
    <w:rsid w:val="004A47E3"/>
    <w:rsid w:val="004A527F"/>
    <w:rsid w:val="004A63AB"/>
    <w:rsid w:val="004B488A"/>
    <w:rsid w:val="004B6571"/>
    <w:rsid w:val="004B665B"/>
    <w:rsid w:val="004B6948"/>
    <w:rsid w:val="004B6F3B"/>
    <w:rsid w:val="004C10C6"/>
    <w:rsid w:val="004C2648"/>
    <w:rsid w:val="004C33B3"/>
    <w:rsid w:val="004C6D47"/>
    <w:rsid w:val="004D04CA"/>
    <w:rsid w:val="004D0A54"/>
    <w:rsid w:val="004D243E"/>
    <w:rsid w:val="004D28EC"/>
    <w:rsid w:val="004D2B52"/>
    <w:rsid w:val="004D3A39"/>
    <w:rsid w:val="004D5766"/>
    <w:rsid w:val="004D5886"/>
    <w:rsid w:val="004E19B1"/>
    <w:rsid w:val="004E230E"/>
    <w:rsid w:val="004E3EE6"/>
    <w:rsid w:val="004E6F00"/>
    <w:rsid w:val="004E7B31"/>
    <w:rsid w:val="004F0957"/>
    <w:rsid w:val="004F3D6E"/>
    <w:rsid w:val="004F4CD7"/>
    <w:rsid w:val="004F513F"/>
    <w:rsid w:val="005004C8"/>
    <w:rsid w:val="005008F1"/>
    <w:rsid w:val="00501077"/>
    <w:rsid w:val="005013CA"/>
    <w:rsid w:val="00502D7C"/>
    <w:rsid w:val="00503315"/>
    <w:rsid w:val="00504651"/>
    <w:rsid w:val="00507C18"/>
    <w:rsid w:val="00512137"/>
    <w:rsid w:val="00517C59"/>
    <w:rsid w:val="00521C37"/>
    <w:rsid w:val="00523478"/>
    <w:rsid w:val="005247CB"/>
    <w:rsid w:val="00526F50"/>
    <w:rsid w:val="00531B9A"/>
    <w:rsid w:val="00532243"/>
    <w:rsid w:val="0053266D"/>
    <w:rsid w:val="00533F38"/>
    <w:rsid w:val="0053420B"/>
    <w:rsid w:val="00535C88"/>
    <w:rsid w:val="005406B8"/>
    <w:rsid w:val="0054124B"/>
    <w:rsid w:val="00541AF5"/>
    <w:rsid w:val="00542C96"/>
    <w:rsid w:val="00543DF3"/>
    <w:rsid w:val="00547BF7"/>
    <w:rsid w:val="00551871"/>
    <w:rsid w:val="00551D27"/>
    <w:rsid w:val="005525BA"/>
    <w:rsid w:val="005544DD"/>
    <w:rsid w:val="00554DA9"/>
    <w:rsid w:val="00555B21"/>
    <w:rsid w:val="00561A2D"/>
    <w:rsid w:val="00562800"/>
    <w:rsid w:val="00562A42"/>
    <w:rsid w:val="00562D6D"/>
    <w:rsid w:val="005642B1"/>
    <w:rsid w:val="00565C0E"/>
    <w:rsid w:val="00567494"/>
    <w:rsid w:val="00567AF8"/>
    <w:rsid w:val="00571D29"/>
    <w:rsid w:val="00573283"/>
    <w:rsid w:val="0057394E"/>
    <w:rsid w:val="005755BE"/>
    <w:rsid w:val="00575E23"/>
    <w:rsid w:val="00576D0F"/>
    <w:rsid w:val="00577417"/>
    <w:rsid w:val="00577B7A"/>
    <w:rsid w:val="00580284"/>
    <w:rsid w:val="00580A08"/>
    <w:rsid w:val="005820AF"/>
    <w:rsid w:val="005820C4"/>
    <w:rsid w:val="00583318"/>
    <w:rsid w:val="0058358D"/>
    <w:rsid w:val="00591072"/>
    <w:rsid w:val="00591380"/>
    <w:rsid w:val="00591D2C"/>
    <w:rsid w:val="0059264F"/>
    <w:rsid w:val="00592A5A"/>
    <w:rsid w:val="0059302F"/>
    <w:rsid w:val="005935F3"/>
    <w:rsid w:val="00595978"/>
    <w:rsid w:val="005A050A"/>
    <w:rsid w:val="005A4358"/>
    <w:rsid w:val="005A6E20"/>
    <w:rsid w:val="005A7180"/>
    <w:rsid w:val="005B26A9"/>
    <w:rsid w:val="005B419C"/>
    <w:rsid w:val="005B4666"/>
    <w:rsid w:val="005B514F"/>
    <w:rsid w:val="005B5740"/>
    <w:rsid w:val="005B5912"/>
    <w:rsid w:val="005B665E"/>
    <w:rsid w:val="005C06F1"/>
    <w:rsid w:val="005C095B"/>
    <w:rsid w:val="005C0A14"/>
    <w:rsid w:val="005C1621"/>
    <w:rsid w:val="005C3AB3"/>
    <w:rsid w:val="005C4CEB"/>
    <w:rsid w:val="005C64BA"/>
    <w:rsid w:val="005D0ED4"/>
    <w:rsid w:val="005E0136"/>
    <w:rsid w:val="005E11AA"/>
    <w:rsid w:val="005E1378"/>
    <w:rsid w:val="005E3CE5"/>
    <w:rsid w:val="005E72FF"/>
    <w:rsid w:val="005F10DE"/>
    <w:rsid w:val="005F38B7"/>
    <w:rsid w:val="005F3D42"/>
    <w:rsid w:val="005F5167"/>
    <w:rsid w:val="005F6841"/>
    <w:rsid w:val="005F7B1C"/>
    <w:rsid w:val="00600A82"/>
    <w:rsid w:val="00601C31"/>
    <w:rsid w:val="0060271C"/>
    <w:rsid w:val="0060343C"/>
    <w:rsid w:val="0060473F"/>
    <w:rsid w:val="00605330"/>
    <w:rsid w:val="0061256E"/>
    <w:rsid w:val="0061549F"/>
    <w:rsid w:val="00616902"/>
    <w:rsid w:val="006236E6"/>
    <w:rsid w:val="00627463"/>
    <w:rsid w:val="00630671"/>
    <w:rsid w:val="00633245"/>
    <w:rsid w:val="006354E5"/>
    <w:rsid w:val="0063576D"/>
    <w:rsid w:val="00636E82"/>
    <w:rsid w:val="00636E9E"/>
    <w:rsid w:val="006371F0"/>
    <w:rsid w:val="00641FAE"/>
    <w:rsid w:val="00642C6C"/>
    <w:rsid w:val="00643BD0"/>
    <w:rsid w:val="006447FB"/>
    <w:rsid w:val="00646422"/>
    <w:rsid w:val="00646AA9"/>
    <w:rsid w:val="00646D8B"/>
    <w:rsid w:val="00651099"/>
    <w:rsid w:val="006511EA"/>
    <w:rsid w:val="0065273A"/>
    <w:rsid w:val="00652AA4"/>
    <w:rsid w:val="00653121"/>
    <w:rsid w:val="00653E8A"/>
    <w:rsid w:val="006540F2"/>
    <w:rsid w:val="00654CC1"/>
    <w:rsid w:val="00654EEE"/>
    <w:rsid w:val="006565A1"/>
    <w:rsid w:val="00657690"/>
    <w:rsid w:val="00657B2E"/>
    <w:rsid w:val="00660401"/>
    <w:rsid w:val="00660A10"/>
    <w:rsid w:val="00662D51"/>
    <w:rsid w:val="00665528"/>
    <w:rsid w:val="00667B4B"/>
    <w:rsid w:val="006712E9"/>
    <w:rsid w:val="00671ACD"/>
    <w:rsid w:val="006721A3"/>
    <w:rsid w:val="00672C1B"/>
    <w:rsid w:val="0067449E"/>
    <w:rsid w:val="0067474E"/>
    <w:rsid w:val="00675438"/>
    <w:rsid w:val="0067725C"/>
    <w:rsid w:val="00681E16"/>
    <w:rsid w:val="0068302C"/>
    <w:rsid w:val="00687D35"/>
    <w:rsid w:val="00690B77"/>
    <w:rsid w:val="006917DA"/>
    <w:rsid w:val="0069293A"/>
    <w:rsid w:val="00693DEB"/>
    <w:rsid w:val="006942EF"/>
    <w:rsid w:val="0069548C"/>
    <w:rsid w:val="0069602B"/>
    <w:rsid w:val="00696F38"/>
    <w:rsid w:val="006971E7"/>
    <w:rsid w:val="0069753C"/>
    <w:rsid w:val="006A0651"/>
    <w:rsid w:val="006A160D"/>
    <w:rsid w:val="006A1FE9"/>
    <w:rsid w:val="006A6BB0"/>
    <w:rsid w:val="006A73CA"/>
    <w:rsid w:val="006B2070"/>
    <w:rsid w:val="006B2E8F"/>
    <w:rsid w:val="006B4A35"/>
    <w:rsid w:val="006B5E78"/>
    <w:rsid w:val="006B5FCB"/>
    <w:rsid w:val="006B61B7"/>
    <w:rsid w:val="006B6E42"/>
    <w:rsid w:val="006B7BBB"/>
    <w:rsid w:val="006C0B07"/>
    <w:rsid w:val="006C2406"/>
    <w:rsid w:val="006C2BBC"/>
    <w:rsid w:val="006C53E5"/>
    <w:rsid w:val="006C55EF"/>
    <w:rsid w:val="006C6DA3"/>
    <w:rsid w:val="006D142C"/>
    <w:rsid w:val="006D1841"/>
    <w:rsid w:val="006D2D75"/>
    <w:rsid w:val="006D41B6"/>
    <w:rsid w:val="006D57D8"/>
    <w:rsid w:val="006D5D9A"/>
    <w:rsid w:val="006D762A"/>
    <w:rsid w:val="006E1E7F"/>
    <w:rsid w:val="006E327C"/>
    <w:rsid w:val="006E3B1A"/>
    <w:rsid w:val="006E5114"/>
    <w:rsid w:val="006E6B80"/>
    <w:rsid w:val="006E7419"/>
    <w:rsid w:val="006E7EFE"/>
    <w:rsid w:val="006F0A5A"/>
    <w:rsid w:val="006F32EB"/>
    <w:rsid w:val="006F348A"/>
    <w:rsid w:val="006F39D5"/>
    <w:rsid w:val="006F550B"/>
    <w:rsid w:val="006F5611"/>
    <w:rsid w:val="006F6015"/>
    <w:rsid w:val="006F6108"/>
    <w:rsid w:val="006F6874"/>
    <w:rsid w:val="006F75A0"/>
    <w:rsid w:val="006F7AE6"/>
    <w:rsid w:val="007010F2"/>
    <w:rsid w:val="00701DDD"/>
    <w:rsid w:val="007038F1"/>
    <w:rsid w:val="007051C0"/>
    <w:rsid w:val="00706174"/>
    <w:rsid w:val="0070651F"/>
    <w:rsid w:val="00710B47"/>
    <w:rsid w:val="0071125A"/>
    <w:rsid w:val="007112A4"/>
    <w:rsid w:val="00713BFE"/>
    <w:rsid w:val="007143BF"/>
    <w:rsid w:val="0071585F"/>
    <w:rsid w:val="00715A42"/>
    <w:rsid w:val="00717489"/>
    <w:rsid w:val="00721AD9"/>
    <w:rsid w:val="00722132"/>
    <w:rsid w:val="00724BCF"/>
    <w:rsid w:val="0072517E"/>
    <w:rsid w:val="007251FA"/>
    <w:rsid w:val="007259CA"/>
    <w:rsid w:val="00727D18"/>
    <w:rsid w:val="00730502"/>
    <w:rsid w:val="007309D6"/>
    <w:rsid w:val="00731C48"/>
    <w:rsid w:val="007336AE"/>
    <w:rsid w:val="007344CA"/>
    <w:rsid w:val="00734DFC"/>
    <w:rsid w:val="00736450"/>
    <w:rsid w:val="00737AE6"/>
    <w:rsid w:val="00740879"/>
    <w:rsid w:val="007446CF"/>
    <w:rsid w:val="00745042"/>
    <w:rsid w:val="007455A6"/>
    <w:rsid w:val="007473B9"/>
    <w:rsid w:val="007479EA"/>
    <w:rsid w:val="007503B0"/>
    <w:rsid w:val="00755D64"/>
    <w:rsid w:val="007624A3"/>
    <w:rsid w:val="00764DE3"/>
    <w:rsid w:val="00765F07"/>
    <w:rsid w:val="00770E38"/>
    <w:rsid w:val="007729BA"/>
    <w:rsid w:val="00773940"/>
    <w:rsid w:val="0077486B"/>
    <w:rsid w:val="00775210"/>
    <w:rsid w:val="00777E13"/>
    <w:rsid w:val="0078073A"/>
    <w:rsid w:val="00780885"/>
    <w:rsid w:val="0078202E"/>
    <w:rsid w:val="0078289D"/>
    <w:rsid w:val="00787DE1"/>
    <w:rsid w:val="00787FD3"/>
    <w:rsid w:val="007903CE"/>
    <w:rsid w:val="0079267F"/>
    <w:rsid w:val="0079281E"/>
    <w:rsid w:val="007934C2"/>
    <w:rsid w:val="00794435"/>
    <w:rsid w:val="00796133"/>
    <w:rsid w:val="007968F2"/>
    <w:rsid w:val="00797FE3"/>
    <w:rsid w:val="007A2D51"/>
    <w:rsid w:val="007A514E"/>
    <w:rsid w:val="007B0387"/>
    <w:rsid w:val="007B0598"/>
    <w:rsid w:val="007B0A0F"/>
    <w:rsid w:val="007B638E"/>
    <w:rsid w:val="007B7573"/>
    <w:rsid w:val="007C5148"/>
    <w:rsid w:val="007C547D"/>
    <w:rsid w:val="007D1D48"/>
    <w:rsid w:val="007D32AD"/>
    <w:rsid w:val="007D3BCF"/>
    <w:rsid w:val="007D5734"/>
    <w:rsid w:val="007E0CBF"/>
    <w:rsid w:val="007E1B8F"/>
    <w:rsid w:val="007E2078"/>
    <w:rsid w:val="007E466D"/>
    <w:rsid w:val="007E5AA5"/>
    <w:rsid w:val="007E69E7"/>
    <w:rsid w:val="007F0A22"/>
    <w:rsid w:val="007F2052"/>
    <w:rsid w:val="007F2482"/>
    <w:rsid w:val="007F7EFA"/>
    <w:rsid w:val="00801799"/>
    <w:rsid w:val="00806DEF"/>
    <w:rsid w:val="008112EA"/>
    <w:rsid w:val="0081241F"/>
    <w:rsid w:val="00813453"/>
    <w:rsid w:val="00817104"/>
    <w:rsid w:val="00817CD7"/>
    <w:rsid w:val="008204CD"/>
    <w:rsid w:val="008225A4"/>
    <w:rsid w:val="008230D5"/>
    <w:rsid w:val="00824CE8"/>
    <w:rsid w:val="00825583"/>
    <w:rsid w:val="00825F01"/>
    <w:rsid w:val="008322D5"/>
    <w:rsid w:val="008331BD"/>
    <w:rsid w:val="00834DA5"/>
    <w:rsid w:val="00835C50"/>
    <w:rsid w:val="00842400"/>
    <w:rsid w:val="00842B46"/>
    <w:rsid w:val="00843611"/>
    <w:rsid w:val="00843787"/>
    <w:rsid w:val="00843FF6"/>
    <w:rsid w:val="008474CC"/>
    <w:rsid w:val="00847DC1"/>
    <w:rsid w:val="00850494"/>
    <w:rsid w:val="00850FC9"/>
    <w:rsid w:val="008512A3"/>
    <w:rsid w:val="0085302F"/>
    <w:rsid w:val="00857FB5"/>
    <w:rsid w:val="008629C1"/>
    <w:rsid w:val="00864422"/>
    <w:rsid w:val="00864A13"/>
    <w:rsid w:val="00872F44"/>
    <w:rsid w:val="00880ADD"/>
    <w:rsid w:val="00880DDA"/>
    <w:rsid w:val="008810F6"/>
    <w:rsid w:val="00881B3A"/>
    <w:rsid w:val="0088319C"/>
    <w:rsid w:val="0088400D"/>
    <w:rsid w:val="00885972"/>
    <w:rsid w:val="00886DA6"/>
    <w:rsid w:val="0088785D"/>
    <w:rsid w:val="00891767"/>
    <w:rsid w:val="00892073"/>
    <w:rsid w:val="008923FC"/>
    <w:rsid w:val="00892B3B"/>
    <w:rsid w:val="00896AC8"/>
    <w:rsid w:val="00897B7F"/>
    <w:rsid w:val="008A1078"/>
    <w:rsid w:val="008A1703"/>
    <w:rsid w:val="008A1751"/>
    <w:rsid w:val="008A4B89"/>
    <w:rsid w:val="008A4E91"/>
    <w:rsid w:val="008B1552"/>
    <w:rsid w:val="008B2B3E"/>
    <w:rsid w:val="008B3135"/>
    <w:rsid w:val="008B6A78"/>
    <w:rsid w:val="008B6AC7"/>
    <w:rsid w:val="008C2DC6"/>
    <w:rsid w:val="008C49FC"/>
    <w:rsid w:val="008C5442"/>
    <w:rsid w:val="008D014A"/>
    <w:rsid w:val="008D06FC"/>
    <w:rsid w:val="008D1BC0"/>
    <w:rsid w:val="008D4FA3"/>
    <w:rsid w:val="008E1AA6"/>
    <w:rsid w:val="008E1D64"/>
    <w:rsid w:val="008E2CAA"/>
    <w:rsid w:val="008E3B6A"/>
    <w:rsid w:val="008E5F9E"/>
    <w:rsid w:val="008E6263"/>
    <w:rsid w:val="008F0406"/>
    <w:rsid w:val="008F152C"/>
    <w:rsid w:val="008F2157"/>
    <w:rsid w:val="008F23C2"/>
    <w:rsid w:val="008F5E6D"/>
    <w:rsid w:val="008F61BB"/>
    <w:rsid w:val="008F69A8"/>
    <w:rsid w:val="00900339"/>
    <w:rsid w:val="00900825"/>
    <w:rsid w:val="00900CCA"/>
    <w:rsid w:val="009021CC"/>
    <w:rsid w:val="00903178"/>
    <w:rsid w:val="00903B06"/>
    <w:rsid w:val="0090760D"/>
    <w:rsid w:val="009102E5"/>
    <w:rsid w:val="0091155A"/>
    <w:rsid w:val="00911A6D"/>
    <w:rsid w:val="00911E75"/>
    <w:rsid w:val="0091473E"/>
    <w:rsid w:val="0092218B"/>
    <w:rsid w:val="00922D1C"/>
    <w:rsid w:val="009248FD"/>
    <w:rsid w:val="00925E40"/>
    <w:rsid w:val="0092667A"/>
    <w:rsid w:val="00926998"/>
    <w:rsid w:val="00926F27"/>
    <w:rsid w:val="009271EE"/>
    <w:rsid w:val="0093099F"/>
    <w:rsid w:val="00933A17"/>
    <w:rsid w:val="00933BA6"/>
    <w:rsid w:val="00934C2B"/>
    <w:rsid w:val="009358D9"/>
    <w:rsid w:val="00935FEB"/>
    <w:rsid w:val="00937629"/>
    <w:rsid w:val="0094004A"/>
    <w:rsid w:val="00941D80"/>
    <w:rsid w:val="00945A8A"/>
    <w:rsid w:val="00951442"/>
    <w:rsid w:val="00952952"/>
    <w:rsid w:val="00952E12"/>
    <w:rsid w:val="0095714C"/>
    <w:rsid w:val="00960980"/>
    <w:rsid w:val="009644D0"/>
    <w:rsid w:val="009644DF"/>
    <w:rsid w:val="0096458E"/>
    <w:rsid w:val="00964B2A"/>
    <w:rsid w:val="009654C3"/>
    <w:rsid w:val="009658A1"/>
    <w:rsid w:val="00966A21"/>
    <w:rsid w:val="009679AC"/>
    <w:rsid w:val="00970691"/>
    <w:rsid w:val="00970772"/>
    <w:rsid w:val="00970E72"/>
    <w:rsid w:val="009714AB"/>
    <w:rsid w:val="009733B6"/>
    <w:rsid w:val="00974CD3"/>
    <w:rsid w:val="00976112"/>
    <w:rsid w:val="00976D26"/>
    <w:rsid w:val="009822B1"/>
    <w:rsid w:val="0098253D"/>
    <w:rsid w:val="00982F56"/>
    <w:rsid w:val="00983D7B"/>
    <w:rsid w:val="00984052"/>
    <w:rsid w:val="00984EA0"/>
    <w:rsid w:val="009864C4"/>
    <w:rsid w:val="009868F8"/>
    <w:rsid w:val="00986ABC"/>
    <w:rsid w:val="00986CC4"/>
    <w:rsid w:val="00986EEF"/>
    <w:rsid w:val="00986EFC"/>
    <w:rsid w:val="009878B6"/>
    <w:rsid w:val="00987AF4"/>
    <w:rsid w:val="00990658"/>
    <w:rsid w:val="009921ED"/>
    <w:rsid w:val="009940B1"/>
    <w:rsid w:val="00994B50"/>
    <w:rsid w:val="00994FA9"/>
    <w:rsid w:val="00995CB6"/>
    <w:rsid w:val="009A4F0B"/>
    <w:rsid w:val="009B29EC"/>
    <w:rsid w:val="009B3D60"/>
    <w:rsid w:val="009B41BE"/>
    <w:rsid w:val="009B46BB"/>
    <w:rsid w:val="009B537E"/>
    <w:rsid w:val="009B60FB"/>
    <w:rsid w:val="009B78AC"/>
    <w:rsid w:val="009C0CFB"/>
    <w:rsid w:val="009C1B77"/>
    <w:rsid w:val="009C1F93"/>
    <w:rsid w:val="009C242B"/>
    <w:rsid w:val="009C3812"/>
    <w:rsid w:val="009C666F"/>
    <w:rsid w:val="009D215C"/>
    <w:rsid w:val="009D47DC"/>
    <w:rsid w:val="009D5E9F"/>
    <w:rsid w:val="009D6F8F"/>
    <w:rsid w:val="009E05C6"/>
    <w:rsid w:val="009E0D48"/>
    <w:rsid w:val="009E2734"/>
    <w:rsid w:val="009E5796"/>
    <w:rsid w:val="009E5815"/>
    <w:rsid w:val="009F0268"/>
    <w:rsid w:val="009F02B5"/>
    <w:rsid w:val="009F213B"/>
    <w:rsid w:val="009F5412"/>
    <w:rsid w:val="009F6F23"/>
    <w:rsid w:val="00A02195"/>
    <w:rsid w:val="00A023F6"/>
    <w:rsid w:val="00A02CF1"/>
    <w:rsid w:val="00A02E0B"/>
    <w:rsid w:val="00A03816"/>
    <w:rsid w:val="00A043F0"/>
    <w:rsid w:val="00A0466B"/>
    <w:rsid w:val="00A0494C"/>
    <w:rsid w:val="00A07A2D"/>
    <w:rsid w:val="00A11A8E"/>
    <w:rsid w:val="00A1495F"/>
    <w:rsid w:val="00A1496B"/>
    <w:rsid w:val="00A20088"/>
    <w:rsid w:val="00A212CF"/>
    <w:rsid w:val="00A23DFF"/>
    <w:rsid w:val="00A24BA0"/>
    <w:rsid w:val="00A26878"/>
    <w:rsid w:val="00A26908"/>
    <w:rsid w:val="00A27259"/>
    <w:rsid w:val="00A30561"/>
    <w:rsid w:val="00A30C47"/>
    <w:rsid w:val="00A32993"/>
    <w:rsid w:val="00A33FE2"/>
    <w:rsid w:val="00A341CB"/>
    <w:rsid w:val="00A34554"/>
    <w:rsid w:val="00A34630"/>
    <w:rsid w:val="00A35206"/>
    <w:rsid w:val="00A36492"/>
    <w:rsid w:val="00A37589"/>
    <w:rsid w:val="00A40F6A"/>
    <w:rsid w:val="00A425EB"/>
    <w:rsid w:val="00A447C8"/>
    <w:rsid w:val="00A50DE6"/>
    <w:rsid w:val="00A51400"/>
    <w:rsid w:val="00A51604"/>
    <w:rsid w:val="00A51609"/>
    <w:rsid w:val="00A52F52"/>
    <w:rsid w:val="00A54481"/>
    <w:rsid w:val="00A55CEF"/>
    <w:rsid w:val="00A55E4D"/>
    <w:rsid w:val="00A56CE4"/>
    <w:rsid w:val="00A56D05"/>
    <w:rsid w:val="00A57227"/>
    <w:rsid w:val="00A60EB1"/>
    <w:rsid w:val="00A62FF6"/>
    <w:rsid w:val="00A64EA8"/>
    <w:rsid w:val="00A66943"/>
    <w:rsid w:val="00A72ECE"/>
    <w:rsid w:val="00A754C7"/>
    <w:rsid w:val="00A76365"/>
    <w:rsid w:val="00A77465"/>
    <w:rsid w:val="00A81525"/>
    <w:rsid w:val="00A81733"/>
    <w:rsid w:val="00A81EB9"/>
    <w:rsid w:val="00A81F1C"/>
    <w:rsid w:val="00A827E4"/>
    <w:rsid w:val="00A82824"/>
    <w:rsid w:val="00A8347F"/>
    <w:rsid w:val="00A841E4"/>
    <w:rsid w:val="00A84609"/>
    <w:rsid w:val="00A84B72"/>
    <w:rsid w:val="00A859E8"/>
    <w:rsid w:val="00A86851"/>
    <w:rsid w:val="00A87878"/>
    <w:rsid w:val="00A87EC1"/>
    <w:rsid w:val="00A92CF1"/>
    <w:rsid w:val="00A9400B"/>
    <w:rsid w:val="00A94132"/>
    <w:rsid w:val="00A97575"/>
    <w:rsid w:val="00A977A5"/>
    <w:rsid w:val="00AA02D3"/>
    <w:rsid w:val="00AA0549"/>
    <w:rsid w:val="00AA3662"/>
    <w:rsid w:val="00AA4E52"/>
    <w:rsid w:val="00AB3206"/>
    <w:rsid w:val="00AC0406"/>
    <w:rsid w:val="00AC194A"/>
    <w:rsid w:val="00AC257E"/>
    <w:rsid w:val="00AC5747"/>
    <w:rsid w:val="00AC6C19"/>
    <w:rsid w:val="00AC6D89"/>
    <w:rsid w:val="00AC7652"/>
    <w:rsid w:val="00AD3684"/>
    <w:rsid w:val="00AD36CF"/>
    <w:rsid w:val="00AD4EFC"/>
    <w:rsid w:val="00AD6B0C"/>
    <w:rsid w:val="00AD6C0C"/>
    <w:rsid w:val="00AD7D97"/>
    <w:rsid w:val="00AE03D9"/>
    <w:rsid w:val="00AE04E3"/>
    <w:rsid w:val="00AE56E1"/>
    <w:rsid w:val="00AE5781"/>
    <w:rsid w:val="00AE579C"/>
    <w:rsid w:val="00AE5E1F"/>
    <w:rsid w:val="00AF3B4E"/>
    <w:rsid w:val="00AF6568"/>
    <w:rsid w:val="00AF67D2"/>
    <w:rsid w:val="00AF7E66"/>
    <w:rsid w:val="00B00731"/>
    <w:rsid w:val="00B0168B"/>
    <w:rsid w:val="00B018CC"/>
    <w:rsid w:val="00B04C0B"/>
    <w:rsid w:val="00B05E56"/>
    <w:rsid w:val="00B10438"/>
    <w:rsid w:val="00B10709"/>
    <w:rsid w:val="00B11A2C"/>
    <w:rsid w:val="00B13D80"/>
    <w:rsid w:val="00B15CAA"/>
    <w:rsid w:val="00B1621E"/>
    <w:rsid w:val="00B1791B"/>
    <w:rsid w:val="00B20467"/>
    <w:rsid w:val="00B20C1E"/>
    <w:rsid w:val="00B2399A"/>
    <w:rsid w:val="00B27DC0"/>
    <w:rsid w:val="00B302EC"/>
    <w:rsid w:val="00B309A5"/>
    <w:rsid w:val="00B31667"/>
    <w:rsid w:val="00B3294E"/>
    <w:rsid w:val="00B32D22"/>
    <w:rsid w:val="00B334E7"/>
    <w:rsid w:val="00B345C3"/>
    <w:rsid w:val="00B35585"/>
    <w:rsid w:val="00B35D7A"/>
    <w:rsid w:val="00B37E8B"/>
    <w:rsid w:val="00B43379"/>
    <w:rsid w:val="00B4415C"/>
    <w:rsid w:val="00B44EFD"/>
    <w:rsid w:val="00B5034E"/>
    <w:rsid w:val="00B51D47"/>
    <w:rsid w:val="00B51E89"/>
    <w:rsid w:val="00B540EC"/>
    <w:rsid w:val="00B5775A"/>
    <w:rsid w:val="00B60D5B"/>
    <w:rsid w:val="00B62630"/>
    <w:rsid w:val="00B64D81"/>
    <w:rsid w:val="00B64E31"/>
    <w:rsid w:val="00B6704B"/>
    <w:rsid w:val="00B70625"/>
    <w:rsid w:val="00B712BA"/>
    <w:rsid w:val="00B71E5F"/>
    <w:rsid w:val="00B81BF0"/>
    <w:rsid w:val="00B82428"/>
    <w:rsid w:val="00B82C3B"/>
    <w:rsid w:val="00B82D02"/>
    <w:rsid w:val="00B82F49"/>
    <w:rsid w:val="00B8386B"/>
    <w:rsid w:val="00B84635"/>
    <w:rsid w:val="00B90109"/>
    <w:rsid w:val="00B92C5E"/>
    <w:rsid w:val="00B97F76"/>
    <w:rsid w:val="00BA4A7C"/>
    <w:rsid w:val="00BA5007"/>
    <w:rsid w:val="00BA539B"/>
    <w:rsid w:val="00BA7AA4"/>
    <w:rsid w:val="00BB00E9"/>
    <w:rsid w:val="00BB1DB2"/>
    <w:rsid w:val="00BB4AF8"/>
    <w:rsid w:val="00BB6713"/>
    <w:rsid w:val="00BC1431"/>
    <w:rsid w:val="00BC1ACF"/>
    <w:rsid w:val="00BC310C"/>
    <w:rsid w:val="00BC3EA7"/>
    <w:rsid w:val="00BD15C1"/>
    <w:rsid w:val="00BD1676"/>
    <w:rsid w:val="00BD1927"/>
    <w:rsid w:val="00BD2C0A"/>
    <w:rsid w:val="00BD56E3"/>
    <w:rsid w:val="00BD5A47"/>
    <w:rsid w:val="00BE0E83"/>
    <w:rsid w:val="00BE13F2"/>
    <w:rsid w:val="00BE3913"/>
    <w:rsid w:val="00BE3F77"/>
    <w:rsid w:val="00BE4157"/>
    <w:rsid w:val="00BE4B2C"/>
    <w:rsid w:val="00BE50C2"/>
    <w:rsid w:val="00BF6676"/>
    <w:rsid w:val="00BF6904"/>
    <w:rsid w:val="00BF6DE8"/>
    <w:rsid w:val="00BF79FC"/>
    <w:rsid w:val="00C01A34"/>
    <w:rsid w:val="00C0201E"/>
    <w:rsid w:val="00C02ECE"/>
    <w:rsid w:val="00C0432D"/>
    <w:rsid w:val="00C04543"/>
    <w:rsid w:val="00C07DD6"/>
    <w:rsid w:val="00C1720C"/>
    <w:rsid w:val="00C21A9F"/>
    <w:rsid w:val="00C241D7"/>
    <w:rsid w:val="00C262AD"/>
    <w:rsid w:val="00C26AAB"/>
    <w:rsid w:val="00C26ABF"/>
    <w:rsid w:val="00C2790A"/>
    <w:rsid w:val="00C30759"/>
    <w:rsid w:val="00C30EBD"/>
    <w:rsid w:val="00C31971"/>
    <w:rsid w:val="00C32684"/>
    <w:rsid w:val="00C32829"/>
    <w:rsid w:val="00C33838"/>
    <w:rsid w:val="00C33DD8"/>
    <w:rsid w:val="00C352B5"/>
    <w:rsid w:val="00C35A58"/>
    <w:rsid w:val="00C37AD7"/>
    <w:rsid w:val="00C407C4"/>
    <w:rsid w:val="00C428C5"/>
    <w:rsid w:val="00C443FC"/>
    <w:rsid w:val="00C451EA"/>
    <w:rsid w:val="00C45532"/>
    <w:rsid w:val="00C460F3"/>
    <w:rsid w:val="00C47748"/>
    <w:rsid w:val="00C50E0F"/>
    <w:rsid w:val="00C51729"/>
    <w:rsid w:val="00C53228"/>
    <w:rsid w:val="00C54380"/>
    <w:rsid w:val="00C57EBF"/>
    <w:rsid w:val="00C61159"/>
    <w:rsid w:val="00C62975"/>
    <w:rsid w:val="00C64A64"/>
    <w:rsid w:val="00C65F62"/>
    <w:rsid w:val="00C7362A"/>
    <w:rsid w:val="00C73A43"/>
    <w:rsid w:val="00C74A8B"/>
    <w:rsid w:val="00C74E01"/>
    <w:rsid w:val="00C81F03"/>
    <w:rsid w:val="00C823B5"/>
    <w:rsid w:val="00C82A7C"/>
    <w:rsid w:val="00C82CF3"/>
    <w:rsid w:val="00C8668D"/>
    <w:rsid w:val="00C904AD"/>
    <w:rsid w:val="00C925CF"/>
    <w:rsid w:val="00C928B7"/>
    <w:rsid w:val="00C93307"/>
    <w:rsid w:val="00C9381E"/>
    <w:rsid w:val="00C95F0F"/>
    <w:rsid w:val="00C95F97"/>
    <w:rsid w:val="00C96CE0"/>
    <w:rsid w:val="00C97ADF"/>
    <w:rsid w:val="00CA04A2"/>
    <w:rsid w:val="00CA42E8"/>
    <w:rsid w:val="00CA469A"/>
    <w:rsid w:val="00CA5FC8"/>
    <w:rsid w:val="00CA6FDD"/>
    <w:rsid w:val="00CB08B3"/>
    <w:rsid w:val="00CB0A4C"/>
    <w:rsid w:val="00CB1468"/>
    <w:rsid w:val="00CB4238"/>
    <w:rsid w:val="00CB44D9"/>
    <w:rsid w:val="00CB7F82"/>
    <w:rsid w:val="00CC0865"/>
    <w:rsid w:val="00CC091C"/>
    <w:rsid w:val="00CC19C8"/>
    <w:rsid w:val="00CC4CC1"/>
    <w:rsid w:val="00CC54EB"/>
    <w:rsid w:val="00CD1AFD"/>
    <w:rsid w:val="00CE42F1"/>
    <w:rsid w:val="00CE59CA"/>
    <w:rsid w:val="00CE73D3"/>
    <w:rsid w:val="00CE763E"/>
    <w:rsid w:val="00CF0316"/>
    <w:rsid w:val="00CF052F"/>
    <w:rsid w:val="00CF0B15"/>
    <w:rsid w:val="00CF188D"/>
    <w:rsid w:val="00CF23E3"/>
    <w:rsid w:val="00CF36C3"/>
    <w:rsid w:val="00CF3E98"/>
    <w:rsid w:val="00CF3FC3"/>
    <w:rsid w:val="00CF487A"/>
    <w:rsid w:val="00CF5A9D"/>
    <w:rsid w:val="00CF7DE4"/>
    <w:rsid w:val="00D00EE1"/>
    <w:rsid w:val="00D01AAE"/>
    <w:rsid w:val="00D01CCA"/>
    <w:rsid w:val="00D023DD"/>
    <w:rsid w:val="00D04634"/>
    <w:rsid w:val="00D047CC"/>
    <w:rsid w:val="00D060E5"/>
    <w:rsid w:val="00D062CE"/>
    <w:rsid w:val="00D06FC6"/>
    <w:rsid w:val="00D10372"/>
    <w:rsid w:val="00D10B8C"/>
    <w:rsid w:val="00D117FA"/>
    <w:rsid w:val="00D13FBE"/>
    <w:rsid w:val="00D1523B"/>
    <w:rsid w:val="00D152AB"/>
    <w:rsid w:val="00D15441"/>
    <w:rsid w:val="00D15454"/>
    <w:rsid w:val="00D17249"/>
    <w:rsid w:val="00D208DC"/>
    <w:rsid w:val="00D21554"/>
    <w:rsid w:val="00D21E05"/>
    <w:rsid w:val="00D2332A"/>
    <w:rsid w:val="00D24D75"/>
    <w:rsid w:val="00D25F71"/>
    <w:rsid w:val="00D308D1"/>
    <w:rsid w:val="00D31841"/>
    <w:rsid w:val="00D31C07"/>
    <w:rsid w:val="00D31C65"/>
    <w:rsid w:val="00D32AC1"/>
    <w:rsid w:val="00D3323F"/>
    <w:rsid w:val="00D34A49"/>
    <w:rsid w:val="00D34F0F"/>
    <w:rsid w:val="00D36439"/>
    <w:rsid w:val="00D3657B"/>
    <w:rsid w:val="00D36611"/>
    <w:rsid w:val="00D36D3C"/>
    <w:rsid w:val="00D40979"/>
    <w:rsid w:val="00D4223D"/>
    <w:rsid w:val="00D444C5"/>
    <w:rsid w:val="00D44D05"/>
    <w:rsid w:val="00D52A3B"/>
    <w:rsid w:val="00D52FF9"/>
    <w:rsid w:val="00D57406"/>
    <w:rsid w:val="00D574B0"/>
    <w:rsid w:val="00D623E3"/>
    <w:rsid w:val="00D64CBC"/>
    <w:rsid w:val="00D64FE2"/>
    <w:rsid w:val="00D66D88"/>
    <w:rsid w:val="00D66F39"/>
    <w:rsid w:val="00D703B3"/>
    <w:rsid w:val="00D71BB2"/>
    <w:rsid w:val="00D71C0D"/>
    <w:rsid w:val="00D72E09"/>
    <w:rsid w:val="00D737E9"/>
    <w:rsid w:val="00D75BC8"/>
    <w:rsid w:val="00D77474"/>
    <w:rsid w:val="00D807F4"/>
    <w:rsid w:val="00D80C0E"/>
    <w:rsid w:val="00D817FD"/>
    <w:rsid w:val="00D822B4"/>
    <w:rsid w:val="00D8269F"/>
    <w:rsid w:val="00D840E6"/>
    <w:rsid w:val="00D84660"/>
    <w:rsid w:val="00D86193"/>
    <w:rsid w:val="00D86B3A"/>
    <w:rsid w:val="00D90FE9"/>
    <w:rsid w:val="00D910C0"/>
    <w:rsid w:val="00D9337E"/>
    <w:rsid w:val="00D94915"/>
    <w:rsid w:val="00D9499E"/>
    <w:rsid w:val="00D96269"/>
    <w:rsid w:val="00DA0B8F"/>
    <w:rsid w:val="00DA2259"/>
    <w:rsid w:val="00DA22E4"/>
    <w:rsid w:val="00DA5ADA"/>
    <w:rsid w:val="00DA6340"/>
    <w:rsid w:val="00DA6C90"/>
    <w:rsid w:val="00DB0549"/>
    <w:rsid w:val="00DB214C"/>
    <w:rsid w:val="00DB283A"/>
    <w:rsid w:val="00DB3CBC"/>
    <w:rsid w:val="00DB5409"/>
    <w:rsid w:val="00DB5A32"/>
    <w:rsid w:val="00DC00F0"/>
    <w:rsid w:val="00DC199D"/>
    <w:rsid w:val="00DC1F96"/>
    <w:rsid w:val="00DC3B27"/>
    <w:rsid w:val="00DC3D01"/>
    <w:rsid w:val="00DD00CA"/>
    <w:rsid w:val="00DD5751"/>
    <w:rsid w:val="00DD5DDD"/>
    <w:rsid w:val="00DD68F7"/>
    <w:rsid w:val="00DE02FC"/>
    <w:rsid w:val="00DE0CA8"/>
    <w:rsid w:val="00DE3CE5"/>
    <w:rsid w:val="00DE45CE"/>
    <w:rsid w:val="00DE51B2"/>
    <w:rsid w:val="00DE7A36"/>
    <w:rsid w:val="00DF17AB"/>
    <w:rsid w:val="00DF22A2"/>
    <w:rsid w:val="00DF294C"/>
    <w:rsid w:val="00DF44FC"/>
    <w:rsid w:val="00E00087"/>
    <w:rsid w:val="00E00B43"/>
    <w:rsid w:val="00E01EFC"/>
    <w:rsid w:val="00E029AB"/>
    <w:rsid w:val="00E02CA1"/>
    <w:rsid w:val="00E03779"/>
    <w:rsid w:val="00E05335"/>
    <w:rsid w:val="00E06E50"/>
    <w:rsid w:val="00E11F88"/>
    <w:rsid w:val="00E12084"/>
    <w:rsid w:val="00E15122"/>
    <w:rsid w:val="00E174E9"/>
    <w:rsid w:val="00E17903"/>
    <w:rsid w:val="00E21D18"/>
    <w:rsid w:val="00E23EEF"/>
    <w:rsid w:val="00E25613"/>
    <w:rsid w:val="00E27C8A"/>
    <w:rsid w:val="00E31018"/>
    <w:rsid w:val="00E32597"/>
    <w:rsid w:val="00E32963"/>
    <w:rsid w:val="00E34537"/>
    <w:rsid w:val="00E356F8"/>
    <w:rsid w:val="00E36857"/>
    <w:rsid w:val="00E374FF"/>
    <w:rsid w:val="00E409E6"/>
    <w:rsid w:val="00E427C4"/>
    <w:rsid w:val="00E42AA9"/>
    <w:rsid w:val="00E42BE7"/>
    <w:rsid w:val="00E43200"/>
    <w:rsid w:val="00E458EF"/>
    <w:rsid w:val="00E46DBF"/>
    <w:rsid w:val="00E4703A"/>
    <w:rsid w:val="00E475B2"/>
    <w:rsid w:val="00E47DBE"/>
    <w:rsid w:val="00E516C2"/>
    <w:rsid w:val="00E55BEB"/>
    <w:rsid w:val="00E61456"/>
    <w:rsid w:val="00E63E21"/>
    <w:rsid w:val="00E67BD1"/>
    <w:rsid w:val="00E70226"/>
    <w:rsid w:val="00E70B6F"/>
    <w:rsid w:val="00E754E4"/>
    <w:rsid w:val="00E81ADC"/>
    <w:rsid w:val="00E828CE"/>
    <w:rsid w:val="00E83C4F"/>
    <w:rsid w:val="00E8443D"/>
    <w:rsid w:val="00E85BF1"/>
    <w:rsid w:val="00E86060"/>
    <w:rsid w:val="00E866F9"/>
    <w:rsid w:val="00E8715B"/>
    <w:rsid w:val="00E87B30"/>
    <w:rsid w:val="00E90226"/>
    <w:rsid w:val="00E9283C"/>
    <w:rsid w:val="00E9295F"/>
    <w:rsid w:val="00E93D89"/>
    <w:rsid w:val="00E961DA"/>
    <w:rsid w:val="00E979DD"/>
    <w:rsid w:val="00E97C94"/>
    <w:rsid w:val="00EA1F08"/>
    <w:rsid w:val="00EB1882"/>
    <w:rsid w:val="00EB33D1"/>
    <w:rsid w:val="00EB72DE"/>
    <w:rsid w:val="00EC1A2F"/>
    <w:rsid w:val="00EC47F6"/>
    <w:rsid w:val="00EC48BC"/>
    <w:rsid w:val="00ED0550"/>
    <w:rsid w:val="00ED1886"/>
    <w:rsid w:val="00ED3114"/>
    <w:rsid w:val="00ED6A8C"/>
    <w:rsid w:val="00ED7487"/>
    <w:rsid w:val="00ED7D8F"/>
    <w:rsid w:val="00EE1D33"/>
    <w:rsid w:val="00EE65EC"/>
    <w:rsid w:val="00EE7B18"/>
    <w:rsid w:val="00EE7E39"/>
    <w:rsid w:val="00EF2F25"/>
    <w:rsid w:val="00F01BD5"/>
    <w:rsid w:val="00F037B5"/>
    <w:rsid w:val="00F07B77"/>
    <w:rsid w:val="00F170B2"/>
    <w:rsid w:val="00F209C9"/>
    <w:rsid w:val="00F20B3A"/>
    <w:rsid w:val="00F20C98"/>
    <w:rsid w:val="00F20ED3"/>
    <w:rsid w:val="00F22980"/>
    <w:rsid w:val="00F229E5"/>
    <w:rsid w:val="00F22B92"/>
    <w:rsid w:val="00F22F83"/>
    <w:rsid w:val="00F23875"/>
    <w:rsid w:val="00F3057D"/>
    <w:rsid w:val="00F30583"/>
    <w:rsid w:val="00F3249C"/>
    <w:rsid w:val="00F32970"/>
    <w:rsid w:val="00F351B9"/>
    <w:rsid w:val="00F3752B"/>
    <w:rsid w:val="00F3765C"/>
    <w:rsid w:val="00F4038D"/>
    <w:rsid w:val="00F41414"/>
    <w:rsid w:val="00F41EF7"/>
    <w:rsid w:val="00F42DEB"/>
    <w:rsid w:val="00F44643"/>
    <w:rsid w:val="00F47AED"/>
    <w:rsid w:val="00F541F5"/>
    <w:rsid w:val="00F54982"/>
    <w:rsid w:val="00F567B0"/>
    <w:rsid w:val="00F56A3F"/>
    <w:rsid w:val="00F603B5"/>
    <w:rsid w:val="00F60AFE"/>
    <w:rsid w:val="00F615E7"/>
    <w:rsid w:val="00F6218B"/>
    <w:rsid w:val="00F6345A"/>
    <w:rsid w:val="00F665B1"/>
    <w:rsid w:val="00F67CE4"/>
    <w:rsid w:val="00F72533"/>
    <w:rsid w:val="00F72C11"/>
    <w:rsid w:val="00F73748"/>
    <w:rsid w:val="00F76B12"/>
    <w:rsid w:val="00F7798E"/>
    <w:rsid w:val="00F85F43"/>
    <w:rsid w:val="00F874E4"/>
    <w:rsid w:val="00F87545"/>
    <w:rsid w:val="00F877F0"/>
    <w:rsid w:val="00F87C7E"/>
    <w:rsid w:val="00F93E37"/>
    <w:rsid w:val="00F96D5D"/>
    <w:rsid w:val="00FA0ADC"/>
    <w:rsid w:val="00FA4067"/>
    <w:rsid w:val="00FA430D"/>
    <w:rsid w:val="00FA685C"/>
    <w:rsid w:val="00FA7276"/>
    <w:rsid w:val="00FB0622"/>
    <w:rsid w:val="00FB1F5A"/>
    <w:rsid w:val="00FB3175"/>
    <w:rsid w:val="00FB4041"/>
    <w:rsid w:val="00FB647D"/>
    <w:rsid w:val="00FB7B0C"/>
    <w:rsid w:val="00FC4717"/>
    <w:rsid w:val="00FC5006"/>
    <w:rsid w:val="00FC6353"/>
    <w:rsid w:val="00FC76E3"/>
    <w:rsid w:val="00FC7C20"/>
    <w:rsid w:val="00FC7FA4"/>
    <w:rsid w:val="00FD0DD2"/>
    <w:rsid w:val="00FD2909"/>
    <w:rsid w:val="00FD489A"/>
    <w:rsid w:val="00FD4C19"/>
    <w:rsid w:val="00FD5CA2"/>
    <w:rsid w:val="00FD7AF7"/>
    <w:rsid w:val="00FE0A67"/>
    <w:rsid w:val="00FE0AFB"/>
    <w:rsid w:val="00FE14CB"/>
    <w:rsid w:val="00FE311E"/>
    <w:rsid w:val="00FE3D25"/>
    <w:rsid w:val="00FE4960"/>
    <w:rsid w:val="00FE5710"/>
    <w:rsid w:val="00FE628C"/>
    <w:rsid w:val="00FE7399"/>
    <w:rsid w:val="00FE7D61"/>
    <w:rsid w:val="00FF068E"/>
    <w:rsid w:val="00FF07E3"/>
    <w:rsid w:val="00FF1378"/>
    <w:rsid w:val="00FF37BB"/>
    <w:rsid w:val="00FF51B6"/>
    <w:rsid w:val="00FF5CEC"/>
    <w:rsid w:val="00FF6A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747E4"/>
  <w15:docId w15:val="{A01A0CB1-28E2-4038-BC37-2EA46262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rsid w:val="00562A42"/>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36E82"/>
  </w:style>
  <w:style w:type="paragraph" w:styleId="afa">
    <w:name w:val="No Spacing"/>
    <w:uiPriority w:val="1"/>
    <w:qFormat/>
    <w:rsid w:val="00D737E9"/>
    <w:pPr>
      <w:spacing w:after="0" w:line="240" w:lineRule="auto"/>
    </w:pPr>
  </w:style>
  <w:style w:type="paragraph" w:customStyle="1" w:styleId="afb">
    <w:name w:val="a"/>
    <w:basedOn w:val="a"/>
    <w:rsid w:val="00551D2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84590">
      <w:bodyDiv w:val="1"/>
      <w:marLeft w:val="0"/>
      <w:marRight w:val="0"/>
      <w:marTop w:val="0"/>
      <w:marBottom w:val="0"/>
      <w:divBdr>
        <w:top w:val="none" w:sz="0" w:space="0" w:color="auto"/>
        <w:left w:val="none" w:sz="0" w:space="0" w:color="auto"/>
        <w:bottom w:val="none" w:sz="0" w:space="0" w:color="auto"/>
        <w:right w:val="none" w:sz="0" w:space="0" w:color="auto"/>
      </w:divBdr>
    </w:div>
    <w:div w:id="1286042633">
      <w:bodyDiv w:val="1"/>
      <w:marLeft w:val="0"/>
      <w:marRight w:val="0"/>
      <w:marTop w:val="0"/>
      <w:marBottom w:val="0"/>
      <w:divBdr>
        <w:top w:val="none" w:sz="0" w:space="0" w:color="auto"/>
        <w:left w:val="none" w:sz="0" w:space="0" w:color="auto"/>
        <w:bottom w:val="none" w:sz="0" w:space="0" w:color="auto"/>
        <w:right w:val="none" w:sz="0" w:space="0" w:color="auto"/>
      </w:divBdr>
    </w:div>
    <w:div w:id="1289627302">
      <w:bodyDiv w:val="1"/>
      <w:marLeft w:val="0"/>
      <w:marRight w:val="0"/>
      <w:marTop w:val="0"/>
      <w:marBottom w:val="0"/>
      <w:divBdr>
        <w:top w:val="none" w:sz="0" w:space="0" w:color="auto"/>
        <w:left w:val="none" w:sz="0" w:space="0" w:color="auto"/>
        <w:bottom w:val="none" w:sz="0" w:space="0" w:color="auto"/>
        <w:right w:val="none" w:sz="0" w:space="0" w:color="auto"/>
      </w:divBdr>
    </w:div>
    <w:div w:id="1694763166">
      <w:bodyDiv w:val="1"/>
      <w:marLeft w:val="0"/>
      <w:marRight w:val="0"/>
      <w:marTop w:val="0"/>
      <w:marBottom w:val="0"/>
      <w:divBdr>
        <w:top w:val="none" w:sz="0" w:space="0" w:color="auto"/>
        <w:left w:val="none" w:sz="0" w:space="0" w:color="auto"/>
        <w:bottom w:val="none" w:sz="0" w:space="0" w:color="auto"/>
        <w:right w:val="none" w:sz="0" w:space="0" w:color="auto"/>
      </w:divBdr>
    </w:div>
    <w:div w:id="17945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3706-9A3F-4CDB-AFF1-155E6345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50110</Words>
  <Characters>28564</Characters>
  <Application>Microsoft Office Word</Application>
  <DocSecurity>4</DocSecurity>
  <Lines>238</Lines>
  <Paragraphs>157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Lytay</cp:lastModifiedBy>
  <cp:revision>2</cp:revision>
  <cp:lastPrinted>2021-11-18T14:34:00Z</cp:lastPrinted>
  <dcterms:created xsi:type="dcterms:W3CDTF">2021-12-01T13:14:00Z</dcterms:created>
  <dcterms:modified xsi:type="dcterms:W3CDTF">2021-12-01T13:14:00Z</dcterms:modified>
</cp:coreProperties>
</file>