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24" w:rsidRPr="00EF7424" w:rsidRDefault="00EF7424" w:rsidP="0054265E">
      <w:pPr>
        <w:keepNext/>
        <w:keepLines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EF7424">
        <w:rPr>
          <w:rFonts w:ascii="Antiqua" w:eastAsia="Times New Roman" w:hAnsi="Antiqua" w:cs="Times New Roman"/>
          <w:b/>
          <w:snapToGrid w:val="0"/>
          <w:sz w:val="28"/>
          <w:szCs w:val="28"/>
          <w:lang w:eastAsia="ru-RU"/>
        </w:rPr>
        <w:t xml:space="preserve">              </w:t>
      </w:r>
      <w:r w:rsidRPr="00EF7424">
        <w:rPr>
          <w:rFonts w:ascii="Calibri" w:eastAsia="Times New Roman" w:hAnsi="Calibri" w:cs="Times New Roman"/>
          <w:b/>
          <w:snapToGrid w:val="0"/>
          <w:sz w:val="28"/>
          <w:szCs w:val="28"/>
          <w:lang w:eastAsia="ru-RU"/>
        </w:rPr>
        <w:t xml:space="preserve">        </w:t>
      </w:r>
      <w:r w:rsidR="0054265E">
        <w:rPr>
          <w:rFonts w:ascii="Calibri" w:eastAsia="Times New Roman" w:hAnsi="Calibri" w:cs="Times New Roman"/>
          <w:b/>
          <w:snapToGrid w:val="0"/>
          <w:sz w:val="28"/>
          <w:szCs w:val="28"/>
          <w:lang w:eastAsia="ru-RU"/>
        </w:rPr>
        <w:t xml:space="preserve">   </w:t>
      </w:r>
      <w:r w:rsidRPr="00EF7424">
        <w:rPr>
          <w:rFonts w:ascii="Calibri" w:eastAsia="Times New Roman" w:hAnsi="Calibri" w:cs="Times New Roman"/>
          <w:b/>
          <w:snapToGrid w:val="0"/>
          <w:sz w:val="28"/>
          <w:szCs w:val="28"/>
          <w:lang w:eastAsia="ru-RU"/>
        </w:rPr>
        <w:t xml:space="preserve">        </w:t>
      </w:r>
      <w:r w:rsidR="00C14A3A">
        <w:rPr>
          <w:rFonts w:ascii="Calibri" w:eastAsia="Times New Roman" w:hAnsi="Calibri" w:cs="Times New Roman"/>
          <w:b/>
          <w:snapToGrid w:val="0"/>
          <w:sz w:val="28"/>
          <w:szCs w:val="28"/>
          <w:lang w:eastAsia="ru-RU"/>
        </w:rPr>
        <w:t xml:space="preserve">          </w:t>
      </w:r>
      <w:r w:rsidRPr="00EF7424">
        <w:rPr>
          <w:rFonts w:ascii="Calibri" w:eastAsia="Times New Roman" w:hAnsi="Calibri" w:cs="Times New Roman"/>
          <w:b/>
          <w:snapToGrid w:val="0"/>
          <w:sz w:val="28"/>
          <w:szCs w:val="28"/>
          <w:lang w:eastAsia="ru-RU"/>
        </w:rPr>
        <w:t xml:space="preserve">  </w:t>
      </w:r>
      <w:r w:rsidR="0054265E">
        <w:rPr>
          <w:rFonts w:ascii="Calibri" w:eastAsia="Times New Roman" w:hAnsi="Calibri" w:cs="Times New Roman"/>
          <w:b/>
          <w:snapToGrid w:val="0"/>
          <w:sz w:val="28"/>
          <w:szCs w:val="28"/>
          <w:lang w:eastAsia="ru-RU"/>
        </w:rPr>
        <w:t xml:space="preserve"> </w:t>
      </w:r>
      <w:r w:rsidR="00C14A3A">
        <w:rPr>
          <w:rFonts w:ascii="Calibri" w:eastAsia="Times New Roman" w:hAnsi="Calibri" w:cs="Times New Roman"/>
          <w:b/>
          <w:snapToGrid w:val="0"/>
          <w:sz w:val="28"/>
          <w:szCs w:val="28"/>
          <w:lang w:eastAsia="ru-RU"/>
        </w:rPr>
        <w:t xml:space="preserve">  </w:t>
      </w:r>
      <w:r w:rsidR="0054265E">
        <w:rPr>
          <w:rFonts w:ascii="Calibri" w:eastAsia="Times New Roman" w:hAnsi="Calibri" w:cs="Times New Roman"/>
          <w:b/>
          <w:snapToGrid w:val="0"/>
          <w:sz w:val="28"/>
          <w:szCs w:val="28"/>
          <w:lang w:eastAsia="ru-RU"/>
        </w:rPr>
        <w:t xml:space="preserve"> </w:t>
      </w:r>
      <w:r w:rsidR="00C14A3A">
        <w:rPr>
          <w:rFonts w:ascii="Calibri" w:eastAsia="Times New Roman" w:hAnsi="Calibri" w:cs="Times New Roman"/>
          <w:b/>
          <w:snapToGrid w:val="0"/>
          <w:sz w:val="28"/>
          <w:szCs w:val="28"/>
          <w:lang w:eastAsia="ru-RU"/>
        </w:rPr>
        <w:t xml:space="preserve">    </w:t>
      </w:r>
      <w:r w:rsidR="0054265E">
        <w:rPr>
          <w:rFonts w:ascii="Calibri" w:eastAsia="Times New Roman" w:hAnsi="Calibri" w:cs="Times New Roman"/>
          <w:b/>
          <w:snapToGrid w:val="0"/>
          <w:sz w:val="28"/>
          <w:szCs w:val="28"/>
          <w:lang w:eastAsia="ru-RU"/>
        </w:rPr>
        <w:t xml:space="preserve"> </w:t>
      </w:r>
      <w:r w:rsidRPr="00EF74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Додаток </w:t>
      </w:r>
      <w:r w:rsidRPr="00EF742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EF742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br/>
        <w:t xml:space="preserve">                                                            </w:t>
      </w:r>
      <w:r w:rsidR="0054265E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 </w:t>
      </w:r>
      <w:r w:rsidR="00C14A3A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         </w:t>
      </w:r>
      <w:r w:rsidR="0054265E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Pr="00EF742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 </w:t>
      </w:r>
      <w:r w:rsidR="00C14A3A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     </w:t>
      </w:r>
      <w:r w:rsidRPr="00EF742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до  рішення міської ради</w:t>
      </w:r>
    </w:p>
    <w:p w:rsidR="00EF7424" w:rsidRPr="00EF7424" w:rsidRDefault="00207A93" w:rsidP="00EF742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                                                                                   </w:t>
      </w:r>
      <w:r w:rsidRPr="00207A93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ru-RU" w:eastAsia="ru-RU"/>
        </w:rPr>
        <w:t>28 травня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="00EF7424" w:rsidRPr="00EF742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202</w:t>
      </w:r>
      <w:r w:rsidR="0054265E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1</w:t>
      </w:r>
      <w:r w:rsidR="00EF7424" w:rsidRPr="00EF742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року  № </w:t>
      </w:r>
      <w:bookmarkStart w:id="0" w:name="_GoBack"/>
      <w:r w:rsidRPr="00207A93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ru-RU" w:eastAsia="ru-RU"/>
        </w:rPr>
        <w:t>389</w:t>
      </w:r>
      <w:bookmarkEnd w:id="0"/>
    </w:p>
    <w:p w:rsidR="00EF7424" w:rsidRPr="00EF7424" w:rsidRDefault="00EF7424" w:rsidP="00EF742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F7424" w:rsidRPr="00EF7424" w:rsidRDefault="00EF7424" w:rsidP="00EF742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F7424" w:rsidRPr="00EF7424" w:rsidRDefault="00EF7424" w:rsidP="00EF7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ПОЛОЖЕННЯ</w:t>
      </w:r>
    </w:p>
    <w:p w:rsidR="00EF7424" w:rsidRPr="00EF7424" w:rsidRDefault="00EF7424" w:rsidP="00EF7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про єдиний податок</w:t>
      </w:r>
    </w:p>
    <w:p w:rsidR="00EF7424" w:rsidRPr="00EF7424" w:rsidRDefault="00EF7424" w:rsidP="00EF7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F7424" w:rsidRPr="00EF7424" w:rsidRDefault="00EF7424" w:rsidP="00EF7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F7424" w:rsidRPr="00EF7424" w:rsidRDefault="00EF7424" w:rsidP="00EF742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1. Загальні   положення</w:t>
      </w:r>
    </w:p>
    <w:p w:rsidR="00EF7424" w:rsidRPr="009D5C8E" w:rsidRDefault="00EF7424" w:rsidP="00EF742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8"/>
          <w:szCs w:val="8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 xml:space="preserve"> </w:t>
      </w:r>
    </w:p>
    <w:p w:rsidR="00EF7424" w:rsidRPr="00EF7424" w:rsidRDefault="00EF7424" w:rsidP="00EF7424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Єдиний податок  встановлюється  на  підставі  пункту  24  частини  1  статті 26 Закону  України  “Про   місцеве  самоврядування  в  Україні</w:t>
      </w:r>
      <w:r w:rsidR="00C878C9" w:rsidRPr="005426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”</w:t>
      </w: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,  пункту </w:t>
      </w:r>
      <w:r w:rsidR="00E226C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19</w:t>
      </w: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частини 1 статті 64 Бюджетного кодексу України, глави 1 розділу XIV  Податкового кодексу України. </w:t>
      </w:r>
    </w:p>
    <w:p w:rsidR="00EF7424" w:rsidRPr="00EF7424" w:rsidRDefault="00EF7424" w:rsidP="00C14A3A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 Положенні про єдиний податок </w:t>
      </w:r>
      <w:r w:rsidR="00C14A3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(далі – Положення) </w:t>
      </w: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визначені обов’язкові елементи для встановлення податку, передбачені статтею 7 Податкового кодексу України, в інших випадках, не визначених Положенням про єдиний податок,  застосовуються положення розділу XIV Податкового кодексу України.</w:t>
      </w:r>
    </w:p>
    <w:p w:rsidR="00EF7424" w:rsidRPr="00EF7424" w:rsidRDefault="00EF7424" w:rsidP="00EF7424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8"/>
          <w:szCs w:val="8"/>
          <w:lang w:eastAsia="ru-RU"/>
        </w:rPr>
      </w:pPr>
    </w:p>
    <w:p w:rsidR="00EF7424" w:rsidRDefault="00EF7424" w:rsidP="00EF7424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2. Платники  податку</w:t>
      </w:r>
    </w:p>
    <w:p w:rsidR="009D5C8E" w:rsidRPr="009D5C8E" w:rsidRDefault="009D5C8E" w:rsidP="00EF7424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8"/>
          <w:szCs w:val="8"/>
          <w:lang w:eastAsia="ru-RU"/>
        </w:rPr>
      </w:pPr>
    </w:p>
    <w:p w:rsidR="00EF7424" w:rsidRPr="00455488" w:rsidRDefault="00EF7424" w:rsidP="00455488">
      <w:pPr>
        <w:pStyle w:val="aa"/>
        <w:numPr>
          <w:ilvl w:val="1"/>
          <w:numId w:val="14"/>
        </w:numPr>
        <w:tabs>
          <w:tab w:val="left" w:pos="567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Суб'єкти господарювання, які застосовують спрощену систему оподаткування, обліку та звітності, поділяються на такі групи платників єдиного податку: </w:t>
      </w:r>
      <w:bookmarkStart w:id="1" w:name="43"/>
      <w:bookmarkEnd w:id="1"/>
    </w:p>
    <w:p w:rsidR="00EF7424" w:rsidRDefault="00EF7424" w:rsidP="00AA0AA3">
      <w:pPr>
        <w:pStyle w:val="aa"/>
        <w:numPr>
          <w:ilvl w:val="0"/>
          <w:numId w:val="15"/>
        </w:numPr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</w:t>
      </w:r>
      <w:r w:rsidR="00E226CE" w:rsidRPr="00455488">
        <w:rPr>
          <w:rFonts w:ascii="Times New Roman" w:eastAsia="Times New Roman" w:hAnsi="Times New Roman" w:cs="Times New Roman"/>
          <w:sz w:val="28"/>
          <w:szCs w:val="28"/>
          <w:lang w:eastAsia="ru-RU"/>
        </w:rPr>
        <w:t>167 розмірів мінімальної заробітної плати, встановленої законом на 1 січня податкового (звітного) року</w:t>
      </w:r>
      <w:r w:rsidRPr="004554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2" w:name="44"/>
      <w:bookmarkEnd w:id="2"/>
    </w:p>
    <w:p w:rsidR="00EF7424" w:rsidRPr="00455488" w:rsidRDefault="00EF7424" w:rsidP="004A3D3C">
      <w:pPr>
        <w:pStyle w:val="aa"/>
        <w:numPr>
          <w:ilvl w:val="0"/>
          <w:numId w:val="15"/>
        </w:numPr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група - фізичні особи - підприємці,  які  здійснюють господарську діяльність з надання послуг, у тому числі побутових, платникам єдиного податку  та/або  населенню,  виробництво  та/або продаж товарів,  діяльність у сфері ресторанного господарства, за умови, що протягом календарного року відповідають сукупності таких критеріїв: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45"/>
      <w:bookmarkEnd w:id="3"/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використовують працю найманих осіб або кількість осіб, які 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перебувають з ними у трудових відносинах, одночасно не перевищує 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осіб;</w:t>
      </w:r>
    </w:p>
    <w:p w:rsidR="00EF7424" w:rsidRPr="00EF7424" w:rsidRDefault="00EF7424" w:rsidP="005C1AA6">
      <w:pPr>
        <w:tabs>
          <w:tab w:val="left" w:pos="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46"/>
      <w:bookmarkEnd w:id="4"/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обсяг доходу не перевищує  </w:t>
      </w:r>
      <w:r w:rsidR="00594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834 розміри мінімальної заробітної плати, </w:t>
      </w:r>
      <w:r w:rsidR="00594DE0" w:rsidRPr="00594D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встановленої законом на 1 січня податкового (звітного) року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3D3C" w:rsidRPr="00EF7424" w:rsidRDefault="00EF7424" w:rsidP="00AA0AA3">
      <w:pPr>
        <w:shd w:val="clear" w:color="auto" w:fill="FFFFFF"/>
        <w:tabs>
          <w:tab w:val="left" w:pos="567"/>
        </w:tabs>
        <w:spacing w:after="0" w:line="33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47"/>
      <w:bookmarkEnd w:id="5"/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 цього підпункту не поширюється на фізичних осіб- 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підприємців, які надають посередницькі послуги з купівлі, продажу, 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оренди  та оцінювання  нерухомого  майна  (група 70.31 КВЕД ДК  009:2005),</w:t>
      </w:r>
      <w:hyperlink r:id="rId8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а також здійснюють діяльність з виробництва, постачання, продажу (реалізації) ювелірних та побутових виробів з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дорогоцінних металів</w:t>
        </w:r>
      </w:hyperlink>
      <w:hyperlink r:id="rId10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дорогоцінного каміння</w:t>
        </w:r>
      </w:hyperlink>
      <w:hyperlink r:id="rId12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дорогоцінного каміння органогенного утворення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напівдорогоцінного </w:t>
        </w:r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каміння</w:t>
        </w:r>
      </w:hyperlink>
      <w:hyperlink r:id="rId16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tgtFrame="_top" w:history="1">
        <w:r w:rsidRPr="00EF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Такі фізичні особи - підприємці належать виключно до третьої групи платників єдиного податку, якщо відповідають вимогам, встановленим для такої групи</w:t>
        </w:r>
      </w:hyperlink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bookmarkStart w:id="6" w:name="48"/>
    <w:bookmarkEnd w:id="6"/>
    <w:p w:rsidR="00EF7424" w:rsidRPr="004A3D3C" w:rsidRDefault="00EF7424" w:rsidP="004A3D3C">
      <w:pPr>
        <w:pStyle w:val="aa"/>
        <w:numPr>
          <w:ilvl w:val="0"/>
          <w:numId w:val="15"/>
        </w:numPr>
        <w:shd w:val="clear" w:color="auto" w:fill="FFFFFF"/>
        <w:tabs>
          <w:tab w:val="left" w:pos="567"/>
          <w:tab w:val="left" w:pos="993"/>
        </w:tabs>
        <w:spacing w:after="0" w:line="33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"http://search.ligazakon.ua/l_doc2.nsf/link1/T140071.html" \t "_top" </w:instrText>
      </w: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 та юридичні особи - суб’єкти господарювання будь-якої організаційно-правової форми, у яких протягом календарного року обсяг доходу не перевищує </w:t>
      </w:r>
      <w:r w:rsidR="005261DB"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t>1167 розмірів мінімальної заробітної плати, встановленої законом на 1 січня податкового (звітного) року;</w:t>
      </w: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EF7424" w:rsidRPr="004A3D3C" w:rsidRDefault="00151B8C" w:rsidP="004A3D3C">
      <w:pPr>
        <w:pStyle w:val="aa"/>
        <w:numPr>
          <w:ilvl w:val="0"/>
          <w:numId w:val="15"/>
        </w:numPr>
        <w:shd w:val="clear" w:color="auto" w:fill="FFFFFF"/>
        <w:tabs>
          <w:tab w:val="left" w:pos="567"/>
          <w:tab w:val="left" w:pos="993"/>
        </w:tabs>
        <w:spacing w:after="0" w:line="33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top" w:history="1">
        <w:r w:rsidR="00EF7424" w:rsidRPr="004A3D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четверта група - сільськогосподарські товаровиробники, які визначені підпунктом 4 пункту 291.4 статті 291 Податкового кодексу України.</w:t>
        </w:r>
      </w:hyperlink>
      <w:bookmarkStart w:id="7" w:name="54"/>
      <w:bookmarkEnd w:id="7"/>
    </w:p>
    <w:p w:rsidR="00EF7424" w:rsidRPr="004A3D3C" w:rsidRDefault="00EF7424" w:rsidP="004A3D3C">
      <w:pPr>
        <w:pStyle w:val="aa"/>
        <w:numPr>
          <w:ilvl w:val="1"/>
          <w:numId w:val="17"/>
        </w:numPr>
        <w:shd w:val="clear" w:color="auto" w:fill="FFFFFF"/>
        <w:tabs>
          <w:tab w:val="left" w:pos="567"/>
          <w:tab w:val="left" w:pos="1134"/>
        </w:tabs>
        <w:spacing w:after="0" w:line="33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розрахунку загальної кількості осіб, які перебувають у трудових відносинах з платником єдиного податку-фізичною особою, не   враховуються   наймані працівники, які перебувають у відпустці у зв'язку з вагітністю  і  пологами та у відпустці по догляду за дитиною до досягнення нею передбаченого законодавством віку</w:t>
      </w:r>
      <w:bookmarkStart w:id="8" w:name="55"/>
      <w:bookmarkEnd w:id="8"/>
      <w:r w:rsidRPr="004A3D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також працівники, призвані на військову службу під час мобілізації, на особливий період.</w:t>
      </w:r>
    </w:p>
    <w:p w:rsidR="00EF7424" w:rsidRPr="00EF7424" w:rsidRDefault="00EF7424" w:rsidP="00EF7424">
      <w:pPr>
        <w:shd w:val="clear" w:color="auto" w:fill="FFFFFF"/>
        <w:tabs>
          <w:tab w:val="left" w:pos="567"/>
        </w:tabs>
        <w:spacing w:after="0" w:line="33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розрахунку середньооблікової  кількості   працівників застосовується визначення, встановлене Податковим кодексом України.</w:t>
      </w:r>
      <w:bookmarkStart w:id="9" w:name="56"/>
      <w:bookmarkEnd w:id="9"/>
    </w:p>
    <w:p w:rsidR="00EF7424" w:rsidRPr="004A3D3C" w:rsidRDefault="00EF7424" w:rsidP="004A3D3C">
      <w:pPr>
        <w:pStyle w:val="aa"/>
        <w:numPr>
          <w:ilvl w:val="1"/>
          <w:numId w:val="17"/>
        </w:numPr>
        <w:shd w:val="clear" w:color="auto" w:fill="FFFFFF"/>
        <w:tabs>
          <w:tab w:val="left" w:pos="567"/>
          <w:tab w:val="left" w:pos="1134"/>
        </w:tabs>
        <w:spacing w:after="0" w:line="332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можуть бути платниками єдиного податку першої – третьої груп суб’єкти господарювання (юридичні особи та фізичні особи – підприємці), які визначені в пункті 291.5 статті 291 Податкового кодексу України.</w:t>
      </w:r>
    </w:p>
    <w:p w:rsidR="00EF7424" w:rsidRPr="00EF7424" w:rsidRDefault="00EF7424" w:rsidP="00EF7424">
      <w:pPr>
        <w:shd w:val="clear" w:color="auto" w:fill="FFFFFF"/>
        <w:tabs>
          <w:tab w:val="left" w:pos="567"/>
          <w:tab w:val="left" w:pos="709"/>
        </w:tabs>
        <w:spacing w:after="0" w:line="33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можуть бути платниками єдиного податку четвертої групи суб’єкти господарювання, які визначені в пункті 291.5¹ статті 291 Податкового кодексу України.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bookmarkStart w:id="10" w:name="57"/>
      <w:bookmarkEnd w:id="10"/>
    </w:p>
    <w:p w:rsidR="00EF7424" w:rsidRPr="00EF7424" w:rsidRDefault="00EF7424" w:rsidP="00A601F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EF7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визначення доходів та їх склад</w:t>
      </w:r>
    </w:p>
    <w:p w:rsidR="00EF7424" w:rsidRPr="00EF7424" w:rsidRDefault="00EF7424" w:rsidP="00A601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118"/>
      <w:bookmarkEnd w:id="11"/>
      <w:r w:rsidRPr="00EF7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визначення доходів та їх склад визначається у відповідності до статті 292 Податкового кодексу України.</w:t>
      </w:r>
    </w:p>
    <w:p w:rsidR="00455488" w:rsidRPr="00455488" w:rsidRDefault="004A3D3C" w:rsidP="004A3D3C">
      <w:pPr>
        <w:pStyle w:val="aa"/>
        <w:numPr>
          <w:ilvl w:val="0"/>
          <w:numId w:val="12"/>
        </w:numPr>
        <w:tabs>
          <w:tab w:val="left" w:pos="567"/>
          <w:tab w:val="left" w:pos="851"/>
          <w:tab w:val="left" w:pos="1134"/>
        </w:tabs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  <w:r w:rsidR="00EF7424" w:rsidRPr="00455488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Ставки</w:t>
      </w:r>
      <w:r w:rsidR="00A23570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єдиного</w:t>
      </w:r>
      <w:r w:rsidR="00EF7424" w:rsidRPr="00455488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податку</w:t>
      </w:r>
    </w:p>
    <w:p w:rsidR="00EF7424" w:rsidRPr="00455488" w:rsidRDefault="00151B8C" w:rsidP="00A601F0">
      <w:pPr>
        <w:pStyle w:val="aa"/>
        <w:numPr>
          <w:ilvl w:val="1"/>
          <w:numId w:val="12"/>
        </w:numPr>
        <w:tabs>
          <w:tab w:val="left" w:pos="567"/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top" w:history="1">
        <w:r w:rsidR="00EF7424" w:rsidRPr="0045548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року, другої групи - у відсотках (фіксовані ставки) до розміру мінімальної заробітної плати, встановленої законом на 1 січня податкового (звітного) року</w:t>
        </w:r>
      </w:hyperlink>
      <w:r w:rsidR="00A601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A601F0" w:rsidRPr="00A601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третьої групи - у відсотках до доходу (відсоткові ставки).</w:t>
      </w:r>
    </w:p>
    <w:p w:rsidR="00EF7424" w:rsidRPr="00EF7424" w:rsidRDefault="00EF7424" w:rsidP="0073140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Фіксовані ставки єдиного податку</w:t>
      </w:r>
      <w:r w:rsidR="0073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F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фізичних осіб </w:t>
      </w:r>
      <w:r w:rsidR="0073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підприємців, які здійснюють господарську діяльність, залежно від виду господарської діяльності, </w:t>
      </w:r>
      <w:r w:rsidR="00731403" w:rsidRPr="0073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розрахунку на календарний місяць</w:t>
      </w:r>
      <w:bookmarkStart w:id="12" w:name="152"/>
      <w:bookmarkEnd w:id="12"/>
      <w:r w:rsidR="0073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6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в додатку до цього Положення.</w:t>
      </w:r>
    </w:p>
    <w:p w:rsidR="00A601F0" w:rsidRPr="00A601F0" w:rsidRDefault="00A601F0" w:rsidP="00A601F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EF7424" w:rsidRPr="00EF7424" w:rsidRDefault="00EF7424" w:rsidP="00A601F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F7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Податковий (звітний) період </w:t>
      </w:r>
      <w:bookmarkStart w:id="13" w:name="o181"/>
      <w:bookmarkEnd w:id="13"/>
    </w:p>
    <w:p w:rsidR="00EF7424" w:rsidRPr="00A672FF" w:rsidRDefault="00EF7424" w:rsidP="00A7630C">
      <w:pPr>
        <w:pStyle w:val="aa"/>
        <w:numPr>
          <w:ilvl w:val="1"/>
          <w:numId w:val="5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Податковим (звітним) періодом для платників єдиного податку першої, другої та четвертої груп є календарний рік. </w:t>
      </w:r>
      <w:bookmarkStart w:id="14" w:name="o182"/>
      <w:bookmarkEnd w:id="14"/>
    </w:p>
    <w:p w:rsidR="00EF7424" w:rsidRPr="00A672FF" w:rsidRDefault="00EF7424" w:rsidP="00455488">
      <w:pPr>
        <w:pStyle w:val="aa"/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Податковим (звітним) періодом для платників  єдиного  податку</w:t>
      </w:r>
      <w:r w:rsid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третьої групи є календарний квартал. </w:t>
      </w:r>
      <w:bookmarkStart w:id="15" w:name="o183"/>
      <w:bookmarkEnd w:id="15"/>
    </w:p>
    <w:p w:rsidR="00EF7424" w:rsidRPr="00A672FF" w:rsidRDefault="00EF7424" w:rsidP="00455488">
      <w:pPr>
        <w:pStyle w:val="aa"/>
        <w:numPr>
          <w:ilvl w:val="1"/>
          <w:numId w:val="5"/>
        </w:numPr>
        <w:tabs>
          <w:tab w:val="left" w:pos="0"/>
          <w:tab w:val="left" w:pos="567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Податковий (звітний) період починається з першого числа першого місяця податкового (звітного) періоду і закінчується останнім календарним днем останнього місяця податкового (звітного) періоду.</w:t>
      </w:r>
      <w:bookmarkStart w:id="16" w:name="o184"/>
      <w:bookmarkEnd w:id="16"/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424" w:rsidRPr="00A672FF" w:rsidRDefault="00EF7424" w:rsidP="00455488">
      <w:pPr>
        <w:pStyle w:val="aa"/>
        <w:numPr>
          <w:ilvl w:val="1"/>
          <w:numId w:val="5"/>
        </w:numPr>
        <w:tabs>
          <w:tab w:val="left" w:pos="0"/>
          <w:tab w:val="left" w:pos="567"/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інших випадках застосовуються положення статті 294 Податкового кодексу України.</w:t>
      </w:r>
      <w:bookmarkStart w:id="17" w:name="o185"/>
      <w:bookmarkEnd w:id="17"/>
    </w:p>
    <w:p w:rsidR="00EF7424" w:rsidRPr="00EF7424" w:rsidRDefault="00EF7424" w:rsidP="00EF7424">
      <w:pPr>
        <w:tabs>
          <w:tab w:val="left" w:pos="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napToGrid w:val="0"/>
          <w:sz w:val="8"/>
          <w:szCs w:val="8"/>
          <w:lang w:eastAsia="ru-RU"/>
        </w:rPr>
      </w:pPr>
      <w:r w:rsidRPr="00EF7424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EF7424" w:rsidRPr="00EF7424" w:rsidRDefault="00EF7424" w:rsidP="00A601F0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6. Порядок нарахування  та строки сплати єдиного податку</w:t>
      </w:r>
    </w:p>
    <w:p w:rsidR="00EF7424" w:rsidRPr="00EF7424" w:rsidRDefault="00EF7424" w:rsidP="00A601F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8"/>
          <w:szCs w:val="8"/>
          <w:lang w:eastAsia="ru-RU"/>
        </w:rPr>
      </w:pPr>
    </w:p>
    <w:p w:rsidR="00EF7424" w:rsidRPr="00D161C1" w:rsidRDefault="00EF7424" w:rsidP="00A601F0">
      <w:pPr>
        <w:pStyle w:val="aa"/>
        <w:numPr>
          <w:ilvl w:val="1"/>
          <w:numId w:val="1"/>
        </w:numPr>
        <w:tabs>
          <w:tab w:val="left" w:pos="567"/>
          <w:tab w:val="left" w:pos="113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Платники єдиного податку першої і другої груп сплачують єдиний податок шляхом здійснення авансового внеску не пізніше 20 числа (включно) поточного місяця. </w:t>
      </w:r>
      <w:bookmarkStart w:id="18" w:name="o192"/>
      <w:bookmarkEnd w:id="18"/>
    </w:p>
    <w:p w:rsidR="00D161C1" w:rsidRDefault="00EF7424" w:rsidP="00D161C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 платники єдиного податку можуть здійснити сплату єдиного податку авансовим внеском за весь податковий (звітний) період (квартал, рік), але не більш як до кінця поточного звітного року.</w:t>
      </w:r>
      <w:bookmarkStart w:id="19" w:name="o193"/>
      <w:bookmarkStart w:id="20" w:name="o194"/>
      <w:bookmarkEnd w:id="19"/>
      <w:bookmarkEnd w:id="20"/>
    </w:p>
    <w:p w:rsidR="00EF7424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Нарахування авансових внесків  для  платників  єдиного податку  першої  і другої груп здійснює</w:t>
      </w:r>
      <w:r w:rsidR="00D23615"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контролюючими органами на </w:t>
      </w: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 заяви такого платника єдиного податку щодо розміру обраної ставки єдиного податку, заяви щодо періоду щорічної відпустки та/або заяви  щодо  терміну тимчасової втрати працездатності.</w:t>
      </w:r>
      <w:bookmarkStart w:id="21" w:name="o195"/>
      <w:bookmarkEnd w:id="21"/>
    </w:p>
    <w:p w:rsidR="00EF7424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Платники єдиного податку третьої групи сплачують </w:t>
      </w:r>
      <w:r w:rsidR="00D23615"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єдиний </w:t>
      </w: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податок протягом 10 кал</w:t>
      </w:r>
      <w:r w:rsidR="00D23615"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ендарних днів після граничного </w:t>
      </w:r>
      <w:r w:rsidRPr="00D1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подання податкової декларації за податковий (звітний) квартал.</w:t>
      </w:r>
      <w:bookmarkStart w:id="22" w:name="o196"/>
      <w:bookmarkEnd w:id="22"/>
    </w:p>
    <w:p w:rsidR="00EF7424" w:rsidRPr="00A672FF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Сплата єдиного податку платниками першої – третьої груп здійснюється за місцем податкової адреси. </w:t>
      </w:r>
      <w:bookmarkStart w:id="23" w:name="o197"/>
      <w:bookmarkEnd w:id="23"/>
    </w:p>
    <w:p w:rsidR="00EF7424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916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Платники єдиного податку першої і другої груп, які не</w:t>
      </w:r>
      <w:r w:rsidR="00D23615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икористовують працю найманих осіб, звільняються від сплати єдиного  податку протягом одного календарного місяця на рік на час відпустки, а також за період хвороби, підтвердженої копією листка (листків) непрацездатності, якщо вона триває 30 і більше календарних днів.</w:t>
      </w:r>
      <w:bookmarkStart w:id="24" w:name="o198"/>
      <w:bookmarkEnd w:id="24"/>
    </w:p>
    <w:p w:rsidR="00EF7424" w:rsidRPr="00A672FF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916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 єдиного податку, сплачені відповідно до абзацу другого підпункту 6.1 і підпункту 6.5 цього пункту, підлягають зарахуванню в рахунок майбутніх платежів з цього податку за заявою платника єдиного податку.</w:t>
      </w:r>
      <w:bookmarkStart w:id="25" w:name="o199"/>
      <w:bookmarkEnd w:id="25"/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Помилково та/або надміру сплачені суми єдиного податку підлягають поверненню платнику в порядку, встановленому Податковим кодексом України.</w:t>
      </w:r>
      <w:bookmarkStart w:id="26" w:name="o200"/>
      <w:bookmarkEnd w:id="26"/>
    </w:p>
    <w:p w:rsidR="002E660D" w:rsidRPr="00A672FF" w:rsidRDefault="00EF7424" w:rsidP="00455488">
      <w:pPr>
        <w:pStyle w:val="aa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Єдиний</w:t>
      </w:r>
      <w:r w:rsidR="00437AC8" w:rsidRPr="00A672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податок,</w:t>
      </w:r>
      <w:r w:rsidR="00437AC8" w:rsidRPr="00A672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нарахований</w:t>
      </w:r>
      <w:r w:rsidR="00437AC8" w:rsidRPr="00A672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37AC8" w:rsidRPr="00A672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перевищення</w:t>
      </w:r>
      <w:r w:rsidR="00437AC8" w:rsidRPr="00A672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r w:rsidR="00437AC8" w:rsidRPr="00A672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доходу,</w:t>
      </w:r>
      <w:r w:rsidR="00D23615" w:rsidRPr="00A672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сплачується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протягом 10 календарних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граничного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податкової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податковий</w:t>
      </w:r>
      <w:r w:rsidR="002E660D"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(звітний) квартал.</w:t>
      </w:r>
      <w:bookmarkStart w:id="27" w:name="o201"/>
      <w:bookmarkEnd w:id="27"/>
    </w:p>
    <w:p w:rsidR="00EF7424" w:rsidRPr="00A672FF" w:rsidRDefault="00EF7424" w:rsidP="00455488">
      <w:pPr>
        <w:pStyle w:val="aa"/>
        <w:numPr>
          <w:ilvl w:val="1"/>
          <w:numId w:val="1"/>
        </w:numPr>
        <w:tabs>
          <w:tab w:val="left" w:pos="851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F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припинення платником єдиного податку провадження господарської діяльності податкові зобов’язання із сплати єдиного податку нараховуються такому платнику до останнього дня (включно) календарного місяця,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діяльності.</w:t>
      </w:r>
    </w:p>
    <w:p w:rsidR="00EF7424" w:rsidRPr="00EF7424" w:rsidRDefault="00EF7424" w:rsidP="00A672FF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n12034"/>
      <w:bookmarkEnd w:id="28"/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разі анулювання реєстрації платника єдиного податку за рішенням контролюючого органу податкові зобов’язання із сплати єдиного податку </w:t>
      </w: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нараховуються такому платнику до останнього дня (включно) календарного місяця, в якому проведено анулювання реєстрації.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8"/>
          <w:szCs w:val="8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Строк та порядок подання звітності про обчислення і сплату єдиного податку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Платники єдиного податку подають  до контролюючого органу податкову  декларацію  платника єдиного  податку у строки та порядку,  встановлені статтею 296 Податкового кодексу України.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8"/>
          <w:szCs w:val="8"/>
          <w:lang w:eastAsia="ru-RU"/>
        </w:rPr>
      </w:pP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8. Контроль</w:t>
      </w:r>
    </w:p>
    <w:p w:rsidR="00EF7424" w:rsidRPr="00EF7424" w:rsidRDefault="00EF7424" w:rsidP="00EF742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24">
        <w:rPr>
          <w:rFonts w:ascii="Times New Roman" w:eastAsia="Times New Roman" w:hAnsi="Times New Roman" w:cs="Times New Roman"/>
          <w:snapToGrid w:val="0"/>
          <w:sz w:val="28"/>
          <w:szCs w:val="21"/>
          <w:lang w:eastAsia="ru-RU"/>
        </w:rPr>
        <w:t xml:space="preserve">Контроль за повнотою  стягнення  та  своєчасністю  перерахування   єдиного податку здійснюють контролюючі органи. </w:t>
      </w:r>
    </w:p>
    <w:p w:rsidR="00EF7424" w:rsidRPr="00EF7424" w:rsidRDefault="00EF7424" w:rsidP="00EF74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EF7424" w:rsidRDefault="00EF7424" w:rsidP="00EF74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9D5C8E" w:rsidRDefault="009D5C8E" w:rsidP="00EF74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9D5C8E" w:rsidRPr="00EF7424" w:rsidRDefault="009D5C8E" w:rsidP="00EF74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EF7424" w:rsidRPr="00EF7424" w:rsidRDefault="00EF7424" w:rsidP="00EF7424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</w:pPr>
      <w:r w:rsidRPr="00EF7424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            </w:t>
      </w:r>
    </w:p>
    <w:p w:rsidR="00EF7424" w:rsidRPr="00EF7424" w:rsidRDefault="00EF7424" w:rsidP="00EF74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F7424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Секретар міської ради                                                     </w:t>
      </w:r>
      <w:r w:rsidR="004D2440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Геннадій ДЕРЕВ</w:t>
      </w:r>
      <w:r w:rsidR="004D2440" w:rsidRPr="004D2440">
        <w:rPr>
          <w:rFonts w:ascii="Times New Roman" w:eastAsia="Times New Roman" w:hAnsi="Times New Roman" w:cs="Times New Roman"/>
          <w:snapToGrid w:val="0"/>
          <w:sz w:val="28"/>
          <w:szCs w:val="24"/>
          <w:lang w:val="ru-RU" w:eastAsia="ru-RU"/>
        </w:rPr>
        <w:t>’</w:t>
      </w:r>
      <w:r w:rsidR="004D2440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ЯНЧУК</w:t>
      </w:r>
    </w:p>
    <w:p w:rsidR="00EF7424" w:rsidRPr="00EF7424" w:rsidRDefault="00EF7424" w:rsidP="00EF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9DE" w:rsidRPr="006571FB" w:rsidRDefault="001229DE"/>
    <w:sectPr w:rsidR="001229DE" w:rsidRPr="006571FB" w:rsidSect="007E645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8C" w:rsidRDefault="00151B8C" w:rsidP="00EF7424">
      <w:pPr>
        <w:spacing w:after="0" w:line="240" w:lineRule="auto"/>
      </w:pPr>
      <w:r>
        <w:separator/>
      </w:r>
    </w:p>
  </w:endnote>
  <w:endnote w:type="continuationSeparator" w:id="0">
    <w:p w:rsidR="00151B8C" w:rsidRDefault="00151B8C" w:rsidP="00EF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2F" w:rsidRDefault="00A157EE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7D2F" w:rsidRDefault="00151B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2F" w:rsidRDefault="00151B8C">
    <w:pPr>
      <w:pStyle w:val="a3"/>
      <w:framePr w:wrap="around" w:vAnchor="text" w:hAnchor="margin" w:xAlign="right" w:y="1"/>
      <w:rPr>
        <w:rStyle w:val="a7"/>
      </w:rPr>
    </w:pPr>
  </w:p>
  <w:p w:rsidR="00A87D2F" w:rsidRDefault="00151B8C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BB8" w:rsidRDefault="00FB7B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8C" w:rsidRDefault="00151B8C" w:rsidP="00EF7424">
      <w:pPr>
        <w:spacing w:after="0" w:line="240" w:lineRule="auto"/>
      </w:pPr>
      <w:r>
        <w:separator/>
      </w:r>
    </w:p>
  </w:footnote>
  <w:footnote w:type="continuationSeparator" w:id="0">
    <w:p w:rsidR="00151B8C" w:rsidRDefault="00151B8C" w:rsidP="00EF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BB8" w:rsidRDefault="00FB7B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79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A46A2" w:rsidRPr="00FB7BB8" w:rsidRDefault="00EF7424" w:rsidP="00EF742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7B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7B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7B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7A93" w:rsidRPr="00207A93">
          <w:rPr>
            <w:rFonts w:ascii="Times New Roman" w:hAnsi="Times New Roman" w:cs="Times New Roman"/>
            <w:noProof/>
            <w:sz w:val="20"/>
            <w:szCs w:val="20"/>
            <w:lang w:val="ru-RU"/>
          </w:rPr>
          <w:t>4</w:t>
        </w:r>
        <w:r w:rsidRPr="00FB7B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355838"/>
      <w:docPartObj>
        <w:docPartGallery w:val="Page Numbers (Top of Page)"/>
        <w:docPartUnique/>
      </w:docPartObj>
    </w:sdtPr>
    <w:sdtEndPr/>
    <w:sdtContent>
      <w:p w:rsidR="00EF7424" w:rsidRDefault="00151B8C">
        <w:pPr>
          <w:pStyle w:val="a5"/>
        </w:pPr>
      </w:p>
    </w:sdtContent>
  </w:sdt>
  <w:p w:rsidR="000A46A2" w:rsidRDefault="00151B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25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DC4E01"/>
    <w:multiLevelType w:val="multilevel"/>
    <w:tmpl w:val="AC3C06C4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" w15:restartNumberingAfterBreak="0">
    <w:nsid w:val="071B49CF"/>
    <w:multiLevelType w:val="hybridMultilevel"/>
    <w:tmpl w:val="9B6284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C31FC2"/>
    <w:multiLevelType w:val="multilevel"/>
    <w:tmpl w:val="E2F8F1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9B4113"/>
    <w:multiLevelType w:val="multilevel"/>
    <w:tmpl w:val="0422001F"/>
    <w:styleLink w:val="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564B49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505206"/>
    <w:multiLevelType w:val="multilevel"/>
    <w:tmpl w:val="343428F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7" w15:restartNumberingAfterBreak="0">
    <w:nsid w:val="2CB848CB"/>
    <w:multiLevelType w:val="multilevel"/>
    <w:tmpl w:val="0422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536D7B"/>
    <w:multiLevelType w:val="multilevel"/>
    <w:tmpl w:val="CE042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B285E"/>
    <w:multiLevelType w:val="multilevel"/>
    <w:tmpl w:val="CE042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E703C0"/>
    <w:multiLevelType w:val="multilevel"/>
    <w:tmpl w:val="0422001F"/>
    <w:numStyleLink w:val="1"/>
  </w:abstractNum>
  <w:abstractNum w:abstractNumId="11" w15:restartNumberingAfterBreak="0">
    <w:nsid w:val="52682BAE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502660"/>
    <w:multiLevelType w:val="multilevel"/>
    <w:tmpl w:val="0422001F"/>
    <w:numStyleLink w:val="1"/>
  </w:abstractNum>
  <w:abstractNum w:abstractNumId="13" w15:restartNumberingAfterBreak="0">
    <w:nsid w:val="5A320C26"/>
    <w:multiLevelType w:val="multilevel"/>
    <w:tmpl w:val="0422001F"/>
    <w:numStyleLink w:val="1"/>
  </w:abstractNum>
  <w:abstractNum w:abstractNumId="14" w15:restartNumberingAfterBreak="0">
    <w:nsid w:val="673A7A0C"/>
    <w:multiLevelType w:val="multilevel"/>
    <w:tmpl w:val="0422001F"/>
    <w:numStyleLink w:val="2"/>
  </w:abstractNum>
  <w:abstractNum w:abstractNumId="15" w15:restartNumberingAfterBreak="0">
    <w:nsid w:val="67B438D9"/>
    <w:multiLevelType w:val="hybridMultilevel"/>
    <w:tmpl w:val="00B8FEC8"/>
    <w:lvl w:ilvl="0" w:tplc="498876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9A34BC"/>
    <w:multiLevelType w:val="multilevel"/>
    <w:tmpl w:val="7BA2914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12"/>
    <w:lvlOverride w:ilvl="1">
      <w:lvl w:ilvl="1">
        <w:start w:val="1"/>
        <w:numFmt w:val="decimal"/>
        <w:lvlText w:val="%1.%2."/>
        <w:lvlJc w:val="left"/>
        <w:pPr>
          <w:ind w:left="1283" w:hanging="432"/>
        </w:pPr>
      </w:lvl>
    </w:lvlOverride>
  </w:num>
  <w:num w:numId="2">
    <w:abstractNumId w:val="4"/>
  </w:num>
  <w:num w:numId="3">
    <w:abstractNumId w:val="13"/>
  </w:num>
  <w:num w:numId="4">
    <w:abstractNumId w:val="10"/>
  </w:num>
  <w:num w:numId="5">
    <w:abstractNumId w:val="14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6"/>
  </w:num>
  <w:num w:numId="15">
    <w:abstractNumId w:val="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24"/>
    <w:rsid w:val="001229DE"/>
    <w:rsid w:val="00151B8C"/>
    <w:rsid w:val="001F16DF"/>
    <w:rsid w:val="00207A93"/>
    <w:rsid w:val="002E660D"/>
    <w:rsid w:val="00437AC8"/>
    <w:rsid w:val="00455488"/>
    <w:rsid w:val="004A3D3C"/>
    <w:rsid w:val="004D2440"/>
    <w:rsid w:val="004E627F"/>
    <w:rsid w:val="005261DB"/>
    <w:rsid w:val="0054265E"/>
    <w:rsid w:val="0057110D"/>
    <w:rsid w:val="00594DE0"/>
    <w:rsid w:val="005C1AA6"/>
    <w:rsid w:val="006571FB"/>
    <w:rsid w:val="006D582B"/>
    <w:rsid w:val="00731403"/>
    <w:rsid w:val="0075734E"/>
    <w:rsid w:val="00766B1D"/>
    <w:rsid w:val="007E645B"/>
    <w:rsid w:val="008E3B55"/>
    <w:rsid w:val="00960354"/>
    <w:rsid w:val="0097532D"/>
    <w:rsid w:val="009D5C8E"/>
    <w:rsid w:val="00A157EE"/>
    <w:rsid w:val="00A23570"/>
    <w:rsid w:val="00A601F0"/>
    <w:rsid w:val="00A672FF"/>
    <w:rsid w:val="00A7630C"/>
    <w:rsid w:val="00AA0AA3"/>
    <w:rsid w:val="00C14A3A"/>
    <w:rsid w:val="00C878C9"/>
    <w:rsid w:val="00CD34D5"/>
    <w:rsid w:val="00D161C1"/>
    <w:rsid w:val="00D23615"/>
    <w:rsid w:val="00E226CE"/>
    <w:rsid w:val="00EF7424"/>
    <w:rsid w:val="00FB27A4"/>
    <w:rsid w:val="00F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DED5"/>
  <w15:chartTrackingRefBased/>
  <w15:docId w15:val="{F33127DC-5FA8-4A5C-AD48-F486C7F7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74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F7424"/>
  </w:style>
  <w:style w:type="paragraph" w:styleId="a5">
    <w:name w:val="header"/>
    <w:basedOn w:val="a"/>
    <w:link w:val="a6"/>
    <w:uiPriority w:val="99"/>
    <w:unhideWhenUsed/>
    <w:rsid w:val="00EF74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7424"/>
  </w:style>
  <w:style w:type="character" w:styleId="a7">
    <w:name w:val="page number"/>
    <w:basedOn w:val="a0"/>
    <w:rsid w:val="00EF7424"/>
  </w:style>
  <w:style w:type="paragraph" w:styleId="a8">
    <w:name w:val="Balloon Text"/>
    <w:basedOn w:val="a"/>
    <w:link w:val="a9"/>
    <w:uiPriority w:val="99"/>
    <w:semiHidden/>
    <w:unhideWhenUsed/>
    <w:rsid w:val="00FB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7BB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161C1"/>
    <w:pPr>
      <w:ind w:left="720"/>
      <w:contextualSpacing/>
    </w:pPr>
  </w:style>
  <w:style w:type="numbering" w:customStyle="1" w:styleId="1">
    <w:name w:val="Стиль1"/>
    <w:uiPriority w:val="99"/>
    <w:rsid w:val="00D161C1"/>
    <w:pPr>
      <w:numPr>
        <w:numId w:val="2"/>
      </w:numPr>
    </w:pPr>
  </w:style>
  <w:style w:type="numbering" w:customStyle="1" w:styleId="2">
    <w:name w:val="Стиль2"/>
    <w:uiPriority w:val="99"/>
    <w:rsid w:val="00A672F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24834.html" TargetMode="External"/><Relationship Id="rId13" Type="http://schemas.openxmlformats.org/officeDocument/2006/relationships/hyperlink" Target="http://search.ligazakon.ua/l_doc2.nsf/link1/Z970637.html" TargetMode="External"/><Relationship Id="rId18" Type="http://schemas.openxmlformats.org/officeDocument/2006/relationships/hyperlink" Target="http://search.ligazakon.ua/l_doc2.nsf/link1/T140071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T124834.html" TargetMode="External"/><Relationship Id="rId17" Type="http://schemas.openxmlformats.org/officeDocument/2006/relationships/hyperlink" Target="http://search.ligazakon.ua/l_doc2.nsf/link1/T140071.htm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T114014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Z970637.htm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Z970637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search.ligazakon.ua/l_doc2.nsf/link1/T124834.html" TargetMode="External"/><Relationship Id="rId19" Type="http://schemas.openxmlformats.org/officeDocument/2006/relationships/hyperlink" Target="http://search.ligazakon.ua/l_doc2.nsf/link1/T16179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Z970637.html" TargetMode="External"/><Relationship Id="rId14" Type="http://schemas.openxmlformats.org/officeDocument/2006/relationships/hyperlink" Target="http://search.ligazakon.ua/l_doc2.nsf/link1/T124834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19B1-C64F-49E8-BAEC-A0EABAA9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6178</Words>
  <Characters>3522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Хандучка Олена</dc:creator>
  <cp:keywords/>
  <dc:description/>
  <cp:lastModifiedBy>Хандучка Лена</cp:lastModifiedBy>
  <cp:revision>19</cp:revision>
  <cp:lastPrinted>2020-04-06T07:05:00Z</cp:lastPrinted>
  <dcterms:created xsi:type="dcterms:W3CDTF">2020-05-18T13:39:00Z</dcterms:created>
  <dcterms:modified xsi:type="dcterms:W3CDTF">2021-06-01T08:51:00Z</dcterms:modified>
</cp:coreProperties>
</file>