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A6" w:rsidRPr="001B3169" w:rsidRDefault="00C30286" w:rsidP="001B1E5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3028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0.25pt;visibility:visible" filled="t">
            <v:imagedata r:id="rId5" o:title=""/>
          </v:shape>
        </w:pict>
      </w:r>
    </w:p>
    <w:p w:rsidR="00AA25A6" w:rsidRPr="001B3169" w:rsidRDefault="00AA25A6" w:rsidP="00041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B3169">
        <w:rPr>
          <w:rFonts w:ascii="Times New Roman" w:hAnsi="Times New Roman"/>
          <w:b/>
          <w:sz w:val="28"/>
          <w:szCs w:val="28"/>
        </w:rPr>
        <w:t>УКРАЇНА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</w:rPr>
        <w:t xml:space="preserve"> </w:t>
      </w:r>
    </w:p>
    <w:p w:rsidR="00AA25A6" w:rsidRPr="001B3169" w:rsidRDefault="00AA25A6" w:rsidP="00041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B3169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</w:rPr>
        <w:t xml:space="preserve"> </w:t>
      </w:r>
    </w:p>
    <w:p w:rsidR="00AA25A6" w:rsidRPr="001B3169" w:rsidRDefault="00AA25A6" w:rsidP="001B1E5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B3169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AA25A6" w:rsidRPr="001B3169" w:rsidRDefault="00AA25A6" w:rsidP="001B1E5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B3169"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AA25A6" w:rsidRDefault="00AA25A6" w:rsidP="001B1E5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B3169">
        <w:rPr>
          <w:rFonts w:ascii="Times New Roman" w:hAnsi="Times New Roman"/>
          <w:b/>
          <w:sz w:val="28"/>
          <w:szCs w:val="28"/>
        </w:rPr>
        <w:t>РІШЕННЯ</w:t>
      </w:r>
    </w:p>
    <w:p w:rsidR="00AA25A6" w:rsidRPr="00915759" w:rsidRDefault="00AA25A6" w:rsidP="001B36D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91575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шоста</w:t>
      </w:r>
      <w:r w:rsidRPr="00915759">
        <w:rPr>
          <w:rFonts w:ascii="Times New Roman" w:hAnsi="Times New Roman"/>
          <w:b/>
          <w:sz w:val="28"/>
          <w:szCs w:val="28"/>
        </w:rPr>
        <w:t xml:space="preserve"> сесія)</w:t>
      </w:r>
    </w:p>
    <w:p w:rsidR="00AA25A6" w:rsidRPr="001B3169" w:rsidRDefault="00AA25A6" w:rsidP="001B1E5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2"/>
        <w:gridCol w:w="2987"/>
        <w:gridCol w:w="3299"/>
      </w:tblGrid>
      <w:tr w:rsidR="00AA25A6" w:rsidRPr="00175D59" w:rsidTr="000414E2">
        <w:tc>
          <w:tcPr>
            <w:tcW w:w="3382" w:type="dxa"/>
            <w:vAlign w:val="center"/>
          </w:tcPr>
          <w:p w:rsidR="00AA25A6" w:rsidRPr="00F1253E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лютого 2021 року</w:t>
            </w:r>
          </w:p>
        </w:tc>
        <w:tc>
          <w:tcPr>
            <w:tcW w:w="2987" w:type="dxa"/>
            <w:vAlign w:val="center"/>
          </w:tcPr>
          <w:p w:rsidR="00AA25A6" w:rsidRPr="00F1253E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  <w:tc>
          <w:tcPr>
            <w:tcW w:w="3299" w:type="dxa"/>
            <w:vAlign w:val="center"/>
          </w:tcPr>
          <w:p w:rsidR="00AA25A6" w:rsidRPr="00F1253E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F125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</w:tr>
    </w:tbl>
    <w:p w:rsidR="00AA25A6" w:rsidRPr="00F1253E" w:rsidRDefault="00AA25A6" w:rsidP="001B1E5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81"/>
        <w:gridCol w:w="4687"/>
      </w:tblGrid>
      <w:tr w:rsidR="00AA25A6" w:rsidRPr="00175D59" w:rsidTr="00575507">
        <w:tc>
          <w:tcPr>
            <w:tcW w:w="4835" w:type="dxa"/>
            <w:shd w:val="clear" w:color="auto" w:fill="FFFFFF"/>
            <w:vAlign w:val="center"/>
          </w:tcPr>
          <w:p w:rsidR="00AA25A6" w:rsidRPr="00F1253E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передачу комунального майна з балансу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Собіщицької</w:t>
            </w:r>
            <w:proofErr w:type="spellEnd"/>
            <w:r w:rsidRPr="00F1253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</w:tc>
        <w:tc>
          <w:tcPr>
            <w:tcW w:w="4550" w:type="dxa"/>
            <w:shd w:val="clear" w:color="auto" w:fill="FFFFFF"/>
            <w:vAlign w:val="center"/>
          </w:tcPr>
          <w:p w:rsidR="00AA25A6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AA25A6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AA25A6" w:rsidRPr="00F1253E" w:rsidRDefault="00AA25A6" w:rsidP="005755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A25A6" w:rsidRPr="00F1253E" w:rsidRDefault="00AA25A6" w:rsidP="001B1E5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25A6" w:rsidRPr="00F1253E" w:rsidRDefault="00AA25A6" w:rsidP="001B1E5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від 15.12.2020 року №45 «Про початок реорганізації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Собіщицької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шляхом приєднання до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ради», відповідно до Закону України «Про передачу об’єктів права державної та комунальної власності», ст.ст. 328, 329 Цивільного Кодексу України, керуючись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ст.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59, 60 Закону України «Про місцеве самоврядування в Україні»,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Вараська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1.</w:t>
      </w:r>
      <w:r w:rsidR="001E4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Передати з балансу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Собіщицької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баланс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ї ради комунальне майно згідно додатку 1,4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Виконавчому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ланс майно зазначене у додатку 1,4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відповідності до вимог чинного законодавства України забезпечивши його бухгалтерський облік.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Передати з балансу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Собіщицької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баланс відділу культури та туризму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згідно додатку 2.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Відділу культури та туризму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комунальне майно зазначене у додатку 2 у відповідності до вимог чинного законодавства України забезпечивши його бухгалтерський облік. 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Передати з балансу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Собіщицької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на баланс управління освіти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згідно додатку 3.</w:t>
      </w: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Управлінню освіти виконавчого комітету </w:t>
      </w:r>
      <w:proofErr w:type="spellStart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комунальне майно зазначене у додатку 3 у відповідності до вимог чинного законодавства України забезпечивши його бухгалтерський облік. </w:t>
      </w:r>
    </w:p>
    <w:p w:rsidR="00AA25A6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25A6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виконанням рішення залишаю за постійною депутатською </w:t>
      </w: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комісією з питань комунального майна, житлової політики, інфраструктури та енергозбереження.</w:t>
      </w:r>
    </w:p>
    <w:p w:rsidR="00AA25A6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25A6" w:rsidRPr="00F1253E" w:rsidRDefault="00AA25A6" w:rsidP="001B1E5B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3E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E4C8F" w:rsidRDefault="001E4C8F" w:rsidP="00400882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E4C8F" w:rsidRDefault="001E4C8F" w:rsidP="00400882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A25A6" w:rsidRPr="00381582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 w:rsidRPr="00381582">
        <w:rPr>
          <w:rFonts w:ascii="Times New Roman" w:hAnsi="Times New Roman"/>
          <w:sz w:val="20"/>
          <w:szCs w:val="20"/>
          <w:lang w:val="uk-UA"/>
        </w:rPr>
        <w:t>Додаток 1</w:t>
      </w:r>
    </w:p>
    <w:p w:rsidR="00AA25A6" w:rsidRPr="00381582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 w:rsidRPr="00381582">
        <w:rPr>
          <w:rFonts w:ascii="Times New Roman" w:hAnsi="Times New Roman"/>
          <w:sz w:val="20"/>
          <w:szCs w:val="20"/>
          <w:lang w:val="uk-UA"/>
        </w:rPr>
        <w:t>до рішення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Вараської</w:t>
      </w:r>
      <w:proofErr w:type="spellEnd"/>
      <w:r w:rsidRPr="00381582">
        <w:rPr>
          <w:rFonts w:ascii="Times New Roman" w:hAnsi="Times New Roman"/>
          <w:sz w:val="20"/>
          <w:szCs w:val="20"/>
          <w:lang w:val="uk-UA"/>
        </w:rPr>
        <w:t xml:space="preserve"> міської ради</w:t>
      </w:r>
    </w:p>
    <w:p w:rsidR="00AA25A6" w:rsidRPr="00381582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від24 лютого</w:t>
      </w:r>
      <w:r w:rsidRPr="00381582">
        <w:rPr>
          <w:rFonts w:ascii="Times New Roman" w:hAnsi="Times New Roman"/>
          <w:sz w:val="20"/>
          <w:szCs w:val="20"/>
          <w:lang w:val="uk-UA"/>
        </w:rPr>
        <w:t>2021 №</w:t>
      </w:r>
      <w:r>
        <w:rPr>
          <w:rFonts w:ascii="Times New Roman" w:hAnsi="Times New Roman"/>
          <w:sz w:val="20"/>
          <w:szCs w:val="20"/>
          <w:lang w:val="uk-UA"/>
        </w:rPr>
        <w:t>148</w:t>
      </w:r>
    </w:p>
    <w:p w:rsidR="00AA25A6" w:rsidRDefault="00AA25A6" w:rsidP="00381582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75" w:type="dxa"/>
        <w:tblInd w:w="78" w:type="dxa"/>
        <w:tblLook w:val="00A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750"/>
        <w:gridCol w:w="169"/>
        <w:gridCol w:w="100"/>
        <w:gridCol w:w="222"/>
        <w:gridCol w:w="222"/>
        <w:gridCol w:w="237"/>
      </w:tblGrid>
      <w:tr w:rsidR="00AA25A6" w:rsidRPr="00175D59" w:rsidTr="00381582">
        <w:trPr>
          <w:trHeight w:val="375"/>
        </w:trPr>
        <w:tc>
          <w:tcPr>
            <w:tcW w:w="106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25A6" w:rsidRPr="00175D59" w:rsidRDefault="00AA25A6" w:rsidP="00300400">
            <w:pPr>
              <w:spacing w:before="100" w:beforeAutospacing="1" w:after="100" w:afterAutospacing="1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59">
              <w:rPr>
                <w:rFonts w:ascii="Times New Roman" w:hAnsi="Times New Roman"/>
                <w:b/>
                <w:sz w:val="24"/>
                <w:szCs w:val="24"/>
              </w:rPr>
              <w:t xml:space="preserve">Перелік майна </w:t>
            </w:r>
            <w:proofErr w:type="spellStart"/>
            <w:r w:rsidRPr="00175D59">
              <w:rPr>
                <w:rFonts w:ascii="Times New Roman" w:hAnsi="Times New Roman"/>
                <w:b/>
                <w:sz w:val="24"/>
                <w:szCs w:val="24"/>
              </w:rPr>
              <w:t>Cобіщицької</w:t>
            </w:r>
            <w:proofErr w:type="spellEnd"/>
            <w:r w:rsidRPr="00175D59">
              <w:rPr>
                <w:rFonts w:ascii="Times New Roman" w:hAnsi="Times New Roman"/>
                <w:b/>
                <w:sz w:val="24"/>
                <w:szCs w:val="24"/>
              </w:rPr>
              <w:t xml:space="preserve"> сільської ради,яке передається на баланс</w:t>
            </w:r>
          </w:p>
        </w:tc>
      </w:tr>
      <w:tr w:rsidR="00AA25A6" w:rsidRPr="00175D59" w:rsidTr="00381582">
        <w:trPr>
          <w:trHeight w:val="375"/>
        </w:trPr>
        <w:tc>
          <w:tcPr>
            <w:tcW w:w="97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25A6" w:rsidRPr="00175D59" w:rsidRDefault="00AA25A6" w:rsidP="00644FB4">
            <w:pPr>
              <w:spacing w:before="100" w:beforeAutospacing="1" w:after="100" w:afterAutospacing="1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59">
              <w:rPr>
                <w:rFonts w:ascii="Times New Roman" w:hAnsi="Times New Roman"/>
                <w:b/>
                <w:sz w:val="24"/>
                <w:szCs w:val="24"/>
              </w:rPr>
              <w:t xml:space="preserve">виконавчого комітету </w:t>
            </w:r>
            <w:proofErr w:type="spellStart"/>
            <w:r w:rsidRPr="00175D59">
              <w:rPr>
                <w:rFonts w:ascii="Times New Roman" w:hAnsi="Times New Roman"/>
                <w:b/>
                <w:sz w:val="24"/>
                <w:szCs w:val="24"/>
              </w:rPr>
              <w:t>Вараської</w:t>
            </w:r>
            <w:proofErr w:type="spellEnd"/>
            <w:r w:rsidRPr="00175D59">
              <w:rPr>
                <w:rFonts w:ascii="Times New Roman" w:hAnsi="Times New Roman"/>
                <w:b/>
                <w:sz w:val="24"/>
                <w:szCs w:val="24"/>
              </w:rPr>
              <w:t xml:space="preserve"> міської ради.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25A6" w:rsidRPr="00175D59" w:rsidRDefault="00AA25A6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25A6" w:rsidRPr="00175D59" w:rsidRDefault="00AA25A6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25A6" w:rsidRPr="00175D59" w:rsidRDefault="00AA25A6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25A6" w:rsidRPr="00175D59" w:rsidRDefault="00AA25A6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40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Приміщення  сільської  ради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63264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63264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10310007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9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Забор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9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Електролінія ПЛ-10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1129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Електролінія  ПЛ-0,4кв.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43166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32023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11143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Електролінія  КПТ-100кВА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29325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20598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8727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Жилий  будинок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10320003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174948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169287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5661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4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381582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381582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381582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322928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296268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D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26660</w:t>
            </w:r>
          </w:p>
        </w:tc>
      </w:tr>
      <w:tr w:rsidR="00AA25A6" w:rsidRPr="00175D59" w:rsidTr="00DD644A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45"/>
        </w:trPr>
        <w:tc>
          <w:tcPr>
            <w:tcW w:w="98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25A6" w:rsidRPr="00175D59" w:rsidRDefault="00AA25A6" w:rsidP="00D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 MAST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Монітор    ACER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Cистемний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блок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Intel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Celeron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635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Монітор TFT PHILIPS 18.5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</w:tr>
      <w:tr w:rsidR="00AA25A6" w:rsidRPr="00175D59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381582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381582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381582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9541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855</w:t>
            </w:r>
          </w:p>
        </w:tc>
      </w:tr>
    </w:tbl>
    <w:p w:rsidR="00AA25A6" w:rsidRDefault="00AA25A6">
      <w:r>
        <w:br w:type="page"/>
      </w:r>
    </w:p>
    <w:tbl>
      <w:tblPr>
        <w:tblW w:w="9894" w:type="dxa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919"/>
      </w:tblGrid>
      <w:tr w:rsidR="00AA25A6" w:rsidRPr="00175D59" w:rsidTr="00DD644A">
        <w:trPr>
          <w:trHeight w:val="254"/>
        </w:trPr>
        <w:tc>
          <w:tcPr>
            <w:tcW w:w="9894" w:type="dxa"/>
            <w:gridSpan w:val="8"/>
            <w:tcBorders>
              <w:bottom w:val="single" w:sz="4" w:space="0" w:color="auto"/>
            </w:tcBorders>
          </w:tcPr>
          <w:p w:rsidR="00AA25A6" w:rsidRPr="00530D6A" w:rsidRDefault="00AA25A6" w:rsidP="00530D6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A25A6" w:rsidRPr="00530D6A" w:rsidRDefault="00AA25A6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Продовження д</w:t>
            </w:r>
            <w:r w:rsidRPr="00530D6A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t>одат</w:t>
            </w:r>
            <w:r w:rsidRPr="00530D6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ку 1 </w:t>
            </w:r>
          </w:p>
          <w:p w:rsidR="00AA25A6" w:rsidRPr="00530D6A" w:rsidRDefault="00AA25A6" w:rsidP="000414E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DD644A">
        <w:trPr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Сейф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Шкаф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Шкаф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530D6A">
        <w:trPr>
          <w:trHeight w:val="254"/>
        </w:trPr>
        <w:tc>
          <w:tcPr>
            <w:tcW w:w="98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DD644A">
        <w:trPr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F1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Генплан с.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Собіщиці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10920001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8203</w:t>
            </w:r>
          </w:p>
        </w:tc>
      </w:tr>
      <w:tr w:rsidR="00AA25A6" w:rsidRPr="00175D59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F1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Проект землеустрою змін меж населеного пункту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10920002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8051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8051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F1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Оцінка землі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10920004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5197</w:t>
            </w:r>
          </w:p>
        </w:tc>
      </w:tr>
      <w:tr w:rsidR="00AA25A6" w:rsidRPr="00175D59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F1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Винесення меж в натурі населеного пункту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с.Собіщиці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10920005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12971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12971</w:t>
            </w:r>
          </w:p>
        </w:tc>
      </w:tr>
      <w:tr w:rsidR="00AA25A6" w:rsidRPr="00175D59" w:rsidTr="00DD644A">
        <w:trPr>
          <w:trHeight w:val="59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F1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Проект документації по розмежуванню земель державної і комунальної власності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10920006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13966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13966</w:t>
            </w:r>
          </w:p>
        </w:tc>
      </w:tr>
      <w:tr w:rsidR="00AA25A6" w:rsidRPr="00175D59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48388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48388</w:t>
            </w:r>
          </w:p>
        </w:tc>
      </w:tr>
      <w:tr w:rsidR="00AA25A6" w:rsidRPr="00175D59" w:rsidTr="00137899">
        <w:trPr>
          <w:trHeight w:val="254"/>
        </w:trPr>
        <w:tc>
          <w:tcPr>
            <w:tcW w:w="98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</w:tbl>
    <w:p w:rsidR="00AA25A6" w:rsidRDefault="00AA25A6">
      <w:r>
        <w:br w:type="page"/>
      </w:r>
    </w:p>
    <w:tbl>
      <w:tblPr>
        <w:tblW w:w="9894" w:type="dxa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919"/>
      </w:tblGrid>
      <w:tr w:rsidR="00AA25A6" w:rsidRPr="00175D59" w:rsidTr="00EF74AA">
        <w:trPr>
          <w:trHeight w:val="197"/>
        </w:trPr>
        <w:tc>
          <w:tcPr>
            <w:tcW w:w="9894" w:type="dxa"/>
            <w:gridSpan w:val="8"/>
            <w:tcBorders>
              <w:bottom w:val="single" w:sz="4" w:space="0" w:color="auto"/>
            </w:tcBorders>
          </w:tcPr>
          <w:p w:rsidR="00AA25A6" w:rsidRPr="00530D6A" w:rsidRDefault="00AA25A6" w:rsidP="007E493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A25A6" w:rsidRPr="00530D6A" w:rsidRDefault="00AA25A6" w:rsidP="0013789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A25A6" w:rsidRPr="00530D6A" w:rsidRDefault="00AA25A6" w:rsidP="00EF74A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Продовження д</w:t>
            </w:r>
            <w:r w:rsidRPr="00530D6A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t>одат</w:t>
            </w:r>
            <w:r w:rsidRPr="00530D6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ку 1 </w:t>
            </w:r>
          </w:p>
          <w:p w:rsidR="00AA25A6" w:rsidRPr="00175D59" w:rsidRDefault="00AA25A6" w:rsidP="000414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DD644A">
        <w:trPr>
          <w:trHeight w:val="48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0431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Столи 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1136057-61,03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Вішалки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1136007-,65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Столи  двох 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тумбові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1136009-,66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179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Сейфи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1136010,-67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Печатки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1136032.,88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1136033.,89-90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Стіл  двох 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1136035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Вогнегасник СП-6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1136037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  лазерний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1136038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кенон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Клавіатура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1136041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Оптичний  маніпулятор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1136042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Стільці до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компютера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1136043.,91-92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491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Жалюзі  вертикальні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1136045.,94-97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599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Вивіска  по  виборах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Багатофункціональний пристрій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1245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Подушка штемпельна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 «Прописаний»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 «Виписаний»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Штамп «Перебування»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1136107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Штемпельна подушка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Печатка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Обігрівач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</w:tr>
      <w:tr w:rsidR="00AA25A6" w:rsidRPr="00175D59" w:rsidTr="00DD644A">
        <w:trPr>
          <w:trHeight w:val="24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9462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4731</w:t>
            </w:r>
          </w:p>
        </w:tc>
      </w:tr>
    </w:tbl>
    <w:p w:rsidR="00AA25A6" w:rsidRDefault="00AA25A6"/>
    <w:p w:rsidR="001E4C8F" w:rsidRDefault="001E4C8F" w:rsidP="00762470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E4C8F" w:rsidRDefault="001E4C8F" w:rsidP="00762470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A25A6" w:rsidRPr="00530D6A" w:rsidRDefault="00AA25A6" w:rsidP="00762470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r w:rsidRPr="00530D6A">
        <w:rPr>
          <w:rFonts w:ascii="Times New Roman" w:hAnsi="Times New Roman"/>
          <w:noProof/>
          <w:sz w:val="20"/>
          <w:szCs w:val="20"/>
          <w:lang w:eastAsia="ru-RU"/>
        </w:rPr>
        <w:lastRenderedPageBreak/>
        <w:t>Продовження д</w:t>
      </w:r>
      <w:r w:rsidRPr="00530D6A">
        <w:rPr>
          <w:rFonts w:ascii="Times New Roman" w:hAnsi="Times New Roman"/>
          <w:noProof/>
          <w:sz w:val="20"/>
          <w:szCs w:val="20"/>
          <w:lang w:val="ru-RU" w:eastAsia="ru-RU"/>
        </w:rPr>
        <w:t>одат</w:t>
      </w:r>
      <w:r w:rsidRPr="00530D6A">
        <w:rPr>
          <w:rFonts w:ascii="Times New Roman" w:hAnsi="Times New Roman"/>
          <w:noProof/>
          <w:sz w:val="20"/>
          <w:szCs w:val="20"/>
          <w:lang w:eastAsia="ru-RU"/>
        </w:rPr>
        <w:t xml:space="preserve">ку 1 </w:t>
      </w:r>
    </w:p>
    <w:p w:rsidR="00AA25A6" w:rsidRDefault="00AA25A6"/>
    <w:tbl>
      <w:tblPr>
        <w:tblW w:w="9894" w:type="dxa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919"/>
      </w:tblGrid>
      <w:tr w:rsidR="00AA25A6" w:rsidRPr="00175D59" w:rsidTr="00DD644A">
        <w:trPr>
          <w:trHeight w:val="26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Матеріальні цінності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DD644A">
        <w:trPr>
          <w:trHeight w:val="95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Рахунок,субрахунок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найменування, вид, сорт, група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номенклатурний номер (за наявності)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кількість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вартість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AA25A6" w:rsidRPr="00175D59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Стула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57,21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801</w:t>
            </w:r>
          </w:p>
        </w:tc>
      </w:tr>
      <w:tr w:rsidR="00AA25A6" w:rsidRPr="00175D59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Електрочайник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</w:tr>
      <w:tr w:rsidR="00AA25A6" w:rsidRPr="00175D59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Відро пластмасове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Калькулятор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Відро цинкове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Теплонагрівач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</w:tr>
      <w:tr w:rsidR="00AA25A6" w:rsidRPr="00175D59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Дирокол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AA25A6" w:rsidRPr="00175D59" w:rsidTr="00DD644A">
        <w:trPr>
          <w:trHeight w:val="39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104C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Графіни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скляні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AA25A6" w:rsidRPr="00175D59" w:rsidTr="00DD644A">
        <w:trPr>
          <w:trHeight w:val="233"/>
        </w:trPr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AA25A6" w:rsidRPr="00530D6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1104</w:t>
            </w:r>
          </w:p>
        </w:tc>
      </w:tr>
    </w:tbl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Pr="0027561F" w:rsidRDefault="00AA25A6" w:rsidP="0027561F">
      <w:pPr>
        <w:jc w:val="both"/>
        <w:rPr>
          <w:rFonts w:ascii="Times New Roman" w:hAnsi="Times New Roman"/>
          <w:b/>
          <w:sz w:val="28"/>
          <w:szCs w:val="28"/>
        </w:rPr>
      </w:pPr>
      <w:r w:rsidRPr="0027561F">
        <w:rPr>
          <w:rFonts w:ascii="Times New Roman" w:hAnsi="Times New Roman"/>
          <w:sz w:val="28"/>
          <w:szCs w:val="28"/>
        </w:rPr>
        <w:t>Секретар міської  ради                                                Геннадій ДЕРЕВ’ЯНЧУК</w:t>
      </w: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Pr="00187BAA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Додаток 3</w:t>
      </w: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 w:rsidRPr="00187BAA">
        <w:rPr>
          <w:rFonts w:ascii="Times New Roman" w:hAnsi="Times New Roman"/>
          <w:sz w:val="20"/>
          <w:szCs w:val="20"/>
          <w:lang w:val="uk-UA"/>
        </w:rPr>
        <w:t>до рішення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Вараської</w:t>
      </w:r>
      <w:proofErr w:type="spellEnd"/>
      <w:r w:rsidRPr="00187BAA">
        <w:rPr>
          <w:rFonts w:ascii="Times New Roman" w:hAnsi="Times New Roman"/>
          <w:sz w:val="20"/>
          <w:szCs w:val="20"/>
          <w:lang w:val="uk-UA"/>
        </w:rPr>
        <w:t xml:space="preserve"> міської ради</w:t>
      </w:r>
    </w:p>
    <w:p w:rsidR="00AA25A6" w:rsidRDefault="00AA25A6" w:rsidP="00187BAA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від________</w:t>
      </w:r>
      <w:r w:rsidRPr="00381582">
        <w:rPr>
          <w:rFonts w:ascii="Times New Roman" w:hAnsi="Times New Roman"/>
          <w:sz w:val="20"/>
          <w:szCs w:val="20"/>
          <w:lang w:val="uk-UA"/>
        </w:rPr>
        <w:t>__________</w:t>
      </w:r>
      <w:proofErr w:type="spellEnd"/>
      <w:r w:rsidRPr="00381582">
        <w:rPr>
          <w:rFonts w:ascii="Times New Roman" w:hAnsi="Times New Roman"/>
          <w:sz w:val="20"/>
          <w:szCs w:val="20"/>
          <w:lang w:val="uk-UA"/>
        </w:rPr>
        <w:t>2021 № ___</w:t>
      </w:r>
    </w:p>
    <w:p w:rsidR="00AA25A6" w:rsidRPr="00C54A55" w:rsidRDefault="00AA25A6" w:rsidP="00C43EE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54A55">
        <w:rPr>
          <w:rFonts w:ascii="Times New Roman" w:hAnsi="Times New Roman"/>
          <w:b/>
          <w:bCs/>
          <w:sz w:val="24"/>
          <w:szCs w:val="24"/>
        </w:rPr>
        <w:lastRenderedPageBreak/>
        <w:t xml:space="preserve">Перелік майна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Собіщицької</w:t>
      </w:r>
      <w:proofErr w:type="spellEnd"/>
      <w:r w:rsidRPr="00C54A55">
        <w:rPr>
          <w:rFonts w:ascii="Times New Roman" w:hAnsi="Times New Roman"/>
          <w:b/>
          <w:bCs/>
          <w:sz w:val="24"/>
          <w:szCs w:val="24"/>
        </w:rPr>
        <w:t xml:space="preserve"> сільської ради, що передається на баланс </w:t>
      </w:r>
      <w:r w:rsidRPr="00F95830">
        <w:rPr>
          <w:rFonts w:ascii="Times New Roman" w:hAnsi="Times New Roman"/>
          <w:b/>
          <w:bCs/>
          <w:sz w:val="24"/>
          <w:szCs w:val="24"/>
        </w:rPr>
        <w:t xml:space="preserve"> управління освіти виконавчого комітету  </w:t>
      </w:r>
      <w:proofErr w:type="spellStart"/>
      <w:r w:rsidRPr="00F95830">
        <w:rPr>
          <w:rFonts w:ascii="Times New Roman" w:hAnsi="Times New Roman"/>
          <w:b/>
          <w:bCs/>
          <w:sz w:val="24"/>
          <w:szCs w:val="24"/>
        </w:rPr>
        <w:t>Вараської</w:t>
      </w:r>
      <w:proofErr w:type="spellEnd"/>
      <w:r w:rsidRPr="00F95830">
        <w:rPr>
          <w:rFonts w:ascii="Times New Roman" w:hAnsi="Times New Roman"/>
          <w:b/>
          <w:bCs/>
          <w:sz w:val="24"/>
          <w:szCs w:val="24"/>
        </w:rPr>
        <w:t xml:space="preserve"> міської ради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00400">
        <w:trPr>
          <w:trHeight w:val="97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300400">
        <w:trPr>
          <w:trHeight w:val="638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Приміщення дитячого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садочоку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10320001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274" w:type="dxa"/>
          </w:tcPr>
          <w:p w:rsidR="00AA25A6" w:rsidRPr="00175D59" w:rsidRDefault="00AA25A6" w:rsidP="009C0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21"/>
        </w:trPr>
        <w:tc>
          <w:tcPr>
            <w:tcW w:w="37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A723D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00400">
        <w:trPr>
          <w:trHeight w:val="97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Телевізор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Пральна  машинка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Системний  блок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Інтел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Монітор  ТФТ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АСЕР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Морозильник КРІСТАЛ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Електроплита ВІКО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45"/>
        </w:trPr>
        <w:tc>
          <w:tcPr>
            <w:tcW w:w="37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13036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13036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A723D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00400">
        <w:trPr>
          <w:trHeight w:val="98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накопиченя</w:t>
            </w:r>
            <w:proofErr w:type="spellEnd"/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187BAA">
        <w:trPr>
          <w:trHeight w:val="989"/>
        </w:trPr>
        <w:tc>
          <w:tcPr>
            <w:tcW w:w="9213" w:type="dxa"/>
            <w:gridSpan w:val="8"/>
            <w:tcBorders>
              <w:top w:val="nil"/>
              <w:left w:val="nil"/>
              <w:right w:val="nil"/>
            </w:tcBorders>
          </w:tcPr>
          <w:p w:rsidR="001E4C8F" w:rsidRDefault="001E4C8F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E4C8F" w:rsidRDefault="001E4C8F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E4C8F" w:rsidRDefault="001E4C8F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E4C8F" w:rsidRDefault="001E4C8F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E4C8F" w:rsidRDefault="001E4C8F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E4C8F" w:rsidRDefault="001E4C8F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A25A6" w:rsidRPr="00A92DD4" w:rsidRDefault="00AA25A6" w:rsidP="00A92D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92DD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Продовження д</w:t>
            </w:r>
            <w:r w:rsidRPr="00A92DD4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t>одат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ку 3</w:t>
            </w:r>
            <w:r w:rsidRPr="00A92DD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A25A6" w:rsidRPr="00187BAA" w:rsidRDefault="00AA25A6" w:rsidP="0066024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Стінка  дитяча  з  п’яти  елементів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10640001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Стінка  дитяча  з  трьох  елементів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10640002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Стелаж  для  іграшок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10640003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стінка  офісна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10640004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Стінка  дитяча  з  5  елементів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10640005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Стелаж  для  іграшок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10640006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245"/>
        </w:trPr>
        <w:tc>
          <w:tcPr>
            <w:tcW w:w="37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12090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12090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A723D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00400">
        <w:trPr>
          <w:trHeight w:val="98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Костюм  Діда  Мороза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Костюм Снігурочки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10910002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300400">
        <w:trPr>
          <w:trHeight w:val="408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Державний акт по приватизації землі Дитячого садка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10910008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</w:tr>
      <w:tr w:rsidR="00AA25A6" w:rsidRPr="00175D59" w:rsidTr="00300400">
        <w:trPr>
          <w:trHeight w:val="245"/>
        </w:trPr>
        <w:tc>
          <w:tcPr>
            <w:tcW w:w="37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87BAA" w:rsidRDefault="00AA25A6" w:rsidP="004008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3000</w:t>
            </w:r>
          </w:p>
        </w:tc>
      </w:tr>
      <w:tr w:rsidR="00AA25A6" w:rsidRPr="00175D59" w:rsidTr="008849B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00400">
        <w:trPr>
          <w:trHeight w:val="98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Дорожка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килимова  2,5м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1136016-040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Килим  2,5+3,6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1136041-044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934</w:t>
            </w:r>
          </w:p>
        </w:tc>
      </w:tr>
    </w:tbl>
    <w:p w:rsidR="00AA25A6" w:rsidRDefault="00AA25A6">
      <w:r>
        <w:br w:type="page"/>
      </w:r>
    </w:p>
    <w:p w:rsidR="00AA25A6" w:rsidRPr="00A92DD4" w:rsidRDefault="00AA25A6" w:rsidP="008849B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r w:rsidRPr="00A92DD4">
        <w:rPr>
          <w:rFonts w:ascii="Times New Roman" w:hAnsi="Times New Roman"/>
          <w:noProof/>
          <w:sz w:val="20"/>
          <w:szCs w:val="20"/>
          <w:lang w:eastAsia="ru-RU"/>
        </w:rPr>
        <w:t>Продовження д</w:t>
      </w:r>
      <w:r w:rsidRPr="00A92DD4">
        <w:rPr>
          <w:rFonts w:ascii="Times New Roman" w:hAnsi="Times New Roman"/>
          <w:noProof/>
          <w:sz w:val="20"/>
          <w:szCs w:val="20"/>
          <w:lang w:val="ru-RU" w:eastAsia="ru-RU"/>
        </w:rPr>
        <w:t>одат</w:t>
      </w:r>
      <w:r>
        <w:rPr>
          <w:rFonts w:ascii="Times New Roman" w:hAnsi="Times New Roman"/>
          <w:noProof/>
          <w:sz w:val="20"/>
          <w:szCs w:val="20"/>
          <w:lang w:eastAsia="ru-RU"/>
        </w:rPr>
        <w:t>ку 3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p w:rsidR="00AA25A6" w:rsidRDefault="00AA25A6"/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Ліжка  дитячі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1136046-097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11876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5938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5938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Відеомагнітофон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1136098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Сейф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1136101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</w:tr>
      <w:tr w:rsidR="00AA25A6" w:rsidRPr="00175D59" w:rsidTr="00187BAA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Вогнегасник  СП-6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1137110-112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74" w:type="dxa"/>
            <w:tcBorders>
              <w:top w:val="nil"/>
            </w:tcBorders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Електронагрівач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атлант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1133113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Електрочайник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1136114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Праска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алесі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1136116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Програвач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двіді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1136118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Радіотелефон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1136119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 система меридіан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1136120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Мікрофон одеон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1136121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Стіл  2 х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1136125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Стіл  дитячий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1136134-157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6000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Стіл   комп’ютерний 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1136206-207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Стілець  дитячий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1136158-205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2498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Шафа дитяча 3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1136208-215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1420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Вішалка  для  рушників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1136216-220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Лава  дитяча  для  роздягання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1136221-222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Стінка  гімнастична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1136223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434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Килим  3+5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1136224-225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Килим 2+3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1136226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Каструля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1136227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1136228-230</w:t>
            </w:r>
          </w:p>
        </w:tc>
        <w:tc>
          <w:tcPr>
            <w:tcW w:w="808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</w:tbl>
    <w:p w:rsidR="00AA25A6" w:rsidRDefault="00AA25A6">
      <w:r>
        <w:br w:type="page"/>
      </w:r>
    </w:p>
    <w:p w:rsidR="00AA25A6" w:rsidRPr="00A92DD4" w:rsidRDefault="00AA25A6" w:rsidP="00641738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r w:rsidRPr="00A92DD4">
        <w:rPr>
          <w:rFonts w:ascii="Times New Roman" w:hAnsi="Times New Roman"/>
          <w:noProof/>
          <w:sz w:val="20"/>
          <w:szCs w:val="20"/>
          <w:lang w:eastAsia="ru-RU"/>
        </w:rPr>
        <w:t>Продовження д</w:t>
      </w:r>
      <w:r w:rsidRPr="00A92DD4">
        <w:rPr>
          <w:rFonts w:ascii="Times New Roman" w:hAnsi="Times New Roman"/>
          <w:noProof/>
          <w:sz w:val="20"/>
          <w:szCs w:val="20"/>
          <w:lang w:val="ru-RU" w:eastAsia="ru-RU"/>
        </w:rPr>
        <w:t>одат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ку </w:t>
      </w:r>
      <w:r>
        <w:rPr>
          <w:rFonts w:ascii="Times New Roman" w:hAnsi="Times New Roman"/>
          <w:noProof/>
          <w:sz w:val="20"/>
          <w:szCs w:val="20"/>
          <w:lang w:eastAsia="ru-RU"/>
        </w:rPr>
        <w:t>3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p w:rsidR="00AA25A6" w:rsidRPr="008849BE" w:rsidRDefault="00AA25A6" w:rsidP="008849BE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32"/>
        <w:gridCol w:w="776"/>
        <w:gridCol w:w="783"/>
        <w:gridCol w:w="1135"/>
        <w:gridCol w:w="1135"/>
        <w:gridCol w:w="1274"/>
      </w:tblGrid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Каструля</w:t>
            </w:r>
          </w:p>
        </w:tc>
        <w:tc>
          <w:tcPr>
            <w:tcW w:w="1100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1136235-238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AA25A6" w:rsidRPr="00175D59" w:rsidTr="002C556D">
        <w:trPr>
          <w:trHeight w:val="209"/>
        </w:trPr>
        <w:tc>
          <w:tcPr>
            <w:tcW w:w="379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99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Каструля</w:t>
            </w:r>
          </w:p>
        </w:tc>
        <w:tc>
          <w:tcPr>
            <w:tcW w:w="1132" w:type="dxa"/>
            <w:gridSpan w:val="2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1136239-242</w:t>
            </w:r>
          </w:p>
        </w:tc>
        <w:tc>
          <w:tcPr>
            <w:tcW w:w="776" w:type="dxa"/>
          </w:tcPr>
          <w:p w:rsidR="00AA25A6" w:rsidRPr="00175D59" w:rsidRDefault="00AA25A6" w:rsidP="002C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4" w:type="dxa"/>
          </w:tcPr>
          <w:p w:rsidR="00AA25A6" w:rsidRPr="00175D59" w:rsidRDefault="00AA25A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</w:tr>
      <w:tr w:rsidR="00AA25A6" w:rsidRPr="00175D59" w:rsidTr="006A2183">
        <w:trPr>
          <w:trHeight w:val="342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Каструлі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1136245-248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Ножі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1134249-252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Ножі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1134252-255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Друшляк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1136256-257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1136258-260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Дошки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1136261-265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Ложка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гарнірна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1136271-272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1136273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Миски  емальовані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1136274-276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Миски  (блискучі)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1136277-282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Черпак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1136283-286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Духовка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1136287-288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Варенична  ложка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1136289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Ложки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1136290-361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Вилки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1136362-411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Печатка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1136412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Штампи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1136413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Ножі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1134414-416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Ложки  чайні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1136417-435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1136436-437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Ложка  велика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1136438</w:t>
            </w:r>
          </w:p>
        </w:tc>
        <w:tc>
          <w:tcPr>
            <w:tcW w:w="808" w:type="dxa"/>
            <w:gridSpan w:val="2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AA25A6" w:rsidRPr="00175D59" w:rsidRDefault="00AA25A6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AA25A6" w:rsidRPr="00A92DD4" w:rsidRDefault="00AA25A6" w:rsidP="0003322C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r w:rsidRPr="00A92DD4">
        <w:rPr>
          <w:rFonts w:ascii="Times New Roman" w:hAnsi="Times New Roman"/>
          <w:noProof/>
          <w:sz w:val="20"/>
          <w:szCs w:val="20"/>
          <w:lang w:eastAsia="ru-RU"/>
        </w:rPr>
        <w:t>Продовження д</w:t>
      </w:r>
      <w:r w:rsidRPr="00A92DD4">
        <w:rPr>
          <w:rFonts w:ascii="Times New Roman" w:hAnsi="Times New Roman"/>
          <w:noProof/>
          <w:sz w:val="20"/>
          <w:szCs w:val="20"/>
          <w:lang w:val="ru-RU" w:eastAsia="ru-RU"/>
        </w:rPr>
        <w:t>одат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ку </w:t>
      </w:r>
      <w:r>
        <w:rPr>
          <w:rFonts w:ascii="Times New Roman" w:hAnsi="Times New Roman"/>
          <w:noProof/>
          <w:sz w:val="20"/>
          <w:szCs w:val="20"/>
          <w:lang w:eastAsia="ru-RU"/>
        </w:rPr>
        <w:t>3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AA25A6" w:rsidRPr="00175D59" w:rsidTr="0042251D">
        <w:trPr>
          <w:trHeight w:val="209"/>
        </w:trPr>
        <w:tc>
          <w:tcPr>
            <w:tcW w:w="9213" w:type="dxa"/>
            <w:gridSpan w:val="8"/>
            <w:tcBorders>
              <w:top w:val="nil"/>
              <w:left w:val="nil"/>
              <w:right w:val="nil"/>
            </w:tcBorders>
          </w:tcPr>
          <w:p w:rsidR="00AA25A6" w:rsidRPr="00187BAA" w:rsidRDefault="00AA25A6" w:rsidP="00B012B4">
            <w:pPr>
              <w:pStyle w:val="a5"/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1136439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Лопатка  кухонна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1136441-442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Пельменниця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1136443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Сшка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для  посуду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1136445-446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Набір  ножів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1134447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Миска  нержавіюча 34 см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1136448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Миска нержавіюча  40  см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1136449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Жалюзі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1136471-473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Тумбочка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1136450-451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Мойка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1136452-453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Пилосос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1137456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Вага електронна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1137457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1137458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Болгарка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1137459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Жалюзі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1136474-476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Телевізор  меридіан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1137460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Програвач  меридіан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1137461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Електроводонагрівач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1137462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Стіл  1-но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1136464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Баян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1137467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498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Калькулятор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1136468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Жалюзі  вертикальні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1136477-481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Куточок  чергових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1136469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99" w:type="dxa"/>
          </w:tcPr>
          <w:p w:rsidR="00AA25A6" w:rsidRPr="00175D59" w:rsidRDefault="00AA25A6" w:rsidP="00403A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Вага  на  продукти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1136470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</w:tr>
    </w:tbl>
    <w:p w:rsidR="00AA25A6" w:rsidRDefault="00AA25A6"/>
    <w:p w:rsidR="00AA25A6" w:rsidRDefault="00AA25A6"/>
    <w:p w:rsidR="00AA25A6" w:rsidRDefault="00AA25A6"/>
    <w:p w:rsidR="00AA25A6" w:rsidRPr="00A92DD4" w:rsidRDefault="00AA25A6" w:rsidP="007120E6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bookmarkStart w:id="0" w:name="_GoBack"/>
      <w:bookmarkEnd w:id="0"/>
      <w:r w:rsidRPr="00A92DD4">
        <w:rPr>
          <w:rFonts w:ascii="Times New Roman" w:hAnsi="Times New Roman"/>
          <w:noProof/>
          <w:sz w:val="20"/>
          <w:szCs w:val="20"/>
          <w:lang w:eastAsia="ru-RU"/>
        </w:rPr>
        <w:t>Продовження д</w:t>
      </w:r>
      <w:r w:rsidRPr="00A92DD4">
        <w:rPr>
          <w:rFonts w:ascii="Times New Roman" w:hAnsi="Times New Roman"/>
          <w:noProof/>
          <w:sz w:val="20"/>
          <w:szCs w:val="20"/>
          <w:lang w:val="ru-RU" w:eastAsia="ru-RU"/>
        </w:rPr>
        <w:t>одат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ку </w:t>
      </w:r>
      <w:r>
        <w:rPr>
          <w:rFonts w:ascii="Times New Roman" w:hAnsi="Times New Roman"/>
          <w:noProof/>
          <w:sz w:val="20"/>
          <w:szCs w:val="20"/>
          <w:lang w:eastAsia="ru-RU"/>
        </w:rPr>
        <w:t>3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Мойка</w:t>
            </w:r>
            <w:proofErr w:type="spellEnd"/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1136483-</w:t>
            </w: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484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Тумбочка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1136485-486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Катрідж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ЕПСОН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1136488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Колонки (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комп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..)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1136490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Стіл письмовий1136*736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1136491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Стіл виробничий 1 полиця н/ж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1136492-4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2036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Стелаж виробничий 4 полиці н/ж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1136495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1206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99" w:type="dxa"/>
          </w:tcPr>
          <w:p w:rsidR="00AA25A6" w:rsidRPr="00175D59" w:rsidRDefault="00AA25A6" w:rsidP="003727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Мотокоса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«Шарк»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1137496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910</w:t>
            </w:r>
          </w:p>
        </w:tc>
      </w:tr>
      <w:tr w:rsidR="00AA25A6" w:rsidRPr="00175D59" w:rsidTr="00300400">
        <w:trPr>
          <w:trHeight w:val="245"/>
        </w:trPr>
        <w:tc>
          <w:tcPr>
            <w:tcW w:w="379" w:type="dxa"/>
          </w:tcPr>
          <w:p w:rsidR="00AA25A6" w:rsidRPr="00187BAA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87BAA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87BAA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87BAA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66205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33101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33104</w:t>
            </w:r>
          </w:p>
        </w:tc>
      </w:tr>
      <w:tr w:rsidR="00AA25A6" w:rsidRPr="00175D59" w:rsidTr="00B012B4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25A6" w:rsidRPr="00175D59" w:rsidTr="00300400">
        <w:trPr>
          <w:trHeight w:val="197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300400">
        <w:trPr>
          <w:trHeight w:val="98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Набір  дитячий (ковдра,подушка)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1142018-068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1462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Наматрацники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1142118-137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Підодіяльники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1142138-167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Покривала  дитячі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1142168-292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689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Наволочки  60+60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1142213-237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Постільні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дитяі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комплекти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1142238-312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1956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Постіль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1142313-337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949</w:t>
            </w:r>
          </w:p>
        </w:tc>
      </w:tr>
      <w:tr w:rsidR="00AA25A6" w:rsidRPr="00175D59" w:rsidTr="00300400">
        <w:trPr>
          <w:trHeight w:val="209"/>
        </w:trPr>
        <w:tc>
          <w:tcPr>
            <w:tcW w:w="379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</w:tcPr>
          <w:p w:rsidR="00AA25A6" w:rsidRPr="00175D59" w:rsidRDefault="00AA25A6" w:rsidP="0098171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Рушники</w:t>
            </w:r>
          </w:p>
        </w:tc>
        <w:tc>
          <w:tcPr>
            <w:tcW w:w="1100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1142339-347</w:t>
            </w:r>
          </w:p>
        </w:tc>
        <w:tc>
          <w:tcPr>
            <w:tcW w:w="808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5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4" w:type="dxa"/>
          </w:tcPr>
          <w:p w:rsidR="00AA25A6" w:rsidRPr="00175D59" w:rsidRDefault="00AA25A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</w:tr>
    </w:tbl>
    <w:p w:rsidR="00AA25A6" w:rsidRDefault="00AA25A6" w:rsidP="000B00ED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A25A6" w:rsidRDefault="00AA25A6" w:rsidP="000B00ED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A25A6" w:rsidRDefault="00AA25A6" w:rsidP="000B00ED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A25A6" w:rsidRDefault="00AA25A6" w:rsidP="000B00ED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r w:rsidRPr="00A92DD4">
        <w:rPr>
          <w:rFonts w:ascii="Times New Roman" w:hAnsi="Times New Roman"/>
          <w:noProof/>
          <w:sz w:val="20"/>
          <w:szCs w:val="20"/>
          <w:lang w:eastAsia="ru-RU"/>
        </w:rPr>
        <w:t>Продовження д</w:t>
      </w:r>
      <w:r w:rsidRPr="00A92DD4">
        <w:rPr>
          <w:rFonts w:ascii="Times New Roman" w:hAnsi="Times New Roman"/>
          <w:noProof/>
          <w:sz w:val="20"/>
          <w:szCs w:val="20"/>
          <w:lang w:val="ru-RU" w:eastAsia="ru-RU"/>
        </w:rPr>
        <w:t>одат</w:t>
      </w:r>
      <w:r>
        <w:rPr>
          <w:rFonts w:ascii="Times New Roman" w:hAnsi="Times New Roman"/>
          <w:noProof/>
          <w:sz w:val="20"/>
          <w:szCs w:val="20"/>
          <w:lang w:eastAsia="ru-RU"/>
        </w:rPr>
        <w:t>ку 3</w:t>
      </w:r>
      <w:r w:rsidRPr="00A92DD4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p w:rsidR="00AA25A6" w:rsidRPr="00A92DD4" w:rsidRDefault="00AA25A6" w:rsidP="000B00ED">
      <w:pPr>
        <w:spacing w:after="0" w:line="240" w:lineRule="auto"/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2516"/>
        <w:gridCol w:w="1130"/>
        <w:gridCol w:w="848"/>
        <w:gridCol w:w="682"/>
        <w:gridCol w:w="1209"/>
        <w:gridCol w:w="1056"/>
        <w:gridCol w:w="1363"/>
      </w:tblGrid>
      <w:tr w:rsidR="00AA25A6" w:rsidRPr="00175D59" w:rsidTr="0066024D">
        <w:tc>
          <w:tcPr>
            <w:tcW w:w="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халати   медичні</w:t>
            </w:r>
          </w:p>
        </w:tc>
        <w:tc>
          <w:tcPr>
            <w:tcW w:w="113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1142348-357</w:t>
            </w:r>
          </w:p>
        </w:tc>
        <w:tc>
          <w:tcPr>
            <w:tcW w:w="84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05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363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461</w:t>
            </w:r>
          </w:p>
        </w:tc>
      </w:tr>
      <w:tr w:rsidR="00AA25A6" w:rsidRPr="00175D59" w:rsidTr="0066024D">
        <w:tc>
          <w:tcPr>
            <w:tcW w:w="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фартухи</w:t>
            </w:r>
          </w:p>
        </w:tc>
        <w:tc>
          <w:tcPr>
            <w:tcW w:w="113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1142358-</w:t>
            </w: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361</w:t>
            </w:r>
          </w:p>
        </w:tc>
        <w:tc>
          <w:tcPr>
            <w:tcW w:w="84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штуки</w:t>
            </w:r>
          </w:p>
        </w:tc>
        <w:tc>
          <w:tcPr>
            <w:tcW w:w="68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5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63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AA25A6" w:rsidRPr="00175D59" w:rsidTr="0066024D">
        <w:tc>
          <w:tcPr>
            <w:tcW w:w="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матрац  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ортопедичнй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«</w:t>
            </w:r>
            <w:proofErr w:type="spellStart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фані</w:t>
            </w:r>
            <w:proofErr w:type="spellEnd"/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1142366-413</w:t>
            </w:r>
          </w:p>
        </w:tc>
        <w:tc>
          <w:tcPr>
            <w:tcW w:w="84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0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10368</w:t>
            </w:r>
          </w:p>
        </w:tc>
        <w:tc>
          <w:tcPr>
            <w:tcW w:w="105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5184</w:t>
            </w:r>
          </w:p>
        </w:tc>
        <w:tc>
          <w:tcPr>
            <w:tcW w:w="1363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5184</w:t>
            </w:r>
          </w:p>
        </w:tc>
      </w:tr>
      <w:tr w:rsidR="00AA25A6" w:rsidRPr="00175D59" w:rsidTr="0066024D">
        <w:tc>
          <w:tcPr>
            <w:tcW w:w="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полотенця</w:t>
            </w:r>
          </w:p>
        </w:tc>
        <w:tc>
          <w:tcPr>
            <w:tcW w:w="113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1142414-563</w:t>
            </w:r>
          </w:p>
        </w:tc>
        <w:tc>
          <w:tcPr>
            <w:tcW w:w="84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0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05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3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</w:tr>
      <w:tr w:rsidR="00AA25A6" w:rsidRPr="00175D59" w:rsidTr="0066024D">
        <w:tc>
          <w:tcPr>
            <w:tcW w:w="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покривала   дитячі</w:t>
            </w:r>
          </w:p>
        </w:tc>
        <w:tc>
          <w:tcPr>
            <w:tcW w:w="113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1142564-583</w:t>
            </w:r>
          </w:p>
        </w:tc>
        <w:tc>
          <w:tcPr>
            <w:tcW w:w="84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5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63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</w:tr>
      <w:tr w:rsidR="00AA25A6" w:rsidRPr="00175D59" w:rsidTr="0066024D">
        <w:tc>
          <w:tcPr>
            <w:tcW w:w="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0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24281</w:t>
            </w:r>
          </w:p>
        </w:tc>
        <w:tc>
          <w:tcPr>
            <w:tcW w:w="1056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12140</w:t>
            </w:r>
          </w:p>
        </w:tc>
        <w:tc>
          <w:tcPr>
            <w:tcW w:w="1363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12141</w:t>
            </w:r>
          </w:p>
        </w:tc>
      </w:tr>
    </w:tbl>
    <w:p w:rsidR="00AA25A6" w:rsidRDefault="00AA25A6" w:rsidP="000B00ED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A92DD4">
      <w:pPr>
        <w:jc w:val="both"/>
        <w:rPr>
          <w:rFonts w:ascii="Times New Roman" w:hAnsi="Times New Roman"/>
          <w:sz w:val="28"/>
          <w:szCs w:val="28"/>
        </w:rPr>
      </w:pPr>
      <w:r w:rsidRPr="0027561F">
        <w:rPr>
          <w:rFonts w:ascii="Times New Roman" w:hAnsi="Times New Roman"/>
          <w:sz w:val="28"/>
          <w:szCs w:val="28"/>
        </w:rPr>
        <w:t>Секретар міської  ради                                                Геннадій ДЕРЕВ’ЯНЧУК</w:t>
      </w:r>
    </w:p>
    <w:p w:rsidR="00AA25A6" w:rsidRDefault="00AA25A6" w:rsidP="00A92DD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A25A6" w:rsidRDefault="00AA25A6" w:rsidP="00187BAA">
      <w:pPr>
        <w:pStyle w:val="a5"/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A92DD4">
      <w:pPr>
        <w:pStyle w:val="a5"/>
        <w:ind w:firstLine="0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E4C8F" w:rsidRDefault="001E4C8F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A25A6" w:rsidRPr="00187BAA" w:rsidRDefault="00AA25A6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>Додаток 2</w:t>
      </w:r>
    </w:p>
    <w:p w:rsidR="00AA25A6" w:rsidRPr="00187BAA" w:rsidRDefault="00AA25A6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</w:t>
      </w:r>
      <w:r w:rsidRPr="00187BAA">
        <w:rPr>
          <w:rFonts w:ascii="Times New Roman" w:hAnsi="Times New Roman"/>
          <w:sz w:val="20"/>
          <w:szCs w:val="20"/>
          <w:lang w:val="uk-UA"/>
        </w:rPr>
        <w:t xml:space="preserve">о рішення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Вараської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87BAA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AA25A6" w:rsidRDefault="00AA25A6" w:rsidP="00CE40B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від 24 </w:t>
      </w:r>
      <w:proofErr w:type="spellStart"/>
      <w:r>
        <w:rPr>
          <w:rFonts w:ascii="Times New Roman" w:hAnsi="Times New Roman"/>
          <w:sz w:val="20"/>
          <w:szCs w:val="20"/>
        </w:rPr>
        <w:t>лоютого</w:t>
      </w:r>
      <w:proofErr w:type="spellEnd"/>
      <w:r>
        <w:rPr>
          <w:rFonts w:ascii="Times New Roman" w:hAnsi="Times New Roman"/>
          <w:sz w:val="20"/>
          <w:szCs w:val="20"/>
        </w:rPr>
        <w:t xml:space="preserve"> 2021 р.№148</w:t>
      </w:r>
    </w:p>
    <w:p w:rsidR="00AA25A6" w:rsidRPr="00F95830" w:rsidRDefault="00AA25A6" w:rsidP="00F95830">
      <w:pPr>
        <w:jc w:val="center"/>
        <w:rPr>
          <w:rFonts w:ascii="Times New Roman" w:hAnsi="Times New Roman"/>
          <w:sz w:val="28"/>
          <w:szCs w:val="28"/>
        </w:rPr>
      </w:pPr>
      <w:r w:rsidRPr="00F95830">
        <w:rPr>
          <w:rFonts w:ascii="Times New Roman" w:hAnsi="Times New Roman"/>
          <w:b/>
          <w:bCs/>
          <w:sz w:val="24"/>
          <w:szCs w:val="24"/>
        </w:rPr>
        <w:t xml:space="preserve">Перелік майна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Собіщицької</w:t>
      </w:r>
      <w:proofErr w:type="spellEnd"/>
      <w:r w:rsidRPr="00F95830">
        <w:rPr>
          <w:rFonts w:ascii="Times New Roman" w:hAnsi="Times New Roman"/>
          <w:b/>
          <w:bCs/>
          <w:sz w:val="24"/>
          <w:szCs w:val="24"/>
        </w:rPr>
        <w:t xml:space="preserve"> сільської ради, що передається на баланс відділу культури та туризму  виконавчого комітету  </w:t>
      </w:r>
      <w:proofErr w:type="spellStart"/>
      <w:r w:rsidRPr="00F95830">
        <w:rPr>
          <w:rFonts w:ascii="Times New Roman" w:hAnsi="Times New Roman"/>
          <w:b/>
          <w:bCs/>
          <w:sz w:val="24"/>
          <w:szCs w:val="24"/>
        </w:rPr>
        <w:t>Вараської</w:t>
      </w:r>
      <w:proofErr w:type="spellEnd"/>
      <w:r w:rsidRPr="00F95830">
        <w:rPr>
          <w:rFonts w:ascii="Times New Roman" w:hAnsi="Times New Roman"/>
          <w:b/>
          <w:bCs/>
          <w:sz w:val="24"/>
          <w:szCs w:val="24"/>
        </w:rPr>
        <w:t xml:space="preserve"> міської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217"/>
        <w:gridCol w:w="1278"/>
        <w:gridCol w:w="762"/>
        <w:gridCol w:w="980"/>
        <w:gridCol w:w="1388"/>
        <w:gridCol w:w="1342"/>
        <w:gridCol w:w="1429"/>
      </w:tblGrid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5139" w:type="dxa"/>
            <w:gridSpan w:val="4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Будинок культури 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707204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707204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713304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713304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AA25A6" w:rsidRDefault="00AA25A6" w:rsidP="00A92DD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217"/>
        <w:gridCol w:w="1278"/>
        <w:gridCol w:w="762"/>
        <w:gridCol w:w="980"/>
        <w:gridCol w:w="1388"/>
        <w:gridCol w:w="1342"/>
        <w:gridCol w:w="1429"/>
      </w:tblGrid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5139" w:type="dxa"/>
            <w:gridSpan w:val="4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Державний акт на приватизацію землі будинку культури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10920007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3000</w:t>
            </w:r>
          </w:p>
        </w:tc>
      </w:tr>
    </w:tbl>
    <w:p w:rsidR="00AA25A6" w:rsidRDefault="00AA25A6" w:rsidP="00A92DD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217"/>
        <w:gridCol w:w="1278"/>
        <w:gridCol w:w="762"/>
        <w:gridCol w:w="980"/>
        <w:gridCol w:w="1388"/>
        <w:gridCol w:w="1342"/>
        <w:gridCol w:w="1429"/>
      </w:tblGrid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5139" w:type="dxa"/>
            <w:gridSpan w:val="4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Каталожний  ящик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1136007-09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Стелажі</w:t>
            </w: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1136010-19</w:t>
            </w: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 w:rsidR="00AA25A6" w:rsidRPr="00175D59" w:rsidTr="00175D59">
        <w:tc>
          <w:tcPr>
            <w:tcW w:w="458" w:type="dxa"/>
          </w:tcPr>
          <w:p w:rsidR="00AA25A6" w:rsidRPr="00175D59" w:rsidRDefault="00AA25A6" w:rsidP="00175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342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29" w:type="dxa"/>
          </w:tcPr>
          <w:p w:rsidR="00AA25A6" w:rsidRPr="00175D59" w:rsidRDefault="00AA25A6" w:rsidP="00175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228</w:t>
            </w:r>
          </w:p>
        </w:tc>
      </w:tr>
    </w:tbl>
    <w:p w:rsidR="00AA25A6" w:rsidRDefault="00AA25A6" w:rsidP="00A92DD4">
      <w:pPr>
        <w:jc w:val="both"/>
        <w:rPr>
          <w:rFonts w:ascii="Times New Roman" w:hAnsi="Times New Roman"/>
          <w:b/>
          <w:sz w:val="28"/>
          <w:szCs w:val="28"/>
        </w:rPr>
      </w:pPr>
    </w:p>
    <w:p w:rsidR="00AA25A6" w:rsidRDefault="00AA25A6" w:rsidP="00A92DD4">
      <w:pPr>
        <w:jc w:val="both"/>
        <w:rPr>
          <w:rFonts w:ascii="Times New Roman" w:hAnsi="Times New Roman"/>
          <w:b/>
          <w:sz w:val="28"/>
          <w:szCs w:val="28"/>
        </w:rPr>
      </w:pPr>
    </w:p>
    <w:p w:rsidR="00AA25A6" w:rsidRDefault="00AA25A6" w:rsidP="00CE40B1">
      <w:pPr>
        <w:jc w:val="both"/>
        <w:rPr>
          <w:rFonts w:ascii="Times New Roman" w:hAnsi="Times New Roman"/>
          <w:sz w:val="28"/>
          <w:szCs w:val="28"/>
        </w:rPr>
      </w:pPr>
      <w:r w:rsidRPr="0027561F">
        <w:rPr>
          <w:rFonts w:ascii="Times New Roman" w:hAnsi="Times New Roman"/>
          <w:sz w:val="28"/>
          <w:szCs w:val="28"/>
        </w:rPr>
        <w:t>Секретар міської  ради                                                Геннадій ДЕРЕВ’ЯНЧУК</w:t>
      </w:r>
    </w:p>
    <w:p w:rsidR="00AA25A6" w:rsidRDefault="00AA25A6" w:rsidP="00A92DD4">
      <w:pPr>
        <w:jc w:val="both"/>
        <w:rPr>
          <w:rFonts w:ascii="Times New Roman" w:hAnsi="Times New Roman"/>
          <w:b/>
          <w:sz w:val="28"/>
          <w:szCs w:val="28"/>
        </w:rPr>
      </w:pPr>
    </w:p>
    <w:p w:rsidR="00AA25A6" w:rsidRDefault="00AA25A6" w:rsidP="00046AAE">
      <w:pPr>
        <w:rPr>
          <w:rFonts w:ascii="Times New Roman" w:hAnsi="Times New Roman"/>
          <w:b/>
          <w:sz w:val="28"/>
          <w:szCs w:val="28"/>
        </w:rPr>
      </w:pPr>
    </w:p>
    <w:p w:rsidR="00AA25A6" w:rsidRDefault="00AA25A6" w:rsidP="00046AAE">
      <w:r w:rsidRPr="00E05AA7">
        <w:object w:dxaOrig="9826" w:dyaOrig="14470">
          <v:shape id="_x0000_i1026" type="#_x0000_t75" style="width:481.5pt;height:708.75pt" o:ole="">
            <v:imagedata r:id="rId6" o:title=""/>
          </v:shape>
          <o:OLEObject Type="Embed" ProgID="Word.Document.12" ShapeID="_x0000_i1026" DrawAspect="Content" ObjectID="_1676115318" r:id="rId7"/>
        </w:object>
      </w:r>
    </w:p>
    <w:p w:rsidR="00AA25A6" w:rsidRDefault="00AA25A6" w:rsidP="00046AAE"/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770"/>
        <w:gridCol w:w="1134"/>
        <w:gridCol w:w="992"/>
        <w:gridCol w:w="851"/>
        <w:gridCol w:w="1275"/>
        <w:gridCol w:w="1418"/>
        <w:gridCol w:w="992"/>
      </w:tblGrid>
      <w:tr w:rsidR="00AA25A6" w:rsidRPr="00175D59" w:rsidTr="009A4E0D">
        <w:trPr>
          <w:trHeight w:val="266"/>
        </w:trPr>
        <w:tc>
          <w:tcPr>
            <w:tcW w:w="9811" w:type="dxa"/>
            <w:gridSpan w:val="8"/>
            <w:tcBorders>
              <w:bottom w:val="single" w:sz="4" w:space="0" w:color="auto"/>
            </w:tcBorders>
          </w:tcPr>
          <w:p w:rsidR="00AA25A6" w:rsidRPr="009B2CA9" w:rsidRDefault="00AA25A6" w:rsidP="009A4E0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Продовження </w:t>
            </w:r>
            <w:proofErr w:type="spellStart"/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>додатоку</w:t>
            </w:r>
            <w:proofErr w:type="spellEnd"/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</w:t>
            </w:r>
          </w:p>
          <w:p w:rsidR="00AA25A6" w:rsidRPr="00175D59" w:rsidRDefault="00AA25A6" w:rsidP="0066024D">
            <w:pPr>
              <w:pStyle w:val="a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25A6" w:rsidRPr="00175D59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Гранична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AA25A6" w:rsidRPr="00175D59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Підлісна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</w:tr>
      <w:tr w:rsidR="00AA25A6" w:rsidRPr="00175D59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</w:tr>
      <w:tr w:rsidR="00AA25A6" w:rsidRPr="00175D59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Автобусна зупинка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10330033-34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24700</w:t>
            </w:r>
          </w:p>
        </w:tc>
      </w:tr>
      <w:tr w:rsidR="00AA25A6" w:rsidRPr="00175D59" w:rsidTr="009A4E0D">
        <w:trPr>
          <w:trHeight w:val="245"/>
        </w:trPr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9B2CA9" w:rsidRDefault="00AA25A6" w:rsidP="009A4E0D">
            <w:pPr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146781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112601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34180</w:t>
            </w:r>
          </w:p>
        </w:tc>
      </w:tr>
    </w:tbl>
    <w:p w:rsidR="00AA25A6" w:rsidRDefault="00AA25A6" w:rsidP="005A0D79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AA25A6" w:rsidRPr="00175D5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9A4E0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Насосний агрегат ЕЦВ 5х6,5х80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9036</w:t>
            </w:r>
          </w:p>
        </w:tc>
      </w:tr>
      <w:tr w:rsidR="00AA25A6" w:rsidRPr="00175D5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9B2CA9" w:rsidRDefault="00AA25A6" w:rsidP="009A4E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9B2CA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9036</w:t>
            </w:r>
          </w:p>
        </w:tc>
      </w:tr>
    </w:tbl>
    <w:p w:rsidR="00AA25A6" w:rsidRPr="009B2CA9" w:rsidRDefault="00AA25A6" w:rsidP="005A0D79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AA25A6" w:rsidRPr="00175D5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AA25A6" w:rsidRPr="00175D59" w:rsidTr="009A4E0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AA25A6" w:rsidRPr="00175D5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A25A6" w:rsidRPr="00175D5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Лічильник трьохфазний до водонапірної башти</w:t>
            </w:r>
          </w:p>
          <w:p w:rsidR="00AA25A6" w:rsidRPr="00175D59" w:rsidRDefault="00AA25A6" w:rsidP="009A4E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1137024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  <w:tr w:rsidR="00AA25A6" w:rsidRPr="00175D5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9B2CA9" w:rsidRDefault="00AA25A6" w:rsidP="009A4E0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9B2CA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A6" w:rsidRPr="00175D59" w:rsidRDefault="00AA25A6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D5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</w:tbl>
    <w:p w:rsidR="00AA25A6" w:rsidRPr="009B2CA9" w:rsidRDefault="00AA25A6" w:rsidP="005A0D79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AA25A6" w:rsidRPr="009B2CA9" w:rsidRDefault="00AA25A6" w:rsidP="005A0D79">
      <w:pPr>
        <w:pStyle w:val="a5"/>
        <w:ind w:right="-426"/>
        <w:rPr>
          <w:rFonts w:ascii="Times New Roman" w:hAnsi="Times New Roman"/>
          <w:sz w:val="20"/>
          <w:szCs w:val="20"/>
          <w:lang w:val="uk-UA"/>
        </w:rPr>
      </w:pPr>
    </w:p>
    <w:p w:rsidR="00AA25A6" w:rsidRDefault="00AA25A6" w:rsidP="005A0D7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A25A6" w:rsidRDefault="00AA25A6" w:rsidP="005A0D7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A25A6" w:rsidRDefault="00AA25A6" w:rsidP="005A0D7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A25A6" w:rsidRPr="00A92DD4" w:rsidRDefault="00AA25A6" w:rsidP="005A0D79">
      <w:pPr>
        <w:rPr>
          <w:rFonts w:ascii="Times New Roman" w:hAnsi="Times New Roman"/>
          <w:b/>
          <w:sz w:val="28"/>
          <w:szCs w:val="28"/>
        </w:rPr>
      </w:pPr>
      <w:r w:rsidRPr="00F7550D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</w:rPr>
        <w:t>ради                                                   Геннадій ДЕРЕВ’ЯНЧУК</w:t>
      </w:r>
    </w:p>
    <w:sectPr w:rsidR="00AA25A6" w:rsidRPr="00A92DD4" w:rsidSect="001E4C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882"/>
    <w:rsid w:val="0002014A"/>
    <w:rsid w:val="0003322C"/>
    <w:rsid w:val="0003774A"/>
    <w:rsid w:val="000414E2"/>
    <w:rsid w:val="000431D6"/>
    <w:rsid w:val="00046AAE"/>
    <w:rsid w:val="00072A8C"/>
    <w:rsid w:val="000B00ED"/>
    <w:rsid w:val="000C0F3B"/>
    <w:rsid w:val="000D6581"/>
    <w:rsid w:val="00104C7B"/>
    <w:rsid w:val="00137899"/>
    <w:rsid w:val="00175D59"/>
    <w:rsid w:val="001852D5"/>
    <w:rsid w:val="00187BAA"/>
    <w:rsid w:val="001B1E5B"/>
    <w:rsid w:val="001B3169"/>
    <w:rsid w:val="001B36D3"/>
    <w:rsid w:val="001E0ED7"/>
    <w:rsid w:val="001E4C8F"/>
    <w:rsid w:val="001F02F0"/>
    <w:rsid w:val="0027561F"/>
    <w:rsid w:val="002815B5"/>
    <w:rsid w:val="002C556D"/>
    <w:rsid w:val="002D2419"/>
    <w:rsid w:val="002E6AD4"/>
    <w:rsid w:val="00300400"/>
    <w:rsid w:val="003435C5"/>
    <w:rsid w:val="00345935"/>
    <w:rsid w:val="00372797"/>
    <w:rsid w:val="00381582"/>
    <w:rsid w:val="003E702B"/>
    <w:rsid w:val="00400882"/>
    <w:rsid w:val="00402ECE"/>
    <w:rsid w:val="00403A9A"/>
    <w:rsid w:val="004167F3"/>
    <w:rsid w:val="0042251D"/>
    <w:rsid w:val="004736BA"/>
    <w:rsid w:val="00474C5B"/>
    <w:rsid w:val="004D7CCE"/>
    <w:rsid w:val="004F1DB6"/>
    <w:rsid w:val="00525505"/>
    <w:rsid w:val="00530D6A"/>
    <w:rsid w:val="0054220E"/>
    <w:rsid w:val="00542244"/>
    <w:rsid w:val="00575507"/>
    <w:rsid w:val="005773B2"/>
    <w:rsid w:val="005A0D79"/>
    <w:rsid w:val="005A6D30"/>
    <w:rsid w:val="006247DA"/>
    <w:rsid w:val="00641738"/>
    <w:rsid w:val="00644FB4"/>
    <w:rsid w:val="0064598D"/>
    <w:rsid w:val="006525C5"/>
    <w:rsid w:val="0066024D"/>
    <w:rsid w:val="00670B49"/>
    <w:rsid w:val="006A2183"/>
    <w:rsid w:val="006C3F07"/>
    <w:rsid w:val="007120E6"/>
    <w:rsid w:val="00723A44"/>
    <w:rsid w:val="00732178"/>
    <w:rsid w:val="00762470"/>
    <w:rsid w:val="00783068"/>
    <w:rsid w:val="007A1284"/>
    <w:rsid w:val="007B2F23"/>
    <w:rsid w:val="007D2559"/>
    <w:rsid w:val="007E4936"/>
    <w:rsid w:val="00801898"/>
    <w:rsid w:val="00833185"/>
    <w:rsid w:val="008708FB"/>
    <w:rsid w:val="008849BE"/>
    <w:rsid w:val="008B2D9C"/>
    <w:rsid w:val="008D7A73"/>
    <w:rsid w:val="00904216"/>
    <w:rsid w:val="00905956"/>
    <w:rsid w:val="00915759"/>
    <w:rsid w:val="009756D3"/>
    <w:rsid w:val="00981716"/>
    <w:rsid w:val="009A4E0D"/>
    <w:rsid w:val="009B2CA9"/>
    <w:rsid w:val="009B3B81"/>
    <w:rsid w:val="009C00E1"/>
    <w:rsid w:val="00A22550"/>
    <w:rsid w:val="00A723DE"/>
    <w:rsid w:val="00A92DD4"/>
    <w:rsid w:val="00AA25A6"/>
    <w:rsid w:val="00AC5C3A"/>
    <w:rsid w:val="00AE1CED"/>
    <w:rsid w:val="00AF5106"/>
    <w:rsid w:val="00B012B4"/>
    <w:rsid w:val="00B44C1E"/>
    <w:rsid w:val="00BD0037"/>
    <w:rsid w:val="00BE22D4"/>
    <w:rsid w:val="00C30286"/>
    <w:rsid w:val="00C43EED"/>
    <w:rsid w:val="00C54A55"/>
    <w:rsid w:val="00C80AB3"/>
    <w:rsid w:val="00CE40B1"/>
    <w:rsid w:val="00D02F72"/>
    <w:rsid w:val="00D13095"/>
    <w:rsid w:val="00D249DD"/>
    <w:rsid w:val="00D50685"/>
    <w:rsid w:val="00D656E4"/>
    <w:rsid w:val="00D748AB"/>
    <w:rsid w:val="00D84B09"/>
    <w:rsid w:val="00DB585C"/>
    <w:rsid w:val="00DD644A"/>
    <w:rsid w:val="00E05AA7"/>
    <w:rsid w:val="00E13289"/>
    <w:rsid w:val="00E13B29"/>
    <w:rsid w:val="00E73AEC"/>
    <w:rsid w:val="00EB18BE"/>
    <w:rsid w:val="00EB6DCF"/>
    <w:rsid w:val="00EC75D7"/>
    <w:rsid w:val="00EF74AA"/>
    <w:rsid w:val="00EF7A3B"/>
    <w:rsid w:val="00F1253E"/>
    <w:rsid w:val="00F12A91"/>
    <w:rsid w:val="00F2555C"/>
    <w:rsid w:val="00F7550D"/>
    <w:rsid w:val="00F95830"/>
    <w:rsid w:val="00FD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00882"/>
    <w:pPr>
      <w:spacing w:after="0" w:line="240" w:lineRule="auto"/>
      <w:ind w:firstLine="36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0882"/>
    <w:rPr>
      <w:rFonts w:ascii="Tahoma" w:hAnsi="Tahoma" w:cs="Tahoma"/>
      <w:sz w:val="16"/>
      <w:szCs w:val="16"/>
      <w:lang w:val="en-US" w:eastAsia="en-US"/>
    </w:rPr>
  </w:style>
  <w:style w:type="paragraph" w:styleId="a5">
    <w:name w:val="No Spacing"/>
    <w:uiPriority w:val="99"/>
    <w:qFormat/>
    <w:rsid w:val="00400882"/>
    <w:pPr>
      <w:ind w:firstLine="360"/>
    </w:pPr>
    <w:rPr>
      <w:lang w:val="en-US" w:eastAsia="en-US"/>
    </w:rPr>
  </w:style>
  <w:style w:type="paragraph" w:styleId="a6">
    <w:name w:val="List Paragraph"/>
    <w:basedOn w:val="a"/>
    <w:uiPriority w:val="99"/>
    <w:qFormat/>
    <w:rsid w:val="0042251D"/>
    <w:pPr>
      <w:ind w:left="720"/>
      <w:contextualSpacing/>
    </w:pPr>
  </w:style>
  <w:style w:type="table" w:styleId="a7">
    <w:name w:val="Table Grid"/>
    <w:basedOn w:val="a1"/>
    <w:uiPriority w:val="99"/>
    <w:rsid w:val="005A6D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10610</Words>
  <Characters>6049</Characters>
  <Application>Microsoft Office Word</Application>
  <DocSecurity>0</DocSecurity>
  <Lines>50</Lines>
  <Paragraphs>33</Paragraphs>
  <ScaleCrop>false</ScaleCrop>
  <Company/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Userr</cp:lastModifiedBy>
  <cp:revision>6</cp:revision>
  <cp:lastPrinted>2021-02-10T10:03:00Z</cp:lastPrinted>
  <dcterms:created xsi:type="dcterms:W3CDTF">2021-03-01T12:35:00Z</dcterms:created>
  <dcterms:modified xsi:type="dcterms:W3CDTF">2021-03-01T12:49:00Z</dcterms:modified>
</cp:coreProperties>
</file>