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54E" w:rsidRDefault="00E90A47" w:rsidP="00AF2D9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</w:pPr>
      <w:r>
        <w:rPr>
          <w:noProof/>
          <w:lang w:eastAsia="uk-UA"/>
        </w:rPr>
        <w:drawing>
          <wp:inline distT="0" distB="0" distL="0" distR="0" wp14:anchorId="50219D73" wp14:editId="34A21507">
            <wp:extent cx="457200" cy="6572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D9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                                                                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УКРАЇНА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ВАРАСЬКА МІСЬКА РАДА</w:t>
      </w:r>
    </w:p>
    <w:p w:rsidR="00CC354E" w:rsidRPr="00CC354E" w:rsidRDefault="00CC354E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РІВНЕНСЬКОЇ ОБЛАСТІ</w:t>
      </w:r>
    </w:p>
    <w:p w:rsidR="00CC354E" w:rsidRPr="00CC354E" w:rsidRDefault="00AF2D97" w:rsidP="00CC3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Вос</w:t>
      </w:r>
      <w:r w:rsidR="00CC354E" w:rsidRPr="00CC354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ьме скликання</w:t>
      </w:r>
    </w:p>
    <w:p w:rsidR="00CC354E" w:rsidRPr="00CC354E" w:rsidRDefault="00CC354E" w:rsidP="00CC35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="00A84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Сьома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сесія)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</w:t>
      </w:r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Р І Ш Е Н </w:t>
      </w:r>
      <w:proofErr w:type="spellStart"/>
      <w:proofErr w:type="gramStart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>Н</w:t>
      </w:r>
      <w:proofErr w:type="spellEnd"/>
      <w:proofErr w:type="gramEnd"/>
      <w:r w:rsidRPr="00CC354E">
        <w:rPr>
          <w:rFonts w:ascii="Times New Roman" w:eastAsia="Times New Roman" w:hAnsi="Times New Roman" w:cs="Times New Roman"/>
          <w:b/>
          <w:sz w:val="32"/>
          <w:szCs w:val="32"/>
          <w:lang w:val="ru-RU" w:eastAsia="ru-RU"/>
        </w:rPr>
        <w:t xml:space="preserve"> Я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                                      </w:t>
      </w:r>
      <w:r w:rsidRPr="00CC354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</w:t>
      </w:r>
      <w:r w:rsidRPr="00CC354E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  </w:t>
      </w:r>
    </w:p>
    <w:p w:rsidR="00575A26" w:rsidRPr="00575A26" w:rsidRDefault="00575A26" w:rsidP="00575A26">
      <w:pPr>
        <w:spacing w:after="0" w:line="240" w:lineRule="auto"/>
        <w:ind w:left="2880" w:hanging="103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5A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</w:p>
    <w:p w:rsidR="00CC354E" w:rsidRPr="00CC354E" w:rsidRDefault="00CC354E" w:rsidP="00CC354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31 березня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року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              </w:t>
      </w:r>
      <w:r w:rsidR="00A84B7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</w:t>
      </w:r>
      <w:r w:rsidR="00BC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75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CC35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№</w:t>
      </w:r>
      <w:r w:rsidR="00575A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C52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216</w:t>
      </w:r>
      <w:bookmarkStart w:id="0" w:name="_GoBack"/>
      <w:bookmarkEnd w:id="0"/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внесення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змін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</w:t>
      </w:r>
    </w:p>
    <w:p w:rsidR="00AF2D97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громади   на 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AF2D9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рік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(17532000000)</w:t>
      </w:r>
    </w:p>
    <w:p w:rsidR="00CC354E" w:rsidRPr="00CC354E" w:rsidRDefault="00CC354E" w:rsidP="00CC35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 бюджету</w:t>
      </w:r>
    </w:p>
    <w:p w:rsidR="00CC354E" w:rsidRPr="00CC354E" w:rsidRDefault="00CC354E" w:rsidP="00CC35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6"/>
          <w:szCs w:val="6"/>
          <w:lang w:eastAsia="ru-RU"/>
        </w:rPr>
      </w:pPr>
    </w:p>
    <w:p w:rsidR="00CC354E" w:rsidRPr="008E7B56" w:rsidRDefault="008E7B56" w:rsidP="00CC354E">
      <w:pPr>
        <w:tabs>
          <w:tab w:val="left" w:pos="709"/>
        </w:tabs>
        <w:spacing w:before="330" w:after="165" w:line="240" w:lineRule="auto"/>
        <w:ind w:firstLine="851"/>
        <w:jc w:val="both"/>
        <w:outlineLvl w:val="1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виконання рішення Рівненської обласної ради від 11.03.2021 №148 «</w:t>
      </w:r>
      <w:r w:rsidR="00E83540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ро внесення змін до обласного бюджету Рівненської області на 2021 рік», к</w:t>
      </w:r>
      <w:r w:rsidR="00FB75BD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еруючись Бюджетним кодексом України,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 w:rsidR="006F04C1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України «Про місцеве самоврядування в Україні»,</w:t>
      </w:r>
      <w:r w:rsidR="009B7CB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беручи до уваги пропозиції головних розпорядників бюджетних коштів, </w:t>
      </w:r>
      <w:r w:rsidR="006949C7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погодженням з постійними комісіями міської ради, </w:t>
      </w:r>
      <w:r w:rsidR="00A84B7D" w:rsidRPr="00B74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відповідно до витягу з протоколу №7  пленарного засідання сьомої сесії Вараської міської ради восьмого скликання 31 березня 2021 року, </w:t>
      </w:r>
      <w:r w:rsidR="00CC354E" w:rsidRP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Вараська міська рада </w:t>
      </w:r>
    </w:p>
    <w:p w:rsidR="00CC354E" w:rsidRPr="008E7B56" w:rsidRDefault="00CC354E" w:rsidP="00CC354E">
      <w:pPr>
        <w:spacing w:after="0" w:line="270" w:lineRule="atLeast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E7B5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И Р І Ш И Л А:</w:t>
      </w: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8"/>
          <w:szCs w:val="8"/>
          <w:lang w:eastAsia="ru-RU"/>
        </w:rPr>
      </w:pPr>
    </w:p>
    <w:p w:rsidR="00CC354E" w:rsidRPr="00AC0BA3" w:rsidRDefault="00CC354E" w:rsidP="00CC354E">
      <w:pPr>
        <w:spacing w:after="0" w:line="24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color w:val="FF0000"/>
          <w:sz w:val="6"/>
          <w:szCs w:val="6"/>
          <w:lang w:eastAsia="ru-RU"/>
        </w:rPr>
      </w:pPr>
    </w:p>
    <w:p w:rsidR="00C4670A" w:rsidRDefault="00CC354E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рішен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Вараської міської ради від 2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20  №87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«Про бюджет Вараської міської територіальної громади на 202</w:t>
      </w:r>
      <w:r w:rsidR="00AF2D9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C0BA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зі змінами, внесеними рішення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ми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міської ради </w:t>
      </w:r>
      <w:r w:rsidR="0079790A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 24.02.2021 №156</w:t>
      </w:r>
      <w:r w:rsidR="006949C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49C7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05.03.2021 №169</w:t>
      </w:r>
      <w:r w:rsidR="008E7B5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643"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«Про внесення змін до бюджету Вараської міської  територіальної громади на 2021 рік»</w:t>
      </w:r>
      <w:r w:rsid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7F0643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саме:</w:t>
      </w:r>
    </w:p>
    <w:p w:rsidR="00C4670A" w:rsidRDefault="00C4670A" w:rsidP="00CC354E">
      <w:pPr>
        <w:tabs>
          <w:tab w:val="left" w:pos="709"/>
        </w:tabs>
        <w:autoSpaceDE w:val="0"/>
        <w:autoSpaceDN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670A" w:rsidRPr="00C4670A" w:rsidRDefault="00C4670A" w:rsidP="00C4670A">
      <w:pPr>
        <w:pStyle w:val="aa"/>
        <w:numPr>
          <w:ilvl w:val="0"/>
          <w:numId w:val="1"/>
        </w:numPr>
        <w:tabs>
          <w:tab w:val="left" w:pos="709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467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Збільшити доходи загального фонду бюджету Вараської міської територіальної громади на 2021 рік на 1 137 737,94 грн (додаток 1) за рахунок офіційних трансфертів від органів державного управління.</w:t>
      </w:r>
    </w:p>
    <w:p w:rsidR="00C4670A" w:rsidRPr="00C4670A" w:rsidRDefault="00C4670A" w:rsidP="00C4670A">
      <w:p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</w:p>
    <w:p w:rsidR="00BB0E21" w:rsidRPr="00262DFB" w:rsidRDefault="00CC354E" w:rsidP="009A13D6">
      <w:pPr>
        <w:numPr>
          <w:ilvl w:val="0"/>
          <w:numId w:val="1"/>
        </w:numPr>
        <w:shd w:val="clear" w:color="auto" w:fill="FFFFFF"/>
        <w:tabs>
          <w:tab w:val="left" w:pos="0"/>
        </w:tabs>
        <w:autoSpaceDE w:val="0"/>
        <w:autoSpaceDN w:val="0"/>
        <w:spacing w:after="0" w:line="240" w:lineRule="auto"/>
        <w:ind w:left="0" w:firstLine="851"/>
        <w:jc w:val="both"/>
        <w:rPr>
          <w:rFonts w:ascii="PT Sans" w:eastAsia="Times New Roman" w:hAnsi="PT Sans" w:cs="Times New Roman"/>
          <w:sz w:val="28"/>
          <w:szCs w:val="28"/>
          <w:lang w:eastAsia="ru-RU"/>
        </w:rPr>
      </w:pP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AF2D97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біль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шити видатки загального фонду бюджету Вараської міської територіальної громади на 202</w:t>
      </w:r>
      <w:r w:rsidR="00AF2D97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</w:t>
      </w:r>
      <w:r w:rsidR="00730838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суму</w:t>
      </w:r>
      <w:r w:rsidR="0079790A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56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1 816 892,94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(додаток</w:t>
      </w:r>
      <w:r w:rsidR="00730838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7B56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) за рахунок:</w:t>
      </w:r>
    </w:p>
    <w:p w:rsidR="00262DFB" w:rsidRPr="00262DFB" w:rsidRDefault="00262DFB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збільшення субвенції з місцевого бюджету на здійснення переданих видатків у сфері освіти за рахунок коштів освітньої субвенції на суму 1 317 757 грн;</w:t>
      </w:r>
    </w:p>
    <w:p w:rsidR="00262DFB" w:rsidRPr="00262DFB" w:rsidRDefault="00262DFB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зменшення субвенції з місцевого бюджету на надання державної підтримки особам з особливими освітніми потребами за рахунок відповідної субвенції з державного бюджету на суму 180 019,06 грн;</w:t>
      </w:r>
    </w:p>
    <w:p w:rsidR="00B2243A" w:rsidRPr="00262DFB" w:rsidRDefault="0079790A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вільного залишку бюджетних коштів загального фонду на суму         </w:t>
      </w:r>
      <w:r w:rsidR="008E7B56"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>679 155</w:t>
      </w:r>
      <w:r w:rsidRPr="00262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615935" w:rsidRPr="00AC0BA3" w:rsidRDefault="00615935" w:rsidP="002E5C98">
      <w:pPr>
        <w:shd w:val="clear" w:color="auto" w:fill="FFFFFF"/>
        <w:tabs>
          <w:tab w:val="left" w:pos="1134"/>
        </w:tabs>
        <w:autoSpaceDE w:val="0"/>
        <w:autoSpaceDN w:val="0"/>
        <w:spacing w:after="0" w:line="360" w:lineRule="atLeast"/>
        <w:ind w:firstLine="851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0C2186" w:rsidRPr="000C2186" w:rsidRDefault="00CC354E" w:rsidP="00AF2D97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Збільшити видатки спеціального фонду бюджету  Вараської міської територіальної громади на 202</w:t>
      </w:r>
      <w:r w:rsidR="00AF2D97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на суму </w:t>
      </w:r>
      <w:r w:rsidR="00262DFB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575A2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62DFB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9 160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тому числі видатки бюджету розвитку спеціального фонду бюджету</w:t>
      </w:r>
      <w:r w:rsidR="00AF2D97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AF2D97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6222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3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62DFB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1 060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3898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згідно 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</w:t>
      </w:r>
      <w:r w:rsidR="00293898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ів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62DFB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262DFB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5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рахунок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C2186" w:rsidRPr="000C2186" w:rsidRDefault="00AF2D97" w:rsidP="000C2186">
      <w:pPr>
        <w:pStyle w:val="aa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коштів, що передаються із загального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фонду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бюджету розвитку (спеціального фонду)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суму</w:t>
      </w:r>
      <w:r w:rsidR="00CF6222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3366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1 060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771C24" w:rsidRPr="000C2186" w:rsidRDefault="000C2186" w:rsidP="000C2186">
      <w:pPr>
        <w:pStyle w:val="aa"/>
        <w:numPr>
          <w:ilvl w:val="0"/>
          <w:numId w:val="2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залишку коштів спеціального фонду бюджету, що утворився на кінець 2020 року, на суму 338 100 грн, з них фонду охорони навколишнього природного середовища на суму 338 100 грн.</w:t>
      </w:r>
      <w:r w:rsidR="00AF2D97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F2D97" w:rsidRPr="000C2186" w:rsidRDefault="00AF2D97" w:rsidP="00AF2D97">
      <w:pPr>
        <w:autoSpaceDE w:val="0"/>
        <w:autoSpaceDN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C218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зміни до фінансування бюджету Вараської міської  територіальної громади на 202</w:t>
      </w:r>
      <w:r w:rsidR="00060242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 (додаток </w:t>
      </w:r>
      <w:r w:rsidR="00B740C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установивши профіцит загального фонду бюджету у сумі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33 421 666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 та дефіцит спеціального фонду бюджету у сумі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827AC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7F3366">
        <w:rPr>
          <w:rFonts w:ascii="Times New Roman" w:eastAsia="Times New Roman" w:hAnsi="Times New Roman" w:cs="Times New Roman"/>
          <w:sz w:val="28"/>
          <w:szCs w:val="28"/>
          <w:lang w:eastAsia="ru-RU"/>
        </w:rPr>
        <w:t>29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6 179</w:t>
      </w:r>
      <w:r w:rsidR="003B4BF1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грн, джерелом покриття якого визначити кошти, що передаються із загального фонду бюджету до бюджету розвитку (спеціального фонду) в сумі </w:t>
      </w:r>
      <w:r w:rsidR="007F3366">
        <w:rPr>
          <w:rFonts w:ascii="Times New Roman" w:eastAsia="Times New Roman" w:hAnsi="Times New Roman" w:cs="Times New Roman"/>
          <w:sz w:val="28"/>
          <w:szCs w:val="28"/>
          <w:lang w:eastAsia="ru-RU"/>
        </w:rPr>
        <w:t>60 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F3366">
        <w:rPr>
          <w:rFonts w:ascii="Times New Roman" w:eastAsia="Times New Roman" w:hAnsi="Times New Roman" w:cs="Times New Roman"/>
          <w:sz w:val="28"/>
          <w:szCs w:val="28"/>
          <w:lang w:eastAsia="ru-RU"/>
        </w:rPr>
        <w:t>91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232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залишки коштів спеціального фонду, що утворилися на кінець 20</w:t>
      </w:r>
      <w:r w:rsidR="00060242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року, в сумі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513 051,94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грн; позики, надані міжнародними фінансовими організаціями в сумі «-» </w:t>
      </w:r>
      <w:r w:rsidR="003B4BF1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1 408 104,94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B2243A" w:rsidRPr="000C2186" w:rsidRDefault="00B2243A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C218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бюджетних призначень головним розпорядникам коштів бюджету Вараської міської територіальної громади на 202</w:t>
      </w:r>
      <w:r w:rsidR="00BC6515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у розрізі відповідальних виконавців за бюджетним</w:t>
      </w:r>
      <w:r w:rsidR="00EC2B6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програмами згідно з додатком </w:t>
      </w:r>
      <w:r w:rsid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AC0BA3" w:rsidRDefault="00293898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0C218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зміни до міжбюджетних трансфертів на 202</w:t>
      </w:r>
      <w:r w:rsidR="00BC6515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2B6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згідно з додатком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293898" w:rsidRPr="000C2186" w:rsidRDefault="00293898" w:rsidP="002E5C98">
      <w:pPr>
        <w:pStyle w:val="aa"/>
        <w:spacing w:after="0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0C2186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зміни до розподілу коштів бюджету розвитку на здійснення заходів </w:t>
      </w:r>
      <w:r w:rsidR="00595EA9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будівництв</w:t>
      </w:r>
      <w:r w:rsidR="00595EA9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реконструкці</w:t>
      </w:r>
      <w:r w:rsidR="00595EA9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реставраці</w:t>
      </w:r>
      <w:r w:rsidR="00595EA9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ю, капітальний ремонт</w:t>
      </w:r>
      <w:r w:rsidR="00EC2B6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об'єктів 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виробничої, комунікаційної та соціальної інфраструктури за об'єктами та іншими капітальними видатками у 202</w:t>
      </w:r>
      <w:r w:rsidR="00BC6515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EC2B6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356825" w:rsidRPr="000C2186" w:rsidRDefault="0035682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Default="00EC2B6E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Затвердити зміни до розподілу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витрат </w:t>
      </w:r>
      <w:r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бюджету 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Вараської міської територіальної громади на реалізацію місц</w:t>
      </w:r>
      <w:r w:rsidR="00BC6515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евих/регіональних програм у 2021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році згідно з додатком </w:t>
      </w:r>
      <w:r w:rsidR="000C2186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CC354E" w:rsidRPr="000C2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рішення.</w:t>
      </w:r>
    </w:p>
    <w:p w:rsidR="00C4670A" w:rsidRDefault="00C4670A" w:rsidP="00C4670A">
      <w:pPr>
        <w:pStyle w:val="aa"/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B5C3A" w:rsidRPr="00AB5C3A" w:rsidRDefault="00AB5C3A" w:rsidP="00C4670A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B5C3A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обсяг доходів загального фонду бюджету Вараської міської територіальної громади на 2021 рік в сумі </w:t>
      </w:r>
      <w:r w:rsidR="007255B3">
        <w:rPr>
          <w:rFonts w:ascii="Times New Roman" w:eastAsia="Times New Roman" w:hAnsi="Times New Roman" w:cs="Times New Roman"/>
          <w:sz w:val="28"/>
          <w:szCs w:val="28"/>
          <w:lang w:eastAsia="ru-RU"/>
        </w:rPr>
        <w:t>719 530 037,94 грн.</w:t>
      </w:r>
    </w:p>
    <w:p w:rsidR="00356825" w:rsidRPr="00AC0BA3" w:rsidRDefault="0035682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CC354E" w:rsidRPr="0042684E" w:rsidRDefault="00CC354E" w:rsidP="009B242B">
      <w:pPr>
        <w:numPr>
          <w:ilvl w:val="0"/>
          <w:numId w:val="1"/>
        </w:numPr>
        <w:tabs>
          <w:tab w:val="left" w:pos="1276"/>
          <w:tab w:val="left" w:pos="1418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Затвердити обсяг видатків загального фонду бюджету Вараської міської територіальної громади на 202</w:t>
      </w:r>
      <w:r w:rsidR="009B242B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рік в сумі</w:t>
      </w:r>
      <w:r w:rsidR="009B242B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2684E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68</w:t>
      </w:r>
      <w:r w:rsidR="00210CB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42684E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 108 371,94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грн.</w:t>
      </w:r>
    </w:p>
    <w:p w:rsidR="00433404" w:rsidRPr="0042684E" w:rsidRDefault="00433404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Додатки 1-</w:t>
      </w:r>
      <w:r w:rsidR="0042684E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цього рішення є його невід’ємною частиною.</w:t>
      </w:r>
    </w:p>
    <w:p w:rsidR="004E2305" w:rsidRPr="0042684E" w:rsidRDefault="004E2305" w:rsidP="00D152D1">
      <w:pPr>
        <w:pStyle w:val="aa"/>
        <w:spacing w:after="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Секретаріату міської ради забезпечити оприлюднення цього рішення згідно Регламенту Вараської міської ради.</w:t>
      </w:r>
    </w:p>
    <w:p w:rsidR="004E2305" w:rsidRPr="0042684E" w:rsidRDefault="004E2305" w:rsidP="00D152D1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C354E" w:rsidRPr="0042684E" w:rsidRDefault="00CC354E" w:rsidP="00D152D1">
      <w:pPr>
        <w:numPr>
          <w:ilvl w:val="0"/>
          <w:numId w:val="1"/>
        </w:numPr>
        <w:tabs>
          <w:tab w:val="left" w:pos="851"/>
        </w:tabs>
        <w:autoSpaceDE w:val="0"/>
        <w:autoSpaceDN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виконанням цього рішення покласти на постійну комісію з питань бюджету, фінансів, економічного розвитку та інвестиційної політики, організацію виконання цього рішення покласти на заступника міського голови з питань діяльності виконавчих органів ради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відповідно до розподілу функціональних обов’язків</w:t>
      </w:r>
      <w:r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06AC" w:rsidRPr="004268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bookmarkStart w:id="1" w:name="n2644"/>
      <w:bookmarkStart w:id="2" w:name="n2721"/>
      <w:bookmarkStart w:id="3" w:name="n2751"/>
      <w:bookmarkEnd w:id="1"/>
      <w:bookmarkEnd w:id="2"/>
      <w:bookmarkEnd w:id="3"/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F637CE" w:rsidRDefault="00F637C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83A9E" w:rsidRPr="00B83A9E" w:rsidRDefault="00B83A9E" w:rsidP="002E5C98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6A40ED" w:rsidRPr="00CC354E" w:rsidRDefault="00CC354E" w:rsidP="003B56C8">
      <w:pPr>
        <w:widowControl w:val="0"/>
        <w:spacing w:after="0" w:line="240" w:lineRule="auto"/>
        <w:ind w:firstLine="851"/>
        <w:jc w:val="both"/>
      </w:pP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                        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C35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9B242B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Олександр МЕНЗУЛ</w:t>
      </w:r>
    </w:p>
    <w:sectPr w:rsidR="006A40ED" w:rsidRPr="00CC354E" w:rsidSect="00702A4B">
      <w:headerReference w:type="default" r:id="rId9"/>
      <w:footerReference w:type="even" r:id="rId10"/>
      <w:footerReference w:type="default" r:id="rId11"/>
      <w:pgSz w:w="11906" w:h="16838"/>
      <w:pgMar w:top="851" w:right="851" w:bottom="73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702" w:rsidRDefault="00B80702">
      <w:pPr>
        <w:spacing w:after="0" w:line="240" w:lineRule="auto"/>
      </w:pPr>
      <w:r>
        <w:separator/>
      </w:r>
    </w:p>
  </w:endnote>
  <w:endnote w:type="continuationSeparator" w:id="0">
    <w:p w:rsidR="00B80702" w:rsidRDefault="00B80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23" w:rsidRDefault="00771C24" w:rsidP="000F166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162423" w:rsidRDefault="00B80702" w:rsidP="000F166B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2423" w:rsidRDefault="00B80702" w:rsidP="000F166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702" w:rsidRDefault="00B80702">
      <w:pPr>
        <w:spacing w:after="0" w:line="240" w:lineRule="auto"/>
      </w:pPr>
      <w:r>
        <w:separator/>
      </w:r>
    </w:p>
  </w:footnote>
  <w:footnote w:type="continuationSeparator" w:id="0">
    <w:p w:rsidR="00B80702" w:rsidRDefault="00B80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27CE" w:rsidRDefault="00771C24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BC5250">
      <w:rPr>
        <w:noProof/>
      </w:rPr>
      <w:t>3</w:t>
    </w:r>
    <w:r>
      <w:fldChar w:fldCharType="end"/>
    </w:r>
  </w:p>
  <w:p w:rsidR="009B27CE" w:rsidRDefault="00B80702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57906"/>
    <w:multiLevelType w:val="hybridMultilevel"/>
    <w:tmpl w:val="1B70065A"/>
    <w:lvl w:ilvl="0" w:tplc="C0B20444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245F1427"/>
    <w:multiLevelType w:val="hybridMultilevel"/>
    <w:tmpl w:val="061A7CEC"/>
    <w:lvl w:ilvl="0" w:tplc="8B92ED22">
      <w:start w:val="1"/>
      <w:numFmt w:val="decimal"/>
      <w:lvlText w:val="%1."/>
      <w:lvlJc w:val="left"/>
      <w:pPr>
        <w:ind w:left="1850" w:hanging="1140"/>
      </w:pPr>
      <w:rPr>
        <w:rFonts w:ascii="Times New Roman" w:hAnsi="Times New Roman" w:cs="Times New Roman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BF3"/>
    <w:rsid w:val="00040997"/>
    <w:rsid w:val="00060242"/>
    <w:rsid w:val="000971F8"/>
    <w:rsid w:val="000C2186"/>
    <w:rsid w:val="000E1C9F"/>
    <w:rsid w:val="000F03F2"/>
    <w:rsid w:val="00113E03"/>
    <w:rsid w:val="00174ED6"/>
    <w:rsid w:val="001F4F0C"/>
    <w:rsid w:val="00210CB7"/>
    <w:rsid w:val="00221BF3"/>
    <w:rsid w:val="00225F15"/>
    <w:rsid w:val="00251308"/>
    <w:rsid w:val="00262DFB"/>
    <w:rsid w:val="002675BF"/>
    <w:rsid w:val="00293898"/>
    <w:rsid w:val="002C1A67"/>
    <w:rsid w:val="002E5C98"/>
    <w:rsid w:val="0032591C"/>
    <w:rsid w:val="00334A3C"/>
    <w:rsid w:val="00356825"/>
    <w:rsid w:val="003B4BF1"/>
    <w:rsid w:val="003B56C8"/>
    <w:rsid w:val="003E2CC7"/>
    <w:rsid w:val="003F7B09"/>
    <w:rsid w:val="0041077C"/>
    <w:rsid w:val="0042684E"/>
    <w:rsid w:val="00433404"/>
    <w:rsid w:val="00481A90"/>
    <w:rsid w:val="004E2305"/>
    <w:rsid w:val="005341C9"/>
    <w:rsid w:val="005522D9"/>
    <w:rsid w:val="00575A26"/>
    <w:rsid w:val="00585915"/>
    <w:rsid w:val="00595EA9"/>
    <w:rsid w:val="00615935"/>
    <w:rsid w:val="006949C7"/>
    <w:rsid w:val="006B58A9"/>
    <w:rsid w:val="006E6B5E"/>
    <w:rsid w:val="006F04C1"/>
    <w:rsid w:val="00702A4B"/>
    <w:rsid w:val="007255B3"/>
    <w:rsid w:val="00730838"/>
    <w:rsid w:val="00752F02"/>
    <w:rsid w:val="007659FD"/>
    <w:rsid w:val="00767E90"/>
    <w:rsid w:val="00771C24"/>
    <w:rsid w:val="0078463C"/>
    <w:rsid w:val="0079790A"/>
    <w:rsid w:val="007C04DF"/>
    <w:rsid w:val="007D06AC"/>
    <w:rsid w:val="007F0643"/>
    <w:rsid w:val="007F3366"/>
    <w:rsid w:val="008C6F7A"/>
    <w:rsid w:val="008E7B56"/>
    <w:rsid w:val="008F6994"/>
    <w:rsid w:val="009A13D6"/>
    <w:rsid w:val="009A5E51"/>
    <w:rsid w:val="009B242B"/>
    <w:rsid w:val="009B7CBE"/>
    <w:rsid w:val="009F1D9D"/>
    <w:rsid w:val="00A84B7D"/>
    <w:rsid w:val="00AB5C3A"/>
    <w:rsid w:val="00AC0BA3"/>
    <w:rsid w:val="00AE5669"/>
    <w:rsid w:val="00AE6BEE"/>
    <w:rsid w:val="00AF2D97"/>
    <w:rsid w:val="00B17779"/>
    <w:rsid w:val="00B2243A"/>
    <w:rsid w:val="00B740C2"/>
    <w:rsid w:val="00B80702"/>
    <w:rsid w:val="00B83A9E"/>
    <w:rsid w:val="00BB0E21"/>
    <w:rsid w:val="00BC5250"/>
    <w:rsid w:val="00BC6515"/>
    <w:rsid w:val="00BD65D7"/>
    <w:rsid w:val="00C33371"/>
    <w:rsid w:val="00C4670A"/>
    <w:rsid w:val="00C5547B"/>
    <w:rsid w:val="00C81D2D"/>
    <w:rsid w:val="00CC354E"/>
    <w:rsid w:val="00CF6222"/>
    <w:rsid w:val="00D152D1"/>
    <w:rsid w:val="00D347DB"/>
    <w:rsid w:val="00D61DA8"/>
    <w:rsid w:val="00DA1A05"/>
    <w:rsid w:val="00DB62F6"/>
    <w:rsid w:val="00E07B73"/>
    <w:rsid w:val="00E640C2"/>
    <w:rsid w:val="00E83540"/>
    <w:rsid w:val="00E90A47"/>
    <w:rsid w:val="00E9260E"/>
    <w:rsid w:val="00E94FA5"/>
    <w:rsid w:val="00EC2B6E"/>
    <w:rsid w:val="00F23FA6"/>
    <w:rsid w:val="00F348C9"/>
    <w:rsid w:val="00F637CE"/>
    <w:rsid w:val="00F827AC"/>
    <w:rsid w:val="00F861BD"/>
    <w:rsid w:val="00F94E1F"/>
    <w:rsid w:val="00FB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4">
    <w:name w:val="Нижний колонтитул Знак"/>
    <w:basedOn w:val="a0"/>
    <w:link w:val="a3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rsid w:val="00CC354E"/>
  </w:style>
  <w:style w:type="paragraph" w:styleId="a6">
    <w:name w:val="header"/>
    <w:basedOn w:val="a"/>
    <w:link w:val="a7"/>
    <w:uiPriority w:val="99"/>
    <w:rsid w:val="00CC354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CC35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CC3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C354E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771C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3</Pages>
  <Words>3159</Words>
  <Characters>1801</Characters>
  <Application>Microsoft Office Word</Application>
  <DocSecurity>0</DocSecurity>
  <Lines>15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59</cp:revision>
  <cp:lastPrinted>2021-04-02T09:05:00Z</cp:lastPrinted>
  <dcterms:created xsi:type="dcterms:W3CDTF">2020-05-07T12:03:00Z</dcterms:created>
  <dcterms:modified xsi:type="dcterms:W3CDTF">2021-04-05T08:05:00Z</dcterms:modified>
</cp:coreProperties>
</file>