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36D" w:rsidRPr="005A436D" w:rsidRDefault="005A436D" w:rsidP="005A43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43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E48FD" w:rsidRDefault="009E48FD" w:rsidP="0071596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66090" cy="65532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8FD" w:rsidRPr="009E48FD" w:rsidRDefault="009E48FD" w:rsidP="009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48FD">
        <w:rPr>
          <w:rFonts w:ascii="Times New Roman" w:hAnsi="Times New Roman"/>
          <w:b/>
          <w:sz w:val="28"/>
          <w:szCs w:val="28"/>
        </w:rPr>
        <w:t>УКРАЇНА</w:t>
      </w:r>
    </w:p>
    <w:p w:rsidR="009E48FD" w:rsidRPr="009E48FD" w:rsidRDefault="009E48FD" w:rsidP="009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48FD">
        <w:rPr>
          <w:rFonts w:ascii="Times New Roman" w:hAnsi="Times New Roman"/>
          <w:b/>
          <w:sz w:val="28"/>
          <w:szCs w:val="28"/>
        </w:rPr>
        <w:t>ВАРАСЬКА МІСЬКА РАДА</w:t>
      </w:r>
    </w:p>
    <w:p w:rsidR="009E48FD" w:rsidRPr="009E48FD" w:rsidRDefault="009E48FD" w:rsidP="009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48FD"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9E48FD" w:rsidRPr="009E48FD" w:rsidRDefault="009E48FD" w:rsidP="009E48FD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9E48FD">
        <w:rPr>
          <w:rFonts w:ascii="Times New Roman" w:hAnsi="Times New Roman"/>
          <w:b/>
          <w:sz w:val="28"/>
          <w:szCs w:val="28"/>
        </w:rPr>
        <w:t xml:space="preserve">                                        Сьоме скликання</w:t>
      </w:r>
    </w:p>
    <w:p w:rsidR="009E48FD" w:rsidRPr="009E48FD" w:rsidRDefault="00715968" w:rsidP="009E48FD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(Сьома </w:t>
      </w:r>
      <w:r w:rsidR="009E48FD" w:rsidRPr="009E48FD">
        <w:rPr>
          <w:rFonts w:ascii="Times New Roman" w:hAnsi="Times New Roman"/>
          <w:b/>
          <w:sz w:val="28"/>
          <w:szCs w:val="28"/>
        </w:rPr>
        <w:t xml:space="preserve">сесія)                 </w:t>
      </w:r>
    </w:p>
    <w:p w:rsidR="009E48FD" w:rsidRPr="009E48FD" w:rsidRDefault="009E48FD" w:rsidP="009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48FD">
        <w:rPr>
          <w:rFonts w:ascii="Times New Roman" w:hAnsi="Times New Roman"/>
          <w:b/>
          <w:sz w:val="28"/>
          <w:szCs w:val="28"/>
        </w:rPr>
        <w:t>Р І Ш Е Н Н Я</w:t>
      </w:r>
    </w:p>
    <w:p w:rsidR="009E48FD" w:rsidRDefault="009E48FD" w:rsidP="009E48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436D" w:rsidRPr="005A436D" w:rsidRDefault="005A436D" w:rsidP="005A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36D" w:rsidRPr="008D3930" w:rsidRDefault="00715968" w:rsidP="005A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 квітня</w:t>
      </w:r>
      <w:r w:rsidR="008D39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436D" w:rsidRPr="005A436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42B1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96B2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23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436D" w:rsidRPr="005A436D">
        <w:rPr>
          <w:rFonts w:ascii="Times New Roman" w:hAnsi="Times New Roman" w:cs="Times New Roman"/>
          <w:b/>
          <w:sz w:val="28"/>
          <w:szCs w:val="28"/>
        </w:rPr>
        <w:t>року</w:t>
      </w:r>
      <w:r w:rsidR="005A436D" w:rsidRPr="005A436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5A436D" w:rsidRPr="005A436D">
        <w:rPr>
          <w:rFonts w:ascii="Times New Roman" w:hAnsi="Times New Roman" w:cs="Times New Roman"/>
          <w:sz w:val="28"/>
          <w:szCs w:val="28"/>
        </w:rPr>
        <w:tab/>
      </w:r>
      <w:r w:rsidR="005A436D" w:rsidRPr="005A436D">
        <w:rPr>
          <w:rFonts w:ascii="Times New Roman" w:hAnsi="Times New Roman" w:cs="Times New Roman"/>
          <w:sz w:val="28"/>
          <w:szCs w:val="28"/>
        </w:rPr>
        <w:tab/>
      </w:r>
      <w:r w:rsidR="005A436D" w:rsidRPr="005A436D">
        <w:rPr>
          <w:rFonts w:ascii="Times New Roman" w:hAnsi="Times New Roman" w:cs="Times New Roman"/>
          <w:sz w:val="28"/>
          <w:szCs w:val="28"/>
        </w:rPr>
        <w:tab/>
      </w:r>
      <w:r w:rsidR="005A436D" w:rsidRPr="005A436D">
        <w:rPr>
          <w:rFonts w:ascii="Times New Roman" w:hAnsi="Times New Roman" w:cs="Times New Roman"/>
          <w:sz w:val="28"/>
          <w:szCs w:val="28"/>
        </w:rPr>
        <w:tab/>
      </w:r>
      <w:r w:rsidR="008D393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436D" w:rsidRPr="005A436D">
        <w:rPr>
          <w:rFonts w:ascii="Times New Roman" w:hAnsi="Times New Roman" w:cs="Times New Roman"/>
          <w:b/>
          <w:sz w:val="28"/>
          <w:szCs w:val="28"/>
        </w:rPr>
        <w:t>№</w:t>
      </w:r>
      <w:r w:rsidR="008D39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309</w:t>
      </w:r>
    </w:p>
    <w:p w:rsidR="005A436D" w:rsidRPr="005A436D" w:rsidRDefault="005A436D" w:rsidP="005A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88"/>
      </w:tblGrid>
      <w:tr w:rsidR="005A436D" w:rsidRPr="0011637D" w:rsidTr="009723B2">
        <w:trPr>
          <w:trHeight w:val="1130"/>
        </w:trPr>
        <w:tc>
          <w:tcPr>
            <w:tcW w:w="5688" w:type="dxa"/>
          </w:tcPr>
          <w:p w:rsidR="005A436D" w:rsidRPr="0011637D" w:rsidRDefault="00F96B2A" w:rsidP="000A0BB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r w:rsidR="0071596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створення юридичної особи - </w:t>
            </w:r>
            <w:r w:rsidR="0039751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Департамент </w:t>
            </w:r>
            <w:r w:rsidR="000A0BB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соціального захисту</w:t>
            </w:r>
            <w:r w:rsidR="0039751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A0BB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та гідності</w:t>
            </w:r>
            <w:r w:rsidR="0039751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61A0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виконавчого </w:t>
            </w:r>
            <w:r w:rsidR="0071596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комітету Вараської міської ради</w:t>
            </w:r>
            <w:r w:rsidR="005A436D" w:rsidRPr="0011637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</w:tbl>
    <w:p w:rsidR="005A436D" w:rsidRPr="0011637D" w:rsidRDefault="005A436D" w:rsidP="005A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1A01" w:rsidRPr="00061A01" w:rsidRDefault="006655D1" w:rsidP="00061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2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10E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61A01" w:rsidRPr="00061A01">
        <w:rPr>
          <w:rFonts w:ascii="Times New Roman" w:hAnsi="Times New Roman" w:cs="Times New Roman"/>
          <w:sz w:val="28"/>
          <w:szCs w:val="28"/>
          <w:lang w:val="uk-UA"/>
        </w:rPr>
        <w:t>раховуючи рішення Вараської міської ради від 24 лютого 2021 року «Про затвердження структури виконавчих органів Вараської міської ради, загальної чисельності працівників апарату управління», відповідно до статей 104-108 Цивільного кодексу України, Закону України «Про державну реєстрацію юридичних осіб, фізичних осіб-підприємців та громадських формувань», керуючись Законом України «Про місцеве самоврядування в Україні», Вараська міська рада</w:t>
      </w:r>
    </w:p>
    <w:p w:rsidR="0011637D" w:rsidRPr="00D3539E" w:rsidRDefault="0011637D" w:rsidP="0011637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36D" w:rsidRPr="00D3539E" w:rsidRDefault="005A436D" w:rsidP="00116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539E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5A436D" w:rsidRPr="00D3539E" w:rsidRDefault="005A436D" w:rsidP="00116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1A01" w:rsidRDefault="005A436D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39E">
        <w:rPr>
          <w:rFonts w:ascii="Times New Roman" w:hAnsi="Times New Roman" w:cs="Times New Roman"/>
          <w:sz w:val="28"/>
          <w:szCs w:val="28"/>
          <w:lang w:val="uk-UA"/>
        </w:rPr>
        <w:tab/>
        <w:t>1.</w:t>
      </w:r>
      <w:r w:rsidR="00715968">
        <w:rPr>
          <w:rFonts w:ascii="Times New Roman" w:hAnsi="Times New Roman" w:cs="Times New Roman"/>
          <w:sz w:val="28"/>
          <w:szCs w:val="28"/>
          <w:lang w:val="uk-UA"/>
        </w:rPr>
        <w:t xml:space="preserve"> Створити юридичну особу – </w:t>
      </w:r>
      <w:r w:rsidR="000B3B49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</w:t>
      </w:r>
      <w:r w:rsidR="00A15B4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соціального захисту та гідності</w:t>
      </w:r>
      <w:r w:rsidR="00061A0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</w:t>
      </w:r>
      <w:r w:rsidR="00715968">
        <w:rPr>
          <w:rFonts w:ascii="Times New Roman" w:hAnsi="Times New Roman" w:cs="Times New Roman"/>
          <w:sz w:val="28"/>
          <w:szCs w:val="28"/>
          <w:lang w:val="uk-UA"/>
        </w:rPr>
        <w:t>комітету Вараської міської ради</w:t>
      </w:r>
      <w:r w:rsidR="00061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10F4" w:rsidRDefault="00F96B2A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</w:p>
    <w:p w:rsidR="00F96B2A" w:rsidRDefault="009010F4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061A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F96B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Положення про </w:t>
      </w:r>
      <w:r w:rsidR="000B3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Департамент </w:t>
      </w:r>
      <w:r w:rsidR="00A15B4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соціального захисту та гідності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виконавчого комітету Вараської міської ради, згідно додатку.</w:t>
      </w:r>
    </w:p>
    <w:p w:rsidR="005F747A" w:rsidRDefault="005F747A" w:rsidP="005F747A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5F747A" w:rsidRPr="00B664A3" w:rsidRDefault="005F747A" w:rsidP="005F747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9010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5A436D" w:rsidRPr="00D353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F96B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Уповноважити </w:t>
      </w:r>
      <w:r w:rsidRPr="00D310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керівника</w:t>
      </w:r>
      <w:r w:rsidR="002C6267" w:rsidRPr="00D310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(т</w:t>
      </w:r>
      <w:r w:rsidR="008C28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2C6267" w:rsidRPr="00D310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8C28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2C6267" w:rsidRPr="00D310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8C28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2C6267" w:rsidRPr="00D310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керівника)</w:t>
      </w:r>
      <w:r w:rsidRPr="00D310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B3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Департаменту </w:t>
      </w:r>
      <w:r w:rsidR="00A15B4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соціального захисту та гідності </w:t>
      </w:r>
      <w:r w:rsidRPr="00D310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Вараської міської ради </w:t>
      </w:r>
      <w:r w:rsidR="00F96B2A" w:rsidRPr="00D310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664A3" w:rsidRPr="00D310E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подати документи для державної реєстрації юридичної</w:t>
      </w:r>
      <w:r w:rsidR="00B664A3" w:rsidRPr="00B664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особи </w:t>
      </w:r>
      <w:r w:rsidR="000B3B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Департаменту </w:t>
      </w:r>
      <w:r w:rsidR="00A15B4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соціального захисту та гідності</w:t>
      </w:r>
      <w:r w:rsidRPr="00B664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виконавчого комітету Вараської міської ради.</w:t>
      </w:r>
    </w:p>
    <w:p w:rsidR="005F747A" w:rsidRPr="00B664A3" w:rsidRDefault="005F747A" w:rsidP="005F747A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96B2A" w:rsidRPr="00A15B47" w:rsidRDefault="00F96B2A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664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5F747A" w:rsidRPr="00B664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B664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8D46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Визнати таким, що втратив чинність додаток 1</w:t>
      </w:r>
      <w:r w:rsidR="00A15B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8D46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рішення Вараської міської ради від 24.02.2021 № 111 «Про затвердження Положень про департаменти, управління, відділи виконавчих органів Вараської міської ради</w:t>
      </w:r>
      <w:r w:rsidR="008D4681" w:rsidRPr="00A15B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</w:t>
      </w:r>
      <w:r w:rsidR="00A15B47" w:rsidRPr="00A15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 7100-П-01</w:t>
      </w:r>
      <w:r w:rsidR="008D4681" w:rsidRPr="00A15B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0B3B49" w:rsidRDefault="00F96B2A" w:rsidP="005A436D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</w:p>
    <w:p w:rsidR="005A436D" w:rsidRPr="008D4681" w:rsidRDefault="000B3B49" w:rsidP="005A436D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ab/>
      </w:r>
      <w:r w:rsidR="008D46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5A436D" w:rsidRPr="00B63C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5A436D" w:rsidRPr="008D468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</w:t>
      </w:r>
      <w:r w:rsidR="008D4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39E">
        <w:rPr>
          <w:rFonts w:ascii="Times New Roman" w:hAnsi="Times New Roman" w:cs="Times New Roman"/>
          <w:sz w:val="28"/>
          <w:szCs w:val="28"/>
          <w:lang w:val="uk-UA"/>
        </w:rPr>
        <w:t>та постійну депутатську к</w:t>
      </w:r>
      <w:r w:rsidR="00BD239E" w:rsidRPr="008D4681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омісі</w:t>
      </w:r>
      <w:r w:rsidR="00BD239E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ю</w:t>
      </w:r>
      <w:r w:rsidR="00BD239E" w:rsidRPr="008D4681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з питань депутатської діяльності, законності та правопорядку</w:t>
      </w:r>
      <w:r w:rsidR="005A436D" w:rsidRPr="008D468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A436D" w:rsidRPr="008D4681" w:rsidRDefault="005A436D" w:rsidP="005A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C4A" w:rsidRDefault="00DD4C4A" w:rsidP="005A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681" w:rsidRDefault="008D4681" w:rsidP="005A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36D" w:rsidRDefault="00142B14" w:rsidP="005A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6B2A">
        <w:rPr>
          <w:rFonts w:ascii="Times New Roman" w:hAnsi="Times New Roman" w:cs="Times New Roman"/>
          <w:sz w:val="28"/>
          <w:szCs w:val="28"/>
          <w:lang w:val="uk-UA"/>
        </w:rPr>
        <w:t>Олександр МЕНЗУЛ</w:t>
      </w:r>
    </w:p>
    <w:p w:rsidR="00104416" w:rsidRDefault="00ED3177" w:rsidP="00F96B2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kern w:val="1"/>
          <w:sz w:val="28"/>
          <w:szCs w:val="28"/>
          <w:lang w:val="uk-UA" w:eastAsia="hi-IN" w:bidi="hi-IN"/>
        </w:rPr>
        <w:tab/>
      </w:r>
    </w:p>
    <w:p w:rsidR="00104416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416" w:rsidRDefault="00104416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5B47" w:rsidRDefault="00A15B47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5B47" w:rsidRDefault="00A15B47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5B47" w:rsidRDefault="00A15B47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5B47" w:rsidRDefault="00A15B47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Default="003A0082" w:rsidP="005A43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0082" w:rsidRPr="003A0082" w:rsidRDefault="003A0082" w:rsidP="003A0082">
      <w:pPr>
        <w:spacing w:after="0"/>
        <w:ind w:left="5220"/>
        <w:rPr>
          <w:rFonts w:ascii="Times New Roman" w:hAnsi="Times New Roman" w:cs="Times New Roman"/>
          <w:sz w:val="28"/>
          <w:szCs w:val="28"/>
        </w:rPr>
      </w:pPr>
      <w:r w:rsidRPr="003A0082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3A0082" w:rsidRPr="003A0082" w:rsidRDefault="003A0082" w:rsidP="003A0082">
      <w:pPr>
        <w:spacing w:after="0"/>
        <w:ind w:left="5220"/>
        <w:rPr>
          <w:rFonts w:ascii="Times New Roman" w:hAnsi="Times New Roman" w:cs="Times New Roman"/>
          <w:sz w:val="28"/>
          <w:szCs w:val="28"/>
        </w:rPr>
      </w:pPr>
      <w:r w:rsidRPr="003A0082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3A0082" w:rsidRPr="003A0082" w:rsidRDefault="00715968" w:rsidP="003A0082">
      <w:pPr>
        <w:spacing w:after="0"/>
        <w:ind w:left="5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 квітня</w:t>
      </w:r>
      <w:r w:rsidR="003A0082" w:rsidRPr="003A0082">
        <w:rPr>
          <w:rFonts w:ascii="Times New Roman" w:hAnsi="Times New Roman" w:cs="Times New Roman"/>
          <w:sz w:val="28"/>
          <w:szCs w:val="28"/>
        </w:rPr>
        <w:t xml:space="preserve"> 2021 </w:t>
      </w:r>
      <w:r>
        <w:rPr>
          <w:rFonts w:ascii="Times New Roman" w:hAnsi="Times New Roman" w:cs="Times New Roman"/>
          <w:sz w:val="28"/>
          <w:szCs w:val="28"/>
        </w:rPr>
        <w:t>року №309</w:t>
      </w:r>
      <w:bookmarkStart w:id="0" w:name="_GoBack"/>
      <w:bookmarkEnd w:id="0"/>
    </w:p>
    <w:p w:rsidR="003A0082" w:rsidRPr="003A0082" w:rsidRDefault="003A0082" w:rsidP="003A00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B47" w:rsidRPr="00A15B47" w:rsidRDefault="00A15B47" w:rsidP="00A15B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B47" w:rsidRPr="00A15B47" w:rsidRDefault="00A15B47" w:rsidP="00A15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5B47">
        <w:rPr>
          <w:rFonts w:ascii="Times New Roman" w:hAnsi="Times New Roman" w:cs="Times New Roman"/>
          <w:sz w:val="28"/>
          <w:szCs w:val="28"/>
        </w:rPr>
        <w:t>ПОЛОЖЕННЯ</w:t>
      </w:r>
    </w:p>
    <w:p w:rsidR="00A15B47" w:rsidRPr="00A15B47" w:rsidRDefault="00A15B47" w:rsidP="00A15B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47">
        <w:rPr>
          <w:rFonts w:ascii="Times New Roman" w:hAnsi="Times New Roman" w:cs="Times New Roman"/>
          <w:b/>
          <w:sz w:val="28"/>
          <w:szCs w:val="28"/>
        </w:rPr>
        <w:t>про департамент соціального захисту та гідності</w:t>
      </w:r>
    </w:p>
    <w:p w:rsidR="00A15B47" w:rsidRPr="00A15B47" w:rsidRDefault="00A15B47" w:rsidP="00A15B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47">
        <w:rPr>
          <w:rFonts w:ascii="Times New Roman" w:hAnsi="Times New Roman" w:cs="Times New Roman"/>
          <w:bCs/>
          <w:kern w:val="1"/>
          <w:sz w:val="28"/>
          <w:szCs w:val="28"/>
          <w:lang w:eastAsia="hi-IN" w:bidi="hi-IN"/>
        </w:rPr>
        <w:t>виконавчого комітету Вараської міської ради</w:t>
      </w:r>
    </w:p>
    <w:p w:rsidR="00A15B47" w:rsidRPr="00A15B47" w:rsidRDefault="00A15B47" w:rsidP="00A15B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B47" w:rsidRPr="00A15B47" w:rsidRDefault="00A15B47" w:rsidP="00A15B47">
      <w:pPr>
        <w:suppressAutoHyphens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gjdgxs" w:colFirst="0" w:colLast="0"/>
      <w:bookmarkEnd w:id="1"/>
      <w:r w:rsidRPr="00A15B47">
        <w:rPr>
          <w:rFonts w:ascii="Times New Roman" w:hAnsi="Times New Roman" w:cs="Times New Roman"/>
          <w:b/>
          <w:color w:val="000000"/>
          <w:sz w:val="28"/>
          <w:szCs w:val="28"/>
        </w:rPr>
        <w:t>7100-П-01</w:t>
      </w:r>
    </w:p>
    <w:p w:rsidR="00A15B47" w:rsidRPr="001A0A10" w:rsidRDefault="00A15B47" w:rsidP="00A15B47">
      <w:pPr>
        <w:suppressAutoHyphens/>
        <w:spacing w:after="0" w:line="100" w:lineRule="atLeast"/>
        <w:jc w:val="center"/>
        <w:rPr>
          <w:b/>
          <w:bCs/>
          <w:kern w:val="1"/>
          <w:sz w:val="28"/>
          <w:szCs w:val="28"/>
          <w:lang w:eastAsia="hi-IN" w:bidi="hi-IN"/>
        </w:rPr>
      </w:pPr>
    </w:p>
    <w:p w:rsidR="00A15B47" w:rsidRPr="00DE5D6B" w:rsidRDefault="00A15B47" w:rsidP="00A15B47">
      <w:pPr>
        <w:pStyle w:val="13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r w:rsidRPr="001A0A10">
        <w:rPr>
          <w:rFonts w:ascii="Times New Roman" w:hAnsi="Times New Roman"/>
          <w:bCs w:val="0"/>
          <w:kern w:val="1"/>
          <w:sz w:val="28"/>
          <w:szCs w:val="28"/>
          <w:lang w:eastAsia="hi-IN" w:bidi="hi-IN"/>
        </w:rPr>
        <w:fldChar w:fldCharType="begin"/>
      </w:r>
      <w:r w:rsidRPr="001A0A10">
        <w:rPr>
          <w:rFonts w:ascii="Times New Roman" w:hAnsi="Times New Roman"/>
          <w:bCs w:val="0"/>
          <w:kern w:val="1"/>
          <w:sz w:val="28"/>
          <w:szCs w:val="28"/>
          <w:lang w:eastAsia="hi-IN" w:bidi="hi-IN"/>
        </w:rPr>
        <w:instrText xml:space="preserve"> TOC \o "1-1" \h \z \u </w:instrText>
      </w:r>
      <w:r w:rsidRPr="001A0A10">
        <w:rPr>
          <w:rFonts w:ascii="Times New Roman" w:hAnsi="Times New Roman"/>
          <w:bCs w:val="0"/>
          <w:kern w:val="1"/>
          <w:sz w:val="28"/>
          <w:szCs w:val="28"/>
          <w:lang w:eastAsia="hi-IN" w:bidi="hi-IN"/>
        </w:rPr>
        <w:fldChar w:fldCharType="separate"/>
      </w:r>
      <w:hyperlink w:anchor="_Toc63434039" w:history="1">
        <w:r w:rsidRPr="00EB0C3A">
          <w:rPr>
            <w:rStyle w:val="a7"/>
            <w:noProof/>
          </w:rPr>
          <w:t>1</w:t>
        </w:r>
        <w:r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Pr="00EB0C3A">
          <w:rPr>
            <w:rStyle w:val="a7"/>
            <w:noProof/>
          </w:rPr>
          <w:t>Загальні положення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_Toc63434039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15B47" w:rsidRPr="00DE5D6B" w:rsidRDefault="00CA2425" w:rsidP="00A15B47">
      <w:pPr>
        <w:pStyle w:val="13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0" w:history="1">
        <w:r w:rsidR="00A15B47" w:rsidRPr="00EB0C3A">
          <w:rPr>
            <w:rStyle w:val="a7"/>
            <w:noProof/>
          </w:rPr>
          <w:t>2</w:t>
        </w:r>
        <w:r w:rsidR="00A15B47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A15B47" w:rsidRPr="00EB0C3A">
          <w:rPr>
            <w:rStyle w:val="a7"/>
            <w:noProof/>
          </w:rPr>
          <w:t xml:space="preserve">Завдання </w:t>
        </w:r>
        <w:r w:rsidR="00A15B47">
          <w:rPr>
            <w:rStyle w:val="a7"/>
            <w:noProof/>
          </w:rPr>
          <w:t>Департаменту</w:t>
        </w:r>
        <w:r w:rsidR="00A15B47">
          <w:rPr>
            <w:noProof/>
            <w:webHidden/>
          </w:rPr>
          <w:tab/>
        </w:r>
        <w:r w:rsidR="00A15B47">
          <w:rPr>
            <w:noProof/>
            <w:webHidden/>
          </w:rPr>
          <w:fldChar w:fldCharType="begin"/>
        </w:r>
        <w:r w:rsidR="00A15B47">
          <w:rPr>
            <w:noProof/>
            <w:webHidden/>
          </w:rPr>
          <w:instrText xml:space="preserve"> PAGEREF _Toc63434040 \h </w:instrText>
        </w:r>
        <w:r w:rsidR="00A15B47">
          <w:rPr>
            <w:noProof/>
            <w:webHidden/>
          </w:rPr>
        </w:r>
        <w:r w:rsidR="00A15B47">
          <w:rPr>
            <w:noProof/>
            <w:webHidden/>
          </w:rPr>
          <w:fldChar w:fldCharType="separate"/>
        </w:r>
        <w:r w:rsidR="00A15B47">
          <w:rPr>
            <w:noProof/>
            <w:webHidden/>
          </w:rPr>
          <w:t>3</w:t>
        </w:r>
        <w:r w:rsidR="00A15B47">
          <w:rPr>
            <w:noProof/>
            <w:webHidden/>
          </w:rPr>
          <w:fldChar w:fldCharType="end"/>
        </w:r>
      </w:hyperlink>
    </w:p>
    <w:p w:rsidR="00A15B47" w:rsidRPr="00DE5D6B" w:rsidRDefault="00CA2425" w:rsidP="00A15B47">
      <w:pPr>
        <w:pStyle w:val="13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1" w:history="1">
        <w:r w:rsidR="00A15B47" w:rsidRPr="00EB0C3A">
          <w:rPr>
            <w:rStyle w:val="a7"/>
            <w:noProof/>
          </w:rPr>
          <w:t>3</w:t>
        </w:r>
        <w:r w:rsidR="00A15B47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A15B47" w:rsidRPr="00EB0C3A">
          <w:rPr>
            <w:rStyle w:val="a7"/>
            <w:noProof/>
          </w:rPr>
          <w:t xml:space="preserve">Структура та організація роботи </w:t>
        </w:r>
        <w:r w:rsidR="00A15B47">
          <w:rPr>
            <w:rStyle w:val="a7"/>
            <w:noProof/>
          </w:rPr>
          <w:t>Департаменту</w:t>
        </w:r>
        <w:r w:rsidR="00A15B47">
          <w:rPr>
            <w:noProof/>
            <w:webHidden/>
          </w:rPr>
          <w:tab/>
        </w:r>
        <w:r w:rsidR="00A15B47">
          <w:rPr>
            <w:noProof/>
            <w:webHidden/>
          </w:rPr>
          <w:fldChar w:fldCharType="begin"/>
        </w:r>
        <w:r w:rsidR="00A15B47">
          <w:rPr>
            <w:noProof/>
            <w:webHidden/>
          </w:rPr>
          <w:instrText xml:space="preserve"> PAGEREF _Toc63434041 \h </w:instrText>
        </w:r>
        <w:r w:rsidR="00A15B47">
          <w:rPr>
            <w:noProof/>
            <w:webHidden/>
          </w:rPr>
        </w:r>
        <w:r w:rsidR="00A15B47">
          <w:rPr>
            <w:noProof/>
            <w:webHidden/>
          </w:rPr>
          <w:fldChar w:fldCharType="separate"/>
        </w:r>
        <w:r w:rsidR="00A15B47">
          <w:rPr>
            <w:noProof/>
            <w:webHidden/>
          </w:rPr>
          <w:t>4</w:t>
        </w:r>
        <w:r w:rsidR="00A15B47">
          <w:rPr>
            <w:noProof/>
            <w:webHidden/>
          </w:rPr>
          <w:fldChar w:fldCharType="end"/>
        </w:r>
      </w:hyperlink>
    </w:p>
    <w:p w:rsidR="00A15B47" w:rsidRPr="00DE5D6B" w:rsidRDefault="00CA2425" w:rsidP="00A15B47">
      <w:pPr>
        <w:pStyle w:val="13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2" w:history="1">
        <w:r w:rsidR="00A15B47" w:rsidRPr="00EB0C3A">
          <w:rPr>
            <w:rStyle w:val="a7"/>
            <w:noProof/>
          </w:rPr>
          <w:t>4</w:t>
        </w:r>
        <w:r w:rsidR="00A15B47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A15B47" w:rsidRPr="00EB0C3A">
          <w:rPr>
            <w:rStyle w:val="a7"/>
            <w:noProof/>
          </w:rPr>
          <w:t xml:space="preserve">Компетенція (функції) </w:t>
        </w:r>
        <w:r w:rsidR="00A15B47">
          <w:rPr>
            <w:rStyle w:val="a7"/>
            <w:noProof/>
          </w:rPr>
          <w:t>Департаменту</w:t>
        </w:r>
        <w:r w:rsidR="00A15B47">
          <w:rPr>
            <w:noProof/>
            <w:webHidden/>
          </w:rPr>
          <w:tab/>
        </w:r>
        <w:r w:rsidR="00A15B47">
          <w:rPr>
            <w:noProof/>
            <w:webHidden/>
          </w:rPr>
          <w:fldChar w:fldCharType="begin"/>
        </w:r>
        <w:r w:rsidR="00A15B47">
          <w:rPr>
            <w:noProof/>
            <w:webHidden/>
          </w:rPr>
          <w:instrText xml:space="preserve"> PAGEREF _Toc63434042 \h </w:instrText>
        </w:r>
        <w:r w:rsidR="00A15B47">
          <w:rPr>
            <w:noProof/>
            <w:webHidden/>
          </w:rPr>
        </w:r>
        <w:r w:rsidR="00A15B47">
          <w:rPr>
            <w:noProof/>
            <w:webHidden/>
          </w:rPr>
          <w:fldChar w:fldCharType="separate"/>
        </w:r>
        <w:r w:rsidR="00A15B47">
          <w:rPr>
            <w:noProof/>
            <w:webHidden/>
          </w:rPr>
          <w:t>6</w:t>
        </w:r>
        <w:r w:rsidR="00A15B47">
          <w:rPr>
            <w:noProof/>
            <w:webHidden/>
          </w:rPr>
          <w:fldChar w:fldCharType="end"/>
        </w:r>
      </w:hyperlink>
    </w:p>
    <w:p w:rsidR="00A15B47" w:rsidRPr="00DE5D6B" w:rsidRDefault="00CA2425" w:rsidP="00A15B47">
      <w:pPr>
        <w:pStyle w:val="13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3" w:history="1">
        <w:r w:rsidR="00A15B47" w:rsidRPr="00EB0C3A">
          <w:rPr>
            <w:rStyle w:val="a7"/>
            <w:noProof/>
          </w:rPr>
          <w:t>5</w:t>
        </w:r>
        <w:r w:rsidR="00A15B47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A15B47" w:rsidRPr="00EB0C3A">
          <w:rPr>
            <w:rStyle w:val="a7"/>
            <w:noProof/>
          </w:rPr>
          <w:t>Права</w:t>
        </w:r>
        <w:r w:rsidR="00A15B47">
          <w:rPr>
            <w:noProof/>
            <w:webHidden/>
          </w:rPr>
          <w:tab/>
        </w:r>
        <w:r w:rsidR="00A15B47">
          <w:rPr>
            <w:noProof/>
            <w:webHidden/>
          </w:rPr>
          <w:fldChar w:fldCharType="begin"/>
        </w:r>
        <w:r w:rsidR="00A15B47">
          <w:rPr>
            <w:noProof/>
            <w:webHidden/>
          </w:rPr>
          <w:instrText xml:space="preserve"> PAGEREF _Toc63434043 \h </w:instrText>
        </w:r>
        <w:r w:rsidR="00A15B47">
          <w:rPr>
            <w:noProof/>
            <w:webHidden/>
          </w:rPr>
        </w:r>
        <w:r w:rsidR="00A15B47">
          <w:rPr>
            <w:noProof/>
            <w:webHidden/>
          </w:rPr>
          <w:fldChar w:fldCharType="separate"/>
        </w:r>
        <w:r w:rsidR="00A15B47">
          <w:rPr>
            <w:noProof/>
            <w:webHidden/>
          </w:rPr>
          <w:t>8</w:t>
        </w:r>
        <w:r w:rsidR="00A15B47">
          <w:rPr>
            <w:noProof/>
            <w:webHidden/>
          </w:rPr>
          <w:fldChar w:fldCharType="end"/>
        </w:r>
      </w:hyperlink>
    </w:p>
    <w:p w:rsidR="00A15B47" w:rsidRPr="00DE5D6B" w:rsidRDefault="00CA2425" w:rsidP="00A15B47">
      <w:pPr>
        <w:pStyle w:val="13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4" w:history="1">
        <w:r w:rsidR="00A15B47" w:rsidRPr="00EB0C3A">
          <w:rPr>
            <w:rStyle w:val="a7"/>
            <w:noProof/>
          </w:rPr>
          <w:t>6</w:t>
        </w:r>
        <w:r w:rsidR="00A15B47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A15B47" w:rsidRPr="00EB0C3A">
          <w:rPr>
            <w:rStyle w:val="a7"/>
            <w:noProof/>
          </w:rPr>
          <w:t xml:space="preserve">Відповідальність посадових осіб </w:t>
        </w:r>
        <w:r w:rsidR="00A15B47">
          <w:rPr>
            <w:rStyle w:val="a7"/>
            <w:noProof/>
          </w:rPr>
          <w:t>Департаменту</w:t>
        </w:r>
        <w:r w:rsidR="00A15B47">
          <w:rPr>
            <w:noProof/>
            <w:webHidden/>
          </w:rPr>
          <w:tab/>
        </w:r>
        <w:r w:rsidR="00A15B47">
          <w:rPr>
            <w:noProof/>
            <w:webHidden/>
          </w:rPr>
          <w:fldChar w:fldCharType="begin"/>
        </w:r>
        <w:r w:rsidR="00A15B47">
          <w:rPr>
            <w:noProof/>
            <w:webHidden/>
          </w:rPr>
          <w:instrText xml:space="preserve"> PAGEREF _Toc63434044 \h </w:instrText>
        </w:r>
        <w:r w:rsidR="00A15B47">
          <w:rPr>
            <w:noProof/>
            <w:webHidden/>
          </w:rPr>
        </w:r>
        <w:r w:rsidR="00A15B47">
          <w:rPr>
            <w:noProof/>
            <w:webHidden/>
          </w:rPr>
          <w:fldChar w:fldCharType="separate"/>
        </w:r>
        <w:r w:rsidR="00A15B47">
          <w:rPr>
            <w:noProof/>
            <w:webHidden/>
          </w:rPr>
          <w:t>9</w:t>
        </w:r>
        <w:r w:rsidR="00A15B47">
          <w:rPr>
            <w:noProof/>
            <w:webHidden/>
          </w:rPr>
          <w:fldChar w:fldCharType="end"/>
        </w:r>
      </w:hyperlink>
    </w:p>
    <w:p w:rsidR="00A15B47" w:rsidRPr="00DE5D6B" w:rsidRDefault="00CA2425" w:rsidP="00A15B47">
      <w:pPr>
        <w:pStyle w:val="13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5" w:history="1">
        <w:r w:rsidR="00A15B47" w:rsidRPr="00EB0C3A">
          <w:rPr>
            <w:rStyle w:val="a7"/>
            <w:noProof/>
          </w:rPr>
          <w:t>7</w:t>
        </w:r>
        <w:r w:rsidR="00A15B47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A15B47" w:rsidRPr="00EB0C3A">
          <w:rPr>
            <w:rStyle w:val="a7"/>
            <w:noProof/>
          </w:rPr>
          <w:t>Взаємовідносини</w:t>
        </w:r>
        <w:r w:rsidR="00A15B47">
          <w:rPr>
            <w:noProof/>
            <w:webHidden/>
          </w:rPr>
          <w:tab/>
        </w:r>
        <w:r w:rsidR="00A15B47">
          <w:rPr>
            <w:noProof/>
            <w:webHidden/>
          </w:rPr>
          <w:fldChar w:fldCharType="begin"/>
        </w:r>
        <w:r w:rsidR="00A15B47">
          <w:rPr>
            <w:noProof/>
            <w:webHidden/>
          </w:rPr>
          <w:instrText xml:space="preserve"> PAGEREF _Toc63434045 \h </w:instrText>
        </w:r>
        <w:r w:rsidR="00A15B47">
          <w:rPr>
            <w:noProof/>
            <w:webHidden/>
          </w:rPr>
        </w:r>
        <w:r w:rsidR="00A15B47">
          <w:rPr>
            <w:noProof/>
            <w:webHidden/>
          </w:rPr>
          <w:fldChar w:fldCharType="separate"/>
        </w:r>
        <w:r w:rsidR="00A15B47">
          <w:rPr>
            <w:noProof/>
            <w:webHidden/>
          </w:rPr>
          <w:t>10</w:t>
        </w:r>
        <w:r w:rsidR="00A15B47">
          <w:rPr>
            <w:noProof/>
            <w:webHidden/>
          </w:rPr>
          <w:fldChar w:fldCharType="end"/>
        </w:r>
      </w:hyperlink>
    </w:p>
    <w:p w:rsidR="00A15B47" w:rsidRPr="00DE5D6B" w:rsidRDefault="00CA2425" w:rsidP="00A15B47">
      <w:pPr>
        <w:pStyle w:val="13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6" w:history="1">
        <w:r w:rsidR="00A15B47" w:rsidRPr="00EB0C3A">
          <w:rPr>
            <w:rStyle w:val="a7"/>
            <w:noProof/>
          </w:rPr>
          <w:t>8</w:t>
        </w:r>
        <w:r w:rsidR="00A15B47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A15B47" w:rsidRPr="00EB0C3A">
          <w:rPr>
            <w:rStyle w:val="a7"/>
            <w:noProof/>
          </w:rPr>
          <w:t>Заключні положення</w:t>
        </w:r>
        <w:r w:rsidR="00A15B47">
          <w:rPr>
            <w:noProof/>
            <w:webHidden/>
          </w:rPr>
          <w:tab/>
        </w:r>
        <w:r w:rsidR="00A15B47">
          <w:rPr>
            <w:noProof/>
            <w:webHidden/>
          </w:rPr>
          <w:fldChar w:fldCharType="begin"/>
        </w:r>
        <w:r w:rsidR="00A15B47">
          <w:rPr>
            <w:noProof/>
            <w:webHidden/>
          </w:rPr>
          <w:instrText xml:space="preserve"> PAGEREF _Toc63434046 \h </w:instrText>
        </w:r>
        <w:r w:rsidR="00A15B47">
          <w:rPr>
            <w:noProof/>
            <w:webHidden/>
          </w:rPr>
        </w:r>
        <w:r w:rsidR="00A15B47">
          <w:rPr>
            <w:noProof/>
            <w:webHidden/>
          </w:rPr>
          <w:fldChar w:fldCharType="separate"/>
        </w:r>
        <w:r w:rsidR="00A15B47">
          <w:rPr>
            <w:noProof/>
            <w:webHidden/>
          </w:rPr>
          <w:t>11</w:t>
        </w:r>
        <w:r w:rsidR="00A15B47">
          <w:rPr>
            <w:noProof/>
            <w:webHidden/>
          </w:rPr>
          <w:fldChar w:fldCharType="end"/>
        </w:r>
      </w:hyperlink>
    </w:p>
    <w:p w:rsidR="00A15B47" w:rsidRPr="00DE5D6B" w:rsidRDefault="00CA2425" w:rsidP="00A15B47">
      <w:pPr>
        <w:pStyle w:val="13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7" w:history="1">
        <w:r w:rsidR="00A15B47" w:rsidRPr="00EB0C3A">
          <w:rPr>
            <w:rStyle w:val="a7"/>
            <w:noProof/>
          </w:rPr>
          <w:t>9</w:t>
        </w:r>
        <w:r w:rsidR="00A15B47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A15B47" w:rsidRPr="00EB0C3A">
          <w:rPr>
            <w:rStyle w:val="a7"/>
            <w:noProof/>
          </w:rPr>
          <w:t xml:space="preserve">Додаток. Схема організаційної структури </w:t>
        </w:r>
        <w:r w:rsidR="00A15B47">
          <w:rPr>
            <w:rStyle w:val="a7"/>
            <w:noProof/>
          </w:rPr>
          <w:t>Департаменту</w:t>
        </w:r>
        <w:r w:rsidR="00A15B47">
          <w:rPr>
            <w:noProof/>
            <w:webHidden/>
          </w:rPr>
          <w:tab/>
        </w:r>
        <w:r w:rsidR="00A15B47">
          <w:rPr>
            <w:noProof/>
            <w:webHidden/>
          </w:rPr>
          <w:fldChar w:fldCharType="begin"/>
        </w:r>
        <w:r w:rsidR="00A15B47">
          <w:rPr>
            <w:noProof/>
            <w:webHidden/>
          </w:rPr>
          <w:instrText xml:space="preserve"> PAGEREF _Toc63434047 \h </w:instrText>
        </w:r>
        <w:r w:rsidR="00A15B47">
          <w:rPr>
            <w:noProof/>
            <w:webHidden/>
          </w:rPr>
        </w:r>
        <w:r w:rsidR="00A15B47">
          <w:rPr>
            <w:noProof/>
            <w:webHidden/>
          </w:rPr>
          <w:fldChar w:fldCharType="separate"/>
        </w:r>
        <w:r w:rsidR="00A15B47">
          <w:rPr>
            <w:noProof/>
            <w:webHidden/>
          </w:rPr>
          <w:t>12</w:t>
        </w:r>
        <w:r w:rsidR="00A15B47">
          <w:rPr>
            <w:noProof/>
            <w:webHidden/>
          </w:rPr>
          <w:fldChar w:fldCharType="end"/>
        </w:r>
      </w:hyperlink>
    </w:p>
    <w:p w:rsidR="00A15B47" w:rsidRPr="001A0A10" w:rsidRDefault="00A15B47" w:rsidP="00A15B47">
      <w:pPr>
        <w:suppressAutoHyphens/>
        <w:spacing w:after="0" w:line="100" w:lineRule="atLeast"/>
        <w:rPr>
          <w:bCs/>
          <w:kern w:val="1"/>
          <w:sz w:val="28"/>
          <w:szCs w:val="28"/>
          <w:lang w:eastAsia="hi-IN" w:bidi="hi-IN"/>
        </w:rPr>
      </w:pPr>
      <w:r w:rsidRPr="001A0A10">
        <w:rPr>
          <w:bCs/>
          <w:kern w:val="1"/>
          <w:sz w:val="28"/>
          <w:szCs w:val="28"/>
          <w:lang w:eastAsia="hi-IN" w:bidi="hi-IN"/>
        </w:rPr>
        <w:fldChar w:fldCharType="end"/>
      </w:r>
    </w:p>
    <w:p w:rsidR="00A15B47" w:rsidRPr="00557220" w:rsidRDefault="00A15B47" w:rsidP="00A15B47">
      <w:pPr>
        <w:pStyle w:val="a9"/>
        <w:jc w:val="center"/>
        <w:rPr>
          <w:sz w:val="28"/>
          <w:szCs w:val="28"/>
        </w:rPr>
      </w:pPr>
      <w:r w:rsidRPr="00557220">
        <w:rPr>
          <w:bCs/>
          <w:kern w:val="1"/>
          <w:sz w:val="28"/>
          <w:szCs w:val="28"/>
          <w:lang w:eastAsia="hi-IN" w:bidi="hi-IN"/>
        </w:rPr>
        <w:t xml:space="preserve">В документі </w:t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NUMPAGES   \* MERGEFORMAT </w:instrText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fldChar w:fldCharType="end"/>
      </w:r>
      <w:r>
        <w:rPr>
          <w:noProof/>
          <w:sz w:val="28"/>
          <w:szCs w:val="28"/>
        </w:rPr>
        <w:t xml:space="preserve">2 </w:t>
      </w:r>
      <w:r w:rsidRPr="00557220">
        <w:rPr>
          <w:bCs/>
          <w:kern w:val="1"/>
          <w:sz w:val="28"/>
          <w:szCs w:val="28"/>
          <w:lang w:eastAsia="hi-IN" w:bidi="hi-IN"/>
        </w:rPr>
        <w:t>сторінок.</w:t>
      </w:r>
    </w:p>
    <w:p w:rsidR="00A15B47" w:rsidRPr="001A0A10" w:rsidRDefault="00A15B47" w:rsidP="00A15B47">
      <w:pPr>
        <w:pStyle w:val="1"/>
        <w:rPr>
          <w:sz w:val="28"/>
        </w:rPr>
      </w:pPr>
      <w:r w:rsidRPr="001A0A10">
        <w:rPr>
          <w:bCs/>
          <w:kern w:val="1"/>
          <w:sz w:val="28"/>
          <w:lang w:eastAsia="hi-IN" w:bidi="hi-IN"/>
        </w:rPr>
        <w:br w:type="page"/>
      </w:r>
      <w:bookmarkStart w:id="2" w:name="_Toc63434039"/>
      <w:r w:rsidRPr="001A0A10">
        <w:rPr>
          <w:sz w:val="28"/>
        </w:rPr>
        <w:lastRenderedPageBreak/>
        <w:t>Загальні положення</w:t>
      </w:r>
      <w:bookmarkEnd w:id="2"/>
    </w:p>
    <w:p w:rsidR="00A15B47" w:rsidRPr="001A0A10" w:rsidRDefault="00A15B47" w:rsidP="00A15B47">
      <w:pPr>
        <w:pStyle w:val="2"/>
      </w:pPr>
      <w:r>
        <w:t>Департамент</w:t>
      </w:r>
      <w:r w:rsidRPr="001A0A10">
        <w:t xml:space="preserve"> соціального захисту та гідності </w:t>
      </w:r>
      <w:r>
        <w:t xml:space="preserve">виконавчого комітету </w:t>
      </w:r>
      <w:r w:rsidRPr="001A0A10">
        <w:t xml:space="preserve">Вараської міської ради (надалі – </w:t>
      </w:r>
      <w:r>
        <w:t>Департамент</w:t>
      </w:r>
      <w:r w:rsidRPr="001A0A10">
        <w:t>) є</w:t>
      </w:r>
      <w:r>
        <w:t xml:space="preserve"> структурним підрозділом виконавчого комітету </w:t>
      </w:r>
      <w:r w:rsidRPr="001A0A10">
        <w:t>Вараської міської ради, як</w:t>
      </w:r>
      <w:r>
        <w:t>ий</w:t>
      </w:r>
      <w:r w:rsidRPr="001A0A10">
        <w:t xml:space="preserve"> утворен</w:t>
      </w:r>
      <w:r>
        <w:t>ий</w:t>
      </w:r>
      <w:r w:rsidRPr="001A0A10">
        <w:t xml:space="preserve"> відповідно до рішення Вараської міської ради від </w:t>
      </w:r>
      <w:r>
        <w:t>24.02.</w:t>
      </w:r>
      <w:r w:rsidRPr="001A0A10">
        <w:t>2021 №</w:t>
      </w:r>
      <w:r>
        <w:t>110</w:t>
      </w:r>
      <w:r w:rsidRPr="001A0A10">
        <w:t>.</w:t>
      </w:r>
    </w:p>
    <w:p w:rsidR="00A15B47" w:rsidRPr="001A0A10" w:rsidRDefault="00A15B47" w:rsidP="00A15B47">
      <w:pPr>
        <w:pStyle w:val="2"/>
      </w:pPr>
      <w:r>
        <w:rPr>
          <w:color w:val="000000"/>
          <w:shd w:val="clear" w:color="auto" w:fill="FFFFFF"/>
        </w:rPr>
        <w:t>Департамент</w:t>
      </w:r>
      <w:r w:rsidRPr="001A0A10">
        <w:rPr>
          <w:color w:val="000000"/>
          <w:shd w:val="clear" w:color="auto" w:fill="FFFFFF"/>
        </w:rPr>
        <w:t xml:space="preserve"> є юридичною особою, має самостійний баланс, рахунки в органах Державної казначейської служби України та установах банків державного сектору, штампи і бланки, право набувати майнових і немайнових прав та обов’язків, право виступати позивачем і відповідачем, третьою особою, яка заявляє / не заявляє самостійні вимоги на предмет спору на стороні позивача / відповідача у судах від свого імені, печатку з зображенням Державного Герба України та своїм найменуванням.</w:t>
      </w:r>
    </w:p>
    <w:p w:rsidR="00A15B47" w:rsidRPr="001A0A10" w:rsidRDefault="00A15B47" w:rsidP="00A15B47">
      <w:pPr>
        <w:pStyle w:val="2"/>
        <w:rPr>
          <w:lang w:bidi="hi-IN"/>
        </w:rPr>
      </w:pPr>
      <w:r w:rsidRPr="001A0A10">
        <w:rPr>
          <w:lang w:bidi="hi-IN"/>
        </w:rPr>
        <w:t xml:space="preserve">Структура, чисельність та витрати на утримання </w:t>
      </w:r>
      <w:r>
        <w:rPr>
          <w:lang w:bidi="hi-IN"/>
        </w:rPr>
        <w:t>Департаменту</w:t>
      </w:r>
      <w:r w:rsidRPr="001A0A10">
        <w:rPr>
          <w:lang w:bidi="hi-IN"/>
        </w:rPr>
        <w:t xml:space="preserve"> затверджується рішенням міської ради.</w:t>
      </w:r>
    </w:p>
    <w:p w:rsidR="00A15B47" w:rsidRPr="001A0A10" w:rsidRDefault="00A15B47" w:rsidP="00A15B47">
      <w:pPr>
        <w:pStyle w:val="2"/>
      </w:pPr>
      <w:r w:rsidRPr="001A0A10">
        <w:t xml:space="preserve">Працівники </w:t>
      </w:r>
      <w:r>
        <w:t>Департаменту</w:t>
      </w:r>
      <w:r w:rsidRPr="001A0A10">
        <w:t xml:space="preserve"> є посадовими особами місцевого самоврядування, їх основні права, обов'язки, відповідальність, умови оплати праці і соціально-побутового забезпечення визначаються Законом України «Про службу в органах місцевого самоврядування» та іншими законодавчими актами.</w:t>
      </w:r>
    </w:p>
    <w:p w:rsidR="00A15B47" w:rsidRPr="001A0A10" w:rsidRDefault="00A15B47" w:rsidP="00A15B47">
      <w:pPr>
        <w:pStyle w:val="2"/>
      </w:pPr>
      <w:r w:rsidRPr="001A0A10">
        <w:t xml:space="preserve">Припинення діяльності </w:t>
      </w:r>
      <w:r>
        <w:t xml:space="preserve">Департаменту </w:t>
      </w:r>
      <w:r w:rsidRPr="001A0A10">
        <w:rPr>
          <w:spacing w:val="-2"/>
        </w:rPr>
        <w:t xml:space="preserve">(ліквідація) чи реорганізація здійснюється </w:t>
      </w:r>
      <w:r w:rsidRPr="001A0A10">
        <w:t>у встановленому порядку відповідно до вимог чинного законодавства України.</w:t>
      </w:r>
    </w:p>
    <w:p w:rsidR="00A15B47" w:rsidRPr="001A0A10" w:rsidRDefault="00A15B47" w:rsidP="00A15B47">
      <w:pPr>
        <w:pStyle w:val="2"/>
      </w:pPr>
      <w:r>
        <w:t xml:space="preserve">Департамент </w:t>
      </w:r>
      <w:r w:rsidRPr="00A52338">
        <w:t>є підзвітним і підконтрольним Вараській міській раді, виконавчому комітету Вараської міської ради,</w:t>
      </w:r>
      <w:r>
        <w:t xml:space="preserve"> </w:t>
      </w:r>
      <w:r w:rsidRPr="00A52338">
        <w:t xml:space="preserve">підпорядковується міському голові, </w:t>
      </w:r>
      <w:r>
        <w:t xml:space="preserve">заступнику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>
        <w:t xml:space="preserve">, </w:t>
      </w:r>
      <w:r w:rsidRPr="00A52338">
        <w:rPr>
          <w:shd w:val="clear" w:color="auto" w:fill="FFFFFF"/>
        </w:rPr>
        <w:t>а з питань здійснення делегованих повноважень підконтрольний відповідним органам виконавчої влади</w:t>
      </w:r>
      <w:r w:rsidRPr="001A0A10">
        <w:rPr>
          <w:kern w:val="1"/>
          <w:lang w:eastAsia="hi-IN" w:bidi="hi-IN"/>
        </w:rPr>
        <w:t>.</w:t>
      </w:r>
    </w:p>
    <w:p w:rsidR="00A15B47" w:rsidRPr="001A0A10" w:rsidRDefault="00A15B47" w:rsidP="00A15B47">
      <w:pPr>
        <w:pStyle w:val="2"/>
      </w:pPr>
      <w:r w:rsidRPr="001A0A10">
        <w:t xml:space="preserve">Роботу </w:t>
      </w:r>
      <w:r>
        <w:t>Департаменту</w:t>
      </w:r>
      <w:r w:rsidRPr="001A0A10">
        <w:t xml:space="preserve"> координує і спрямовує </w:t>
      </w:r>
      <w:r>
        <w:t xml:space="preserve">заступник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 w:rsidRPr="001A0A10">
        <w:t>.</w:t>
      </w:r>
    </w:p>
    <w:p w:rsidR="00A15B47" w:rsidRPr="001A0A10" w:rsidRDefault="00A15B47" w:rsidP="00A15B47">
      <w:pPr>
        <w:pStyle w:val="2"/>
      </w:pPr>
      <w:r>
        <w:t>Департамент</w:t>
      </w:r>
      <w:r w:rsidRPr="001A0A10">
        <w:t xml:space="preserve"> очолює </w:t>
      </w:r>
      <w:r>
        <w:t>директор</w:t>
      </w:r>
      <w:r w:rsidRPr="001A0A10">
        <w:t xml:space="preserve">, якого призначає на посаду та звільняє з посади міський голова за поданням </w:t>
      </w:r>
      <w:r>
        <w:t xml:space="preserve">заступника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 w:rsidRPr="001A0A10">
        <w:t xml:space="preserve">, </w:t>
      </w:r>
      <w:r>
        <w:t xml:space="preserve">у порядку </w:t>
      </w:r>
      <w:r w:rsidRPr="001A0A10">
        <w:t>визначеному чинним законодавством.</w:t>
      </w:r>
    </w:p>
    <w:p w:rsidR="00A15B47" w:rsidRPr="001A0A10" w:rsidRDefault="00A15B47" w:rsidP="00A15B47">
      <w:pPr>
        <w:pStyle w:val="2"/>
      </w:pPr>
      <w:r>
        <w:t xml:space="preserve">Директор </w:t>
      </w:r>
      <w:r>
        <w:rPr>
          <w:shd w:val="clear" w:color="auto" w:fill="FFFFFF"/>
        </w:rPr>
        <w:t>Департаменту</w:t>
      </w:r>
      <w:r w:rsidRPr="001A0A10">
        <w:rPr>
          <w:shd w:val="clear" w:color="auto" w:fill="FFFFFF"/>
        </w:rPr>
        <w:t xml:space="preserve"> безпосередньо підпорядкований</w:t>
      </w:r>
      <w:r>
        <w:rPr>
          <w:shd w:val="clear" w:color="auto" w:fill="FFFFFF"/>
        </w:rPr>
        <w:t xml:space="preserve"> </w:t>
      </w:r>
      <w:r>
        <w:t xml:space="preserve">заступнику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>
        <w:t>.</w:t>
      </w:r>
    </w:p>
    <w:p w:rsidR="00A15B47" w:rsidRPr="001A0A10" w:rsidRDefault="00A15B47" w:rsidP="00A15B47">
      <w:pPr>
        <w:pStyle w:val="2"/>
        <w:shd w:val="clear" w:color="auto" w:fill="FFFFFF"/>
        <w:spacing w:before="300" w:after="300"/>
      </w:pPr>
      <w:r>
        <w:t>Директор Департаменту</w:t>
      </w:r>
      <w:r w:rsidRPr="001A0A10">
        <w:t xml:space="preserve"> має заступника, якого призначає на посаду та звільняє з посади міський голова за поданням </w:t>
      </w:r>
      <w:r>
        <w:t xml:space="preserve">заступника міського голови </w:t>
      </w:r>
      <w:r>
        <w:rPr>
          <w:rFonts w:ascii="PT Sans" w:hAnsi="PT Sans"/>
          <w:color w:val="000000"/>
          <w:shd w:val="clear" w:color="auto" w:fill="FFFFFF"/>
        </w:rPr>
        <w:t xml:space="preserve">з питань </w:t>
      </w:r>
      <w:r>
        <w:rPr>
          <w:rFonts w:ascii="PT Sans" w:hAnsi="PT Sans"/>
          <w:color w:val="000000"/>
          <w:shd w:val="clear" w:color="auto" w:fill="FFFFFF"/>
        </w:rPr>
        <w:lastRenderedPageBreak/>
        <w:t>діяльності виконавчих органів ради відповідно до розподілу функціональних обов'язків</w:t>
      </w:r>
      <w:r w:rsidRPr="001A0A10">
        <w:t xml:space="preserve"> у порядку, визначеному чинним законодавством. </w:t>
      </w:r>
    </w:p>
    <w:p w:rsidR="00A15B47" w:rsidRPr="001A0A10" w:rsidRDefault="00A15B47" w:rsidP="00A15B47">
      <w:pPr>
        <w:pStyle w:val="2"/>
        <w:shd w:val="clear" w:color="auto" w:fill="FFFFFF"/>
        <w:spacing w:before="300" w:after="300"/>
      </w:pPr>
      <w:bookmarkStart w:id="3" w:name="_Ref62929962"/>
      <w:r w:rsidRPr="001A0A10">
        <w:t xml:space="preserve">Начальник відділу ЦНАП за посадою є заступником </w:t>
      </w:r>
      <w:r>
        <w:t>директора Департаменту</w:t>
      </w:r>
      <w:r w:rsidRPr="001A0A10">
        <w:t xml:space="preserve">. Заступник </w:t>
      </w:r>
      <w:r>
        <w:t>директора Департаменту</w:t>
      </w:r>
      <w:r w:rsidRPr="001A0A10">
        <w:t xml:space="preserve"> виконує функції та здійснює повноваження відповідно до розподілу обов’язків, визначених </w:t>
      </w:r>
      <w:r>
        <w:t>директором Департаменту</w:t>
      </w:r>
      <w:r w:rsidRPr="001A0A10">
        <w:t>.</w:t>
      </w:r>
      <w:bookmarkEnd w:id="3"/>
    </w:p>
    <w:p w:rsidR="00A15B47" w:rsidRPr="001A0A10" w:rsidRDefault="00A15B47" w:rsidP="00A15B47">
      <w:pPr>
        <w:pStyle w:val="2"/>
      </w:pPr>
      <w:bookmarkStart w:id="4" w:name="_Ref62929932"/>
      <w:r w:rsidRPr="001A0A10">
        <w:t xml:space="preserve">Інших працівників </w:t>
      </w:r>
      <w:r>
        <w:t>Департаменту</w:t>
      </w:r>
      <w:r w:rsidRPr="001A0A10">
        <w:t xml:space="preserve"> за наказом призначає на посади та звільняє з посад </w:t>
      </w:r>
      <w:r>
        <w:t>директор Департаменту</w:t>
      </w:r>
      <w:r w:rsidRPr="001A0A10">
        <w:t xml:space="preserve"> у порядку, визначеному чинним законодавством.</w:t>
      </w:r>
      <w:bookmarkEnd w:id="4"/>
    </w:p>
    <w:p w:rsidR="00A15B47" w:rsidRPr="001A0A10" w:rsidRDefault="00A15B47" w:rsidP="00A15B47">
      <w:pPr>
        <w:pStyle w:val="2"/>
      </w:pPr>
      <w:r w:rsidRPr="001A0A10">
        <w:t xml:space="preserve">У своїй діяльності </w:t>
      </w:r>
      <w:r>
        <w:t>Департамент</w:t>
      </w:r>
      <w:r w:rsidRPr="001A0A10">
        <w:t xml:space="preserve"> керується Конституцією України, законами України, </w:t>
      </w:r>
      <w:r w:rsidRPr="001A0A10">
        <w:rPr>
          <w:shd w:val="clear" w:color="auto" w:fill="FFFFFF"/>
        </w:rPr>
        <w:t xml:space="preserve">актами Президента України, Кабінету Міністрів України, рішеннями міської ради, рішеннями виконавчого комітету, розпорядженнями міського голови, цим Положенням, іншими нормативно-правовими актами, </w:t>
      </w:r>
      <w:r w:rsidRPr="001A0A10">
        <w:t>стандартом ISO 9001:2015.</w:t>
      </w:r>
    </w:p>
    <w:p w:rsidR="00A15B47" w:rsidRPr="001A0A10" w:rsidRDefault="00A15B47" w:rsidP="00A15B47">
      <w:pPr>
        <w:pStyle w:val="2"/>
      </w:pPr>
      <w:r w:rsidRPr="001A0A10">
        <w:t>Вараська міська рада та її виконавчий комітет</w:t>
      </w:r>
      <w:r>
        <w:t xml:space="preserve"> </w:t>
      </w:r>
      <w:r w:rsidRPr="001A0A10">
        <w:t xml:space="preserve">відповідно до чинного законодавства України забезпечує умови для роботи та підвищення кваліфікації працівників </w:t>
      </w:r>
      <w:r>
        <w:t>Департаменту</w:t>
      </w:r>
      <w:r w:rsidRPr="001A0A10">
        <w:t>.</w:t>
      </w:r>
    </w:p>
    <w:p w:rsidR="00A15B47" w:rsidRPr="001A0A10" w:rsidRDefault="00A15B47" w:rsidP="00A15B47">
      <w:pPr>
        <w:pStyle w:val="2"/>
      </w:pPr>
      <w:r w:rsidRPr="001A0A10">
        <w:t xml:space="preserve">Дане Положення повинні знати та виконувати в повному обсязі працівники </w:t>
      </w:r>
      <w:r>
        <w:t>Департаменту</w:t>
      </w:r>
      <w:r w:rsidRPr="001A0A10">
        <w:t xml:space="preserve">. </w:t>
      </w:r>
    </w:p>
    <w:p w:rsidR="00A15B47" w:rsidRPr="001A0A10" w:rsidRDefault="00A15B47" w:rsidP="00A15B47">
      <w:pPr>
        <w:pStyle w:val="2"/>
      </w:pPr>
      <w:r w:rsidRPr="001A0A10">
        <w:t xml:space="preserve">Повне найменування </w:t>
      </w:r>
      <w:r>
        <w:t>Департаменту</w:t>
      </w:r>
      <w:r w:rsidRPr="001A0A10">
        <w:t xml:space="preserve">: </w:t>
      </w:r>
      <w:r>
        <w:t>департамент</w:t>
      </w:r>
      <w:r w:rsidRPr="001A0A10">
        <w:t xml:space="preserve"> соціального захисту та гідності </w:t>
      </w:r>
      <w:r>
        <w:t xml:space="preserve">виконавчого комітету </w:t>
      </w:r>
      <w:r w:rsidRPr="001A0A10">
        <w:t>Вараської міської ради</w:t>
      </w:r>
      <w:r>
        <w:t>.</w:t>
      </w:r>
    </w:p>
    <w:p w:rsidR="00A15B47" w:rsidRPr="001A0A10" w:rsidRDefault="00A15B47" w:rsidP="00A15B47">
      <w:pPr>
        <w:pStyle w:val="2"/>
      </w:pPr>
      <w:r w:rsidRPr="001A0A10">
        <w:t>Код підрозділу – 7100.</w:t>
      </w:r>
    </w:p>
    <w:p w:rsidR="00A15B47" w:rsidRPr="001A0A10" w:rsidRDefault="00A15B47" w:rsidP="00A15B47">
      <w:pPr>
        <w:pStyle w:val="2"/>
      </w:pPr>
      <w:r w:rsidRPr="001A0A10">
        <w:t xml:space="preserve">Місцезнаходження </w:t>
      </w:r>
      <w:r>
        <w:t>Департаменту</w:t>
      </w:r>
      <w:r w:rsidRPr="001A0A10">
        <w:t>: 34400, Рівненська область, м. Вараш, майдан Незалежності, буд. 1.</w:t>
      </w:r>
    </w:p>
    <w:p w:rsidR="00A15B47" w:rsidRPr="001A0A10" w:rsidRDefault="00A15B47" w:rsidP="00A15B47">
      <w:pPr>
        <w:pStyle w:val="1"/>
        <w:ind w:left="567" w:hanging="567"/>
        <w:rPr>
          <w:sz w:val="28"/>
        </w:rPr>
      </w:pPr>
      <w:bookmarkStart w:id="5" w:name="_Toc63434040"/>
      <w:r w:rsidRPr="001A0A10">
        <w:rPr>
          <w:sz w:val="28"/>
        </w:rPr>
        <w:t xml:space="preserve">Завдання </w:t>
      </w:r>
      <w:r>
        <w:rPr>
          <w:sz w:val="28"/>
        </w:rPr>
        <w:t>Департамент</w:t>
      </w:r>
      <w:bookmarkEnd w:id="5"/>
      <w:r>
        <w:rPr>
          <w:sz w:val="28"/>
        </w:rPr>
        <w:t>У</w:t>
      </w:r>
    </w:p>
    <w:p w:rsidR="00A15B47" w:rsidRPr="001A0A10" w:rsidRDefault="00A15B47" w:rsidP="00A15B47">
      <w:pPr>
        <w:pStyle w:val="2"/>
      </w:pPr>
      <w:r w:rsidRPr="001A0A10">
        <w:t xml:space="preserve">Розвиток у Вараській міській територіальній громаді системи надання соціальних послуг на основі міжнародних принципів відкритості, конкурентності, ефективності із урахуванням індивідуальних потреб окремої категорії громадян. </w:t>
      </w:r>
    </w:p>
    <w:p w:rsidR="00A15B47" w:rsidRPr="001A0A10" w:rsidRDefault="00A15B47" w:rsidP="00A15B47">
      <w:pPr>
        <w:pStyle w:val="2"/>
        <w:rPr>
          <w:color w:val="000000"/>
        </w:rPr>
      </w:pPr>
      <w:r w:rsidRPr="001A0A10">
        <w:rPr>
          <w:color w:val="000000"/>
        </w:rPr>
        <w:t>Забезпечення реалізації державної політики у сфері соціально-трудових відносин, оплати і належних умов праці, зайнятості населення, у тому числі соціальної та професійної адаптації військовослужбовців, звільнених у запас або відставку, та тих, які підлягають звільненню із Збройних Сил України та інших військових формувань.</w:t>
      </w:r>
    </w:p>
    <w:p w:rsidR="00A15B47" w:rsidRPr="001A0A10" w:rsidRDefault="00A15B47" w:rsidP="00A15B47">
      <w:pPr>
        <w:pStyle w:val="2"/>
      </w:pPr>
      <w:r w:rsidRPr="001A0A10">
        <w:t xml:space="preserve">Забезпечення реалізації державної політики у сфері соціальної підтримки та надання соціальних послуг вразливим верствам населення, зокрема особам похилого віку, з інвалідністю, ветеранам війни (в тому числі учасникам антитерористичної операції, операції об’єднаних сил), особам, на яких </w:t>
      </w:r>
      <w:r w:rsidRPr="001A0A10">
        <w:lastRenderedPageBreak/>
        <w:t>поширюється чинність законів України «Про статус ветеранів війни, гарантії їх соціального захисту» та «Про жертви нацистських переслідувань», громадянам, які постраждали внаслідок Чорнобильської катастрофи, сім’ям з дітьми, багатодітним, молодим сім’ям, сім’ям та особам, які перебувають у складних життєвих обставинах, малозабезпеченим, внутрішньо переміщеним особам, іншим категоріям осіб, які згідно із законодавством України мають право на пільги та отримання житлових субсидій.</w:t>
      </w:r>
    </w:p>
    <w:p w:rsidR="00A15B47" w:rsidRPr="001A0A10" w:rsidRDefault="00A15B47" w:rsidP="00A15B47">
      <w:pPr>
        <w:pStyle w:val="2"/>
      </w:pPr>
      <w:r w:rsidRPr="001A0A10">
        <w:t>Виконання програм і заходів у сфері соціального захисту населення, спрямованих на покращення становища сімей, забезпечення оздоровлення та відпочинку дітей; забезпечення рівних прав і можливостей для участі жінок і чоловіків у політичному, економічному та культурному житті, протидії дискримінації за ознакою статі та торгівлі людьми.</w:t>
      </w:r>
    </w:p>
    <w:p w:rsidR="00A15B47" w:rsidRPr="001A0A10" w:rsidRDefault="00A15B47" w:rsidP="00A15B47">
      <w:pPr>
        <w:pStyle w:val="2"/>
      </w:pPr>
      <w:r w:rsidRPr="001A0A10">
        <w:t>Організація на території Вараської міської</w:t>
      </w:r>
      <w:r>
        <w:t xml:space="preserve"> територіальної</w:t>
      </w:r>
      <w:r w:rsidRPr="001A0A10">
        <w:t xml:space="preserve"> громади надання соціальних послуг (соціальне обслуговування), проведення соціальної роботи, у тому числі соціального супроводу сімей / осіб, шляхом визначення потреб населення у соціальних послугах, розвитку відповідних закладів, установ, служб і залучення недержавних організацій, які надають соціальні послуги.</w:t>
      </w:r>
    </w:p>
    <w:p w:rsidR="00A15B47" w:rsidRDefault="00A15B47" w:rsidP="00A15B47">
      <w:pPr>
        <w:pStyle w:val="2"/>
      </w:pPr>
      <w:r w:rsidRPr="001A0A10">
        <w:rPr>
          <w:rStyle w:val="20"/>
        </w:rPr>
        <w:t xml:space="preserve">Здійснення </w:t>
      </w:r>
      <w:r w:rsidRPr="001A0A10">
        <w:t>нагляду за дотриманням вимог законодавства щодо призначення (перерахунку) та виплати пенсій органами Пенсійного фонду України, надання практичної, консультаційно-правової та організаційно-методичної допомоги.</w:t>
      </w:r>
    </w:p>
    <w:p w:rsidR="00A15B47" w:rsidRPr="00E90203" w:rsidRDefault="00A15B47" w:rsidP="00A15B47">
      <w:pPr>
        <w:pStyle w:val="2"/>
      </w:pPr>
      <w:r w:rsidRPr="00746EF6">
        <w:rPr>
          <w:rStyle w:val="20"/>
        </w:rPr>
        <w:t>Забезпечення</w:t>
      </w:r>
      <w:r>
        <w:t xml:space="preserve"> виконання покладених на органи місцевого самоврядування повноважень щодо державної реєстрації речових прав на нерухоме майно та їх обтяжень; юридичних осіб, фізичних осіб-підприємців; реєстрація / зняття з реєстрації / перебування місця проживання осіб; видача довідок про склад сім’ї та місце реєстрації / зняття з реєстрації громадян.</w:t>
      </w:r>
    </w:p>
    <w:p w:rsidR="00A15B47" w:rsidRPr="001A0A10" w:rsidRDefault="00A15B47" w:rsidP="00A15B47">
      <w:pPr>
        <w:pStyle w:val="1"/>
        <w:rPr>
          <w:sz w:val="28"/>
        </w:rPr>
      </w:pPr>
      <w:bookmarkStart w:id="6" w:name="_Toc63434041"/>
      <w:r w:rsidRPr="001A0A10">
        <w:rPr>
          <w:sz w:val="28"/>
        </w:rPr>
        <w:t xml:space="preserve">Структура та організація роботи </w:t>
      </w:r>
      <w:r>
        <w:rPr>
          <w:sz w:val="28"/>
        </w:rPr>
        <w:t>Департамент</w:t>
      </w:r>
      <w:bookmarkEnd w:id="6"/>
      <w:r>
        <w:rPr>
          <w:sz w:val="28"/>
        </w:rPr>
        <w:t>У</w:t>
      </w:r>
    </w:p>
    <w:p w:rsidR="00A15B47" w:rsidRPr="001A0A10" w:rsidRDefault="00A15B47" w:rsidP="00A15B47">
      <w:pPr>
        <w:pStyle w:val="2"/>
      </w:pPr>
      <w:r w:rsidRPr="001A0A10">
        <w:t xml:space="preserve">Схема організаційної структури та кількісний склад </w:t>
      </w:r>
      <w:r>
        <w:t>Департаменту</w:t>
      </w:r>
      <w:r w:rsidRPr="001A0A10">
        <w:t xml:space="preserve"> приведена в Додатку.</w:t>
      </w:r>
    </w:p>
    <w:p w:rsidR="00A15B47" w:rsidRPr="001A0A10" w:rsidRDefault="00A15B47" w:rsidP="00A15B47">
      <w:pPr>
        <w:pStyle w:val="2"/>
      </w:pPr>
      <w:r w:rsidRPr="001A0A10">
        <w:t xml:space="preserve">Керівництво </w:t>
      </w:r>
      <w:r>
        <w:t>Департаментом</w:t>
      </w:r>
      <w:r w:rsidRPr="001A0A10">
        <w:t xml:space="preserve"> здійснює </w:t>
      </w:r>
      <w:r>
        <w:t>директор Департаменту</w:t>
      </w:r>
      <w:r w:rsidRPr="001A0A10">
        <w:t xml:space="preserve"> на основі принципу єдиноначальності. </w:t>
      </w:r>
      <w:r>
        <w:t>Директор Департаменту</w:t>
      </w:r>
      <w:r w:rsidRPr="001A0A10">
        <w:t xml:space="preserve"> знаходиться в безпосередньому підпорядкуванні </w:t>
      </w:r>
      <w:r>
        <w:t xml:space="preserve">заступника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обов'язків.</w:t>
      </w:r>
    </w:p>
    <w:p w:rsidR="00A15B47" w:rsidRPr="001A0A10" w:rsidRDefault="00A15B47" w:rsidP="00A15B47">
      <w:pPr>
        <w:pStyle w:val="2"/>
      </w:pPr>
      <w:r w:rsidRPr="001A0A10">
        <w:t xml:space="preserve">До складу </w:t>
      </w:r>
      <w:r>
        <w:t>Департаменту</w:t>
      </w:r>
      <w:r w:rsidRPr="001A0A10">
        <w:t xml:space="preserve"> входять такі структурні підрозділи (далі – Відділи):</w:t>
      </w:r>
    </w:p>
    <w:p w:rsidR="00A15B47" w:rsidRPr="004F2756" w:rsidRDefault="00A15B47" w:rsidP="00A15B47">
      <w:pPr>
        <w:pStyle w:val="3"/>
        <w:ind w:left="993" w:hanging="993"/>
      </w:pPr>
      <w:r w:rsidRPr="004F2756">
        <w:t xml:space="preserve">Відділ ЦНАП (код підрозділу – 7110), який поділений на сектори: </w:t>
      </w:r>
    </w:p>
    <w:p w:rsidR="00A15B47" w:rsidRPr="001A0A10" w:rsidRDefault="00A15B47" w:rsidP="00A15B47">
      <w:pPr>
        <w:pStyle w:val="4"/>
      </w:pPr>
      <w:r w:rsidRPr="001A0A10">
        <w:t>сектор «Юридичний»;</w:t>
      </w:r>
    </w:p>
    <w:p w:rsidR="00A15B47" w:rsidRPr="001A0A10" w:rsidRDefault="00A15B47" w:rsidP="00A15B47">
      <w:pPr>
        <w:pStyle w:val="4"/>
      </w:pPr>
      <w:r w:rsidRPr="001A0A10">
        <w:t>сектор «Реєстрація»;</w:t>
      </w:r>
    </w:p>
    <w:p w:rsidR="00A15B47" w:rsidRPr="001A0A10" w:rsidRDefault="00A15B47" w:rsidP="00A15B47">
      <w:pPr>
        <w:pStyle w:val="4"/>
      </w:pPr>
      <w:r w:rsidRPr="001A0A10">
        <w:t>сектор «Материнства-дитинства»;</w:t>
      </w:r>
    </w:p>
    <w:p w:rsidR="00A15B47" w:rsidRPr="001A0A10" w:rsidRDefault="00A15B47" w:rsidP="00A15B47">
      <w:pPr>
        <w:pStyle w:val="4"/>
      </w:pPr>
      <w:r w:rsidRPr="001A0A10">
        <w:t>сектор «Адміністративні послуги в галузі житлової субсидії</w:t>
      </w:r>
      <w:r>
        <w:t xml:space="preserve"> та пільги</w:t>
      </w:r>
      <w:r w:rsidRPr="001A0A10">
        <w:t>»;</w:t>
      </w:r>
    </w:p>
    <w:p w:rsidR="00A15B47" w:rsidRPr="001A0A10" w:rsidRDefault="00A15B47" w:rsidP="00A15B47">
      <w:pPr>
        <w:pStyle w:val="4"/>
      </w:pPr>
      <w:r w:rsidRPr="001A0A10">
        <w:lastRenderedPageBreak/>
        <w:t xml:space="preserve">сектор з обслуговування </w:t>
      </w:r>
      <w:r>
        <w:t xml:space="preserve">осіб з </w:t>
      </w:r>
      <w:r w:rsidRPr="001A0A10">
        <w:t>інвалід</w:t>
      </w:r>
      <w:r>
        <w:t>ністю</w:t>
      </w:r>
      <w:r w:rsidRPr="001A0A10">
        <w:t xml:space="preserve">, ветеранів війни та праці, учасників АТО/ООС, громадян, що постраждали внаслідок аварії на </w:t>
      </w:r>
      <w:r>
        <w:t>ЧАЕС</w:t>
      </w:r>
      <w:r w:rsidRPr="001A0A10">
        <w:t>;</w:t>
      </w:r>
    </w:p>
    <w:p w:rsidR="00A15B47" w:rsidRPr="001A0A10" w:rsidRDefault="00A15B47" w:rsidP="00A15B47">
      <w:pPr>
        <w:pStyle w:val="4"/>
      </w:pPr>
      <w:r w:rsidRPr="001A0A10">
        <w:t>сектор «Адміністратор».</w:t>
      </w:r>
    </w:p>
    <w:p w:rsidR="00A15B47" w:rsidRPr="004F2756" w:rsidRDefault="00A15B47" w:rsidP="00A15B47">
      <w:pPr>
        <w:pStyle w:val="3"/>
        <w:ind w:left="993" w:hanging="993"/>
      </w:pPr>
      <w:r w:rsidRPr="004F2756">
        <w:t>Відділ фінансових операцій та виплат (код підрозділу – 7120).</w:t>
      </w:r>
    </w:p>
    <w:p w:rsidR="00A15B47" w:rsidRPr="004F2756" w:rsidRDefault="00A15B47" w:rsidP="00A15B47">
      <w:pPr>
        <w:pStyle w:val="3"/>
        <w:ind w:left="993" w:hanging="993"/>
      </w:pPr>
      <w:r w:rsidRPr="004F2756">
        <w:t>Відділ пільг та компенсацій (код підрозділу – 7130), який поділений на сектори:</w:t>
      </w:r>
    </w:p>
    <w:p w:rsidR="00A15B47" w:rsidRPr="001A0A10" w:rsidRDefault="00A15B47" w:rsidP="00A15B47">
      <w:pPr>
        <w:pStyle w:val="4"/>
      </w:pPr>
      <w:r w:rsidRPr="001A0A10">
        <w:t xml:space="preserve">сектор з призначення пільг та компенсацій; </w:t>
      </w:r>
    </w:p>
    <w:p w:rsidR="00A15B47" w:rsidRDefault="00A15B47" w:rsidP="00A15B47">
      <w:pPr>
        <w:pStyle w:val="4"/>
      </w:pPr>
      <w:r w:rsidRPr="001A0A10">
        <w:t xml:space="preserve">сектор персоніфікованого обліку </w:t>
      </w:r>
      <w:r>
        <w:t>осіб, які мають право на пільги;</w:t>
      </w:r>
    </w:p>
    <w:p w:rsidR="00A15B47" w:rsidRPr="001A0A10" w:rsidRDefault="00A15B47" w:rsidP="00A15B47">
      <w:pPr>
        <w:pStyle w:val="4"/>
      </w:pPr>
      <w:r w:rsidRPr="001A0A10">
        <w:t>сектор виплат соціальних пільг та компенсацій.</w:t>
      </w:r>
    </w:p>
    <w:p w:rsidR="00A15B47" w:rsidRPr="004F2756" w:rsidRDefault="00A15B47" w:rsidP="00A15B47">
      <w:pPr>
        <w:pStyle w:val="3"/>
        <w:ind w:left="993" w:hanging="993"/>
      </w:pPr>
      <w:r w:rsidRPr="004F2756">
        <w:t xml:space="preserve">Відділ праці та соціально-трудових відносин (код підрозділу – 7140). </w:t>
      </w:r>
    </w:p>
    <w:p w:rsidR="00A15B47" w:rsidRPr="004F2756" w:rsidRDefault="00A15B47" w:rsidP="00A15B47">
      <w:pPr>
        <w:pStyle w:val="3"/>
        <w:ind w:left="993" w:hanging="993"/>
      </w:pPr>
      <w:r w:rsidRPr="004F2756">
        <w:t>Відділ охорони здоров’я (код підрозділу – 71</w:t>
      </w:r>
      <w:r>
        <w:t>5</w:t>
      </w:r>
      <w:r w:rsidRPr="004F2756">
        <w:t>0).</w:t>
      </w:r>
    </w:p>
    <w:p w:rsidR="00A15B47" w:rsidRPr="001A0A10" w:rsidRDefault="00A15B47" w:rsidP="00A15B47">
      <w:pPr>
        <w:pStyle w:val="2"/>
      </w:pPr>
      <w:r w:rsidRPr="001A0A10">
        <w:t xml:space="preserve">Структурні підрозділи </w:t>
      </w:r>
      <w:r>
        <w:t>Департаменту</w:t>
      </w:r>
      <w:r w:rsidRPr="001A0A10">
        <w:t xml:space="preserve"> очолюють начальники Відділів, яких призначає та звільняє з посади </w:t>
      </w:r>
      <w:r>
        <w:t>директор Департаменту</w:t>
      </w:r>
      <w:r w:rsidRPr="001A0A10">
        <w:t>, в порядку визначеним чинним законодавством України.</w:t>
      </w:r>
    </w:p>
    <w:p w:rsidR="00A15B47" w:rsidRPr="001A0A10" w:rsidRDefault="00A15B47" w:rsidP="00A15B47">
      <w:pPr>
        <w:pStyle w:val="2"/>
      </w:pPr>
      <w:r>
        <w:t>Директор Департаменту</w:t>
      </w:r>
      <w:r w:rsidRPr="001A0A10">
        <w:t xml:space="preserve"> має заступника (п.</w:t>
      </w:r>
      <w:r w:rsidRPr="001A0A10">
        <w:fldChar w:fldCharType="begin"/>
      </w:r>
      <w:r w:rsidRPr="001A0A10">
        <w:instrText xml:space="preserve"> REF _Ref62929962 \r \h </w:instrText>
      </w:r>
      <w:r w:rsidRPr="001A0A10">
        <w:fldChar w:fldCharType="separate"/>
      </w:r>
      <w:r>
        <w:t>1.11</w:t>
      </w:r>
      <w:r w:rsidRPr="001A0A10">
        <w:fldChar w:fldCharType="end"/>
      </w:r>
      <w:r w:rsidRPr="001A0A10">
        <w:t>)</w:t>
      </w:r>
      <w:bookmarkStart w:id="7" w:name="_Toc61255090"/>
      <w:r w:rsidRPr="001A0A10">
        <w:t>.</w:t>
      </w:r>
    </w:p>
    <w:p w:rsidR="00A15B47" w:rsidRPr="001A0A10" w:rsidRDefault="00A15B47" w:rsidP="00A15B47">
      <w:pPr>
        <w:pStyle w:val="2"/>
      </w:pPr>
      <w:r w:rsidRPr="001A0A10">
        <w:t xml:space="preserve">У випадку відсутності </w:t>
      </w:r>
      <w:r>
        <w:t>директора Департаменту</w:t>
      </w:r>
      <w:r w:rsidRPr="001A0A10">
        <w:t xml:space="preserve"> (хвороба, відпустка, відрядження тощо) його обов’язки виконує заступник </w:t>
      </w:r>
      <w:r>
        <w:t xml:space="preserve">директора Департаменту– </w:t>
      </w:r>
      <w:r w:rsidRPr="001A0A10">
        <w:t xml:space="preserve"> начальник відділу ЦНАП</w:t>
      </w:r>
      <w:bookmarkEnd w:id="7"/>
      <w:r w:rsidRPr="001A0A10">
        <w:t>.</w:t>
      </w:r>
    </w:p>
    <w:p w:rsidR="00A15B47" w:rsidRPr="001A0A10" w:rsidRDefault="00A15B47" w:rsidP="00A15B47">
      <w:pPr>
        <w:pStyle w:val="2"/>
      </w:pPr>
      <w:r>
        <w:t>Директор Департаменту</w:t>
      </w:r>
      <w:r w:rsidRPr="001A0A10">
        <w:t>:</w:t>
      </w:r>
    </w:p>
    <w:p w:rsidR="00A15B47" w:rsidRPr="001A0A10" w:rsidRDefault="00A15B47" w:rsidP="00A15B47">
      <w:pPr>
        <w:pStyle w:val="3"/>
        <w:ind w:left="993" w:hanging="993"/>
      </w:pPr>
      <w:r w:rsidRPr="001A0A10">
        <w:t xml:space="preserve">Здійснює керівництво діяльністю </w:t>
      </w:r>
      <w:r>
        <w:t>Департаменту</w:t>
      </w:r>
      <w:r w:rsidRPr="001A0A10">
        <w:t>, несе персональну відповідальність перед міською радою, міським головою,</w:t>
      </w:r>
      <w:r>
        <w:t xml:space="preserve"> виконавчим комітетом, заступником міського голови </w:t>
      </w:r>
      <w:r>
        <w:rPr>
          <w:rFonts w:ascii="PT Sans" w:hAnsi="PT Sans"/>
        </w:rPr>
        <w:t>з питань діяльності виконавчих органів ради відповідно до розподілу функціональних обов'язків</w:t>
      </w:r>
      <w:r>
        <w:rPr>
          <w:rFonts w:ascii="Calibri" w:hAnsi="Calibri"/>
        </w:rPr>
        <w:t xml:space="preserve"> </w:t>
      </w:r>
      <w:r w:rsidRPr="001A0A10">
        <w:t xml:space="preserve">за виконання покладених на </w:t>
      </w:r>
      <w:r>
        <w:t>Департамент</w:t>
      </w:r>
      <w:r w:rsidRPr="001A0A10">
        <w:t xml:space="preserve"> завдань.</w:t>
      </w:r>
    </w:p>
    <w:p w:rsidR="00A15B47" w:rsidRPr="001A0A10" w:rsidRDefault="00A15B47" w:rsidP="00A15B47">
      <w:pPr>
        <w:pStyle w:val="3"/>
        <w:ind w:left="993" w:hanging="993"/>
      </w:pPr>
      <w:r w:rsidRPr="001A0A10">
        <w:t>Видає накази організаційно-розпорядчого характеру, організовує перевірку їх виконання.</w:t>
      </w:r>
    </w:p>
    <w:p w:rsidR="00A15B47" w:rsidRPr="001A0A10" w:rsidRDefault="00A15B47" w:rsidP="00A15B47">
      <w:pPr>
        <w:pStyle w:val="3"/>
        <w:ind w:left="993" w:hanging="993"/>
      </w:pPr>
      <w:r w:rsidRPr="001A0A10">
        <w:t xml:space="preserve">Організовує роботу та визначає міру відповідальності всіх працівників </w:t>
      </w:r>
      <w:r>
        <w:t>Департаменту</w:t>
      </w:r>
      <w:r w:rsidRPr="001A0A10">
        <w:t>.</w:t>
      </w:r>
    </w:p>
    <w:p w:rsidR="00A15B47" w:rsidRPr="001A0A10" w:rsidRDefault="00A15B47" w:rsidP="00A15B47">
      <w:pPr>
        <w:pStyle w:val="3"/>
        <w:ind w:left="993" w:hanging="993"/>
      </w:pPr>
      <w:r w:rsidRPr="001A0A10">
        <w:t xml:space="preserve">У процесі реалізації завдань та функцій </w:t>
      </w:r>
      <w:r>
        <w:t>Департаменту</w:t>
      </w:r>
      <w:r w:rsidRPr="001A0A10">
        <w:t xml:space="preserve"> забезпечує взаємодію </w:t>
      </w:r>
      <w:r>
        <w:t>Департаменту</w:t>
      </w:r>
      <w:r w:rsidRPr="001A0A10">
        <w:t xml:space="preserve"> з іншими виконавчими органами міської ради.</w:t>
      </w:r>
    </w:p>
    <w:p w:rsidR="00A15B47" w:rsidRPr="001A0A10" w:rsidRDefault="00A15B47" w:rsidP="00A15B47">
      <w:pPr>
        <w:pStyle w:val="3"/>
        <w:ind w:left="993" w:hanging="993"/>
      </w:pPr>
      <w:r w:rsidRPr="001A0A10">
        <w:t xml:space="preserve">Організовує виконання рішень міської ради та її виконавчого комітету, розпоряджень міського голови, </w:t>
      </w:r>
      <w:r>
        <w:t xml:space="preserve">вказівок заступника міського голови </w:t>
      </w:r>
      <w:r>
        <w:rPr>
          <w:rFonts w:ascii="PT Sans" w:hAnsi="PT Sans"/>
        </w:rPr>
        <w:t>з питань діяльності виконавчих органів ради відповідно до розподілу функціональних обов'язків</w:t>
      </w:r>
      <w:r w:rsidRPr="001A0A10">
        <w:t xml:space="preserve"> в межах наданих повноважень.</w:t>
      </w:r>
    </w:p>
    <w:p w:rsidR="00A15B47" w:rsidRPr="001A0A10" w:rsidRDefault="00A15B47" w:rsidP="00A15B47">
      <w:pPr>
        <w:pStyle w:val="3"/>
        <w:ind w:left="993" w:hanging="993"/>
      </w:pPr>
      <w:r w:rsidRPr="001A0A10">
        <w:t xml:space="preserve">Призначає та звільняє з посад працівників </w:t>
      </w:r>
      <w:r>
        <w:t>Департаменту</w:t>
      </w:r>
      <w:r w:rsidRPr="001A0A10">
        <w:t xml:space="preserve"> (крім заступника </w:t>
      </w:r>
      <w:r>
        <w:t>директора Департаменту</w:t>
      </w:r>
      <w:r w:rsidRPr="001A0A10">
        <w:t xml:space="preserve">), організовує та проводить конкурси на заміщення вакантних посад в </w:t>
      </w:r>
      <w:r>
        <w:t>Департаменті</w:t>
      </w:r>
      <w:r w:rsidRPr="001A0A10">
        <w:t xml:space="preserve">, встановлює надбавки і доплати, присвоює ранги, вирішує питання преміювання, службових відряджень, надання відпусток і матеріальних допомог (допомоги на оздоровлення при наданні щорічної відпустки та матеріальної допомоги при вирішенні соціально-побутових питань), службових відряджень працівників </w:t>
      </w:r>
      <w:r>
        <w:t>Департаменту</w:t>
      </w:r>
      <w:r w:rsidRPr="001A0A10">
        <w:t xml:space="preserve">, проведення їх оцінки, застосування заходів дисциплінарного впливу та дисциплінарних стягнень тощо. </w:t>
      </w:r>
    </w:p>
    <w:p w:rsidR="00A15B47" w:rsidRPr="001A0A10" w:rsidRDefault="00A15B47" w:rsidP="00A15B47">
      <w:pPr>
        <w:pStyle w:val="3"/>
        <w:ind w:left="993" w:hanging="993"/>
      </w:pPr>
      <w:r w:rsidRPr="001A0A10">
        <w:lastRenderedPageBreak/>
        <w:t>Здійснює інші повноваження, передбачені законодавством України, рішеннями міської ради, рішеннями виконавчого комітету, розпорядженнями міського голови</w:t>
      </w:r>
      <w:r>
        <w:t xml:space="preserve">, вказівок заступника міського голови </w:t>
      </w:r>
      <w:r>
        <w:rPr>
          <w:rFonts w:ascii="PT Sans" w:hAnsi="PT Sans"/>
        </w:rPr>
        <w:t>з питань діяльності виконавчих органів ради відповідно до розподілу функціональних обов'язків</w:t>
      </w:r>
      <w:r w:rsidRPr="001A0A10">
        <w:t>, цим Положенням.</w:t>
      </w:r>
    </w:p>
    <w:p w:rsidR="00A15B47" w:rsidRPr="001A0A10" w:rsidRDefault="00A15B47" w:rsidP="00A15B47">
      <w:pPr>
        <w:pStyle w:val="3"/>
        <w:ind w:left="993" w:hanging="993"/>
      </w:pPr>
      <w:r w:rsidRPr="001A0A10">
        <w:t xml:space="preserve">Проводить оцінку та аналіз діяльності </w:t>
      </w:r>
      <w:r>
        <w:t>Департаменту</w:t>
      </w:r>
      <w:r w:rsidRPr="001A0A10">
        <w:t>.</w:t>
      </w:r>
    </w:p>
    <w:p w:rsidR="00A15B47" w:rsidRDefault="00A15B47" w:rsidP="00A15B47">
      <w:pPr>
        <w:pStyle w:val="2"/>
      </w:pPr>
      <w:r w:rsidRPr="009670B3">
        <w:t>Посадов</w:t>
      </w:r>
      <w:r>
        <w:t>а</w:t>
      </w:r>
      <w:r w:rsidRPr="009670B3">
        <w:t xml:space="preserve"> інструкці</w:t>
      </w:r>
      <w:r>
        <w:t xml:space="preserve">я директора Департаменту </w:t>
      </w:r>
      <w:r w:rsidRPr="009670B3">
        <w:t>затверджу</w:t>
      </w:r>
      <w:r>
        <w:t>є</w:t>
      </w:r>
      <w:r w:rsidRPr="009670B3">
        <w:t>ться міським головою.</w:t>
      </w:r>
    </w:p>
    <w:p w:rsidR="00A15B47" w:rsidRPr="001A0A10" w:rsidRDefault="00A15B47" w:rsidP="00A15B47">
      <w:pPr>
        <w:pStyle w:val="2"/>
      </w:pPr>
      <w:r w:rsidRPr="001A0A10">
        <w:t xml:space="preserve">Кваліфікаційні вимоги та посадові (службові) обов’язки працівників </w:t>
      </w:r>
      <w:r>
        <w:t>Департаменту</w:t>
      </w:r>
      <w:r w:rsidRPr="001A0A10">
        <w:t xml:space="preserve"> визначаються посадовими інструкціями, що затверджуються директором </w:t>
      </w:r>
      <w:r>
        <w:t>Департаменту</w:t>
      </w:r>
      <w:r w:rsidRPr="001A0A10">
        <w:t>.</w:t>
      </w:r>
    </w:p>
    <w:p w:rsidR="00A15B47" w:rsidRPr="001A0A10" w:rsidRDefault="00A15B47" w:rsidP="00A15B47">
      <w:pPr>
        <w:pStyle w:val="1"/>
        <w:rPr>
          <w:sz w:val="28"/>
        </w:rPr>
      </w:pPr>
      <w:bookmarkStart w:id="8" w:name="_Toc63434042"/>
      <w:r w:rsidRPr="001A0A10">
        <w:rPr>
          <w:sz w:val="28"/>
        </w:rPr>
        <w:t xml:space="preserve">Компетенція (функції) </w:t>
      </w:r>
      <w:r>
        <w:rPr>
          <w:sz w:val="28"/>
        </w:rPr>
        <w:t>Департамент</w:t>
      </w:r>
      <w:bookmarkEnd w:id="8"/>
      <w:r>
        <w:rPr>
          <w:sz w:val="28"/>
        </w:rPr>
        <w:t>у</w:t>
      </w:r>
    </w:p>
    <w:p w:rsidR="00A15B47" w:rsidRPr="001A0A10" w:rsidRDefault="00A15B47" w:rsidP="00A15B47">
      <w:pPr>
        <w:pStyle w:val="2"/>
        <w:rPr>
          <w:color w:val="000000"/>
        </w:rPr>
      </w:pPr>
      <w:r w:rsidRPr="001A0A10">
        <w:rPr>
          <w:color w:val="000000"/>
        </w:rPr>
        <w:t xml:space="preserve">Організація виконання норм Конституції і законів України, </w:t>
      </w:r>
      <w:r w:rsidRPr="001A0A10">
        <w:rPr>
          <w:color w:val="000000"/>
          <w:shd w:val="clear" w:color="auto" w:fill="FFFFFF"/>
        </w:rPr>
        <w:t>актів Президента України, Кабінету Міністрів України, рішення міської ради, рішення виконавчого комітету,</w:t>
      </w:r>
      <w:r>
        <w:rPr>
          <w:color w:val="000000"/>
          <w:shd w:val="clear" w:color="auto" w:fill="FFFFFF"/>
        </w:rPr>
        <w:t xml:space="preserve"> розпорядження міського голови</w:t>
      </w:r>
      <w:r w:rsidRPr="001A0A10">
        <w:rPr>
          <w:color w:val="000000"/>
          <w:shd w:val="clear" w:color="auto" w:fill="FFFFFF"/>
        </w:rPr>
        <w:t>, інших нормативно-правових актів</w:t>
      </w:r>
      <w:r w:rsidRPr="001A0A10">
        <w:rPr>
          <w:color w:val="000000"/>
        </w:rPr>
        <w:t xml:space="preserve"> у сфері соціального захисту населення, забезпечення контролю за їх реалізацію.</w:t>
      </w:r>
    </w:p>
    <w:p w:rsidR="00A15B47" w:rsidRPr="001A0A10" w:rsidRDefault="00A15B47" w:rsidP="00A15B47">
      <w:pPr>
        <w:pStyle w:val="2"/>
      </w:pPr>
      <w:r w:rsidRPr="001A0A10">
        <w:t>Реалізація політики, визначеної міським головою, міською ра</w:t>
      </w:r>
      <w:r>
        <w:t xml:space="preserve">дою та її виконавчим комітетом </w:t>
      </w:r>
      <w:r w:rsidRPr="001A0A10">
        <w:t>відповідно до компетенції, та реалізація прийнятих ними рішень.</w:t>
      </w:r>
    </w:p>
    <w:p w:rsidR="00A15B47" w:rsidRPr="001A0A10" w:rsidRDefault="00A15B47" w:rsidP="00A15B47">
      <w:pPr>
        <w:pStyle w:val="2"/>
      </w:pPr>
      <w:r w:rsidRPr="001A0A10">
        <w:t>Здійснення у частині наданої компетенції делегованих органам місцевого самоврядування та їх виконавчим органам повноважень.</w:t>
      </w:r>
    </w:p>
    <w:p w:rsidR="00A15B47" w:rsidRPr="001A0A10" w:rsidRDefault="00A15B47" w:rsidP="00A15B47">
      <w:pPr>
        <w:pStyle w:val="2"/>
      </w:pPr>
      <w:r w:rsidRPr="001A0A10">
        <w:t xml:space="preserve">Забезпечення організації проведення спільних нарад, семінарів, конференцій, засідань за круглим столом, ініційованих міським головою, </w:t>
      </w:r>
      <w:r>
        <w:t xml:space="preserve">заступником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 w:rsidRPr="001A0A10">
        <w:t>, з актуальних питань у сфері соціального захисту, з метою пошуку шляхів їх вирішення та підвищення ефективності.</w:t>
      </w:r>
    </w:p>
    <w:p w:rsidR="00A15B47" w:rsidRPr="001A0A10" w:rsidRDefault="00A15B47" w:rsidP="00A15B47">
      <w:pPr>
        <w:pStyle w:val="2"/>
      </w:pPr>
      <w:r w:rsidRPr="001A0A10">
        <w:t xml:space="preserve">Забезпечення доступу до публічної інформації, розпорядником якої є </w:t>
      </w:r>
      <w:r>
        <w:t>Департамент</w:t>
      </w:r>
      <w:r w:rsidRPr="001A0A10">
        <w:t>.</w:t>
      </w:r>
    </w:p>
    <w:p w:rsidR="00A15B47" w:rsidRPr="001A0A10" w:rsidRDefault="00A15B47" w:rsidP="00A15B47">
      <w:pPr>
        <w:pStyle w:val="2"/>
      </w:pPr>
      <w:r w:rsidRPr="001A0A10">
        <w:t>Сприяння депутатам під час здійснення їх депутатської діяльності.</w:t>
      </w:r>
    </w:p>
    <w:p w:rsidR="00A15B47" w:rsidRPr="001A0A10" w:rsidRDefault="00A15B47" w:rsidP="00A15B47">
      <w:pPr>
        <w:pStyle w:val="2"/>
      </w:pPr>
      <w:r w:rsidRPr="001A0A10">
        <w:t>Підготовка і подання на розгляд міської ради, виконавчого комітету міської ради стратегії розвитку Вараської міської територіальної громади у профільній сфері, пропозицій для складання та реалізації місцевих програм.</w:t>
      </w:r>
    </w:p>
    <w:p w:rsidR="00A15B47" w:rsidRPr="001A0A10" w:rsidRDefault="00A15B47" w:rsidP="00A15B47">
      <w:pPr>
        <w:pStyle w:val="2"/>
      </w:pPr>
      <w:r w:rsidRPr="001A0A10">
        <w:t>Підготовка проєктів рішень міської ради, рішень виконавчого комітету, розпоряджень міського голови, візування проєктів актів відповідно до компетенції.</w:t>
      </w:r>
    </w:p>
    <w:p w:rsidR="00A15B47" w:rsidRPr="001A0A10" w:rsidRDefault="00A15B47" w:rsidP="00A15B47">
      <w:pPr>
        <w:pStyle w:val="2"/>
      </w:pPr>
      <w:r w:rsidRPr="001A0A10">
        <w:t xml:space="preserve">Виконання інших повноважень, покладених на </w:t>
      </w:r>
      <w:r>
        <w:t>Департамент</w:t>
      </w:r>
      <w:r w:rsidRPr="001A0A10">
        <w:t xml:space="preserve"> відповідно до законодавства України, рішень міської ради та виконавчого комітет</w:t>
      </w:r>
      <w:r>
        <w:t>у, розпоряджень міського голови</w:t>
      </w:r>
      <w:r w:rsidRPr="001A0A10">
        <w:t>.</w:t>
      </w:r>
    </w:p>
    <w:p w:rsidR="00A15B47" w:rsidRPr="001A0A10" w:rsidRDefault="00A15B47" w:rsidP="00A15B47">
      <w:pPr>
        <w:pStyle w:val="2"/>
        <w:rPr>
          <w:color w:val="000000"/>
        </w:rPr>
      </w:pPr>
      <w:r w:rsidRPr="001A0A10">
        <w:rPr>
          <w:color w:val="000000"/>
        </w:rPr>
        <w:lastRenderedPageBreak/>
        <w:t>Забезпечення ведення єдиної інформаційно-аналітичної системи соціального захисту населення (IАССЗН), Єдиного державного автоматизованого реєстру осіб, які мають право на пільги (ЄДАРП); централізованого банку даних з проблем інвалідності (ЦБІ), інших інформаційних систем та реєстрів, визначених Мінсоцполітики, підтримка єдиного інформаційного і телекомунікаційного середовища у складі інформаційної інфраструктури Мінсоцполітики та власний сегмент локальної мережі.</w:t>
      </w:r>
    </w:p>
    <w:p w:rsidR="00A15B47" w:rsidRPr="001A0A10" w:rsidRDefault="00A15B47" w:rsidP="00A15B47">
      <w:pPr>
        <w:pStyle w:val="2"/>
        <w:rPr>
          <w:b/>
        </w:rPr>
      </w:pPr>
      <w:r w:rsidRPr="001A0A10">
        <w:rPr>
          <w:b/>
        </w:rPr>
        <w:t>Функції відділу ЦНАП</w:t>
      </w:r>
    </w:p>
    <w:p w:rsidR="00A15B47" w:rsidRPr="001A0A10" w:rsidRDefault="00A15B47" w:rsidP="00A15B47">
      <w:pPr>
        <w:pStyle w:val="3"/>
        <w:ind w:left="993" w:hanging="993"/>
      </w:pPr>
      <w:r w:rsidRPr="001A0A10">
        <w:t xml:space="preserve">Організація правової роботи </w:t>
      </w:r>
      <w:r>
        <w:t>Департаменту</w:t>
      </w:r>
      <w:r w:rsidRPr="001A0A10">
        <w:t xml:space="preserve">, спрямованої на правильне застосування, неухильне дотримання та запобігання невиконанню вимог законодавства України, інших нормативних актів керівниками та працівниками під час виконання покладених на них завдань і функціональних обов’язків, а також представлення інтересів </w:t>
      </w:r>
      <w:r>
        <w:t>Департаменту</w:t>
      </w:r>
      <w:r w:rsidRPr="001A0A10">
        <w:t xml:space="preserve"> в судах.</w:t>
      </w:r>
    </w:p>
    <w:p w:rsidR="00A15B47" w:rsidRPr="00746EF6" w:rsidRDefault="00A15B47" w:rsidP="00A15B47">
      <w:pPr>
        <w:pStyle w:val="3"/>
        <w:ind w:left="993" w:hanging="993"/>
      </w:pPr>
      <w:r w:rsidRPr="00746EF6">
        <w:t>Організаційне забезпечення надання адміністративних послуг органів виконавчої влади, а саме: оформлення і видача паспорту громадянина України, паспорту громадянина України для виїзду за кордон, послуг у сфері державної реєстрації актів цивільного стану та інших.</w:t>
      </w:r>
    </w:p>
    <w:p w:rsidR="00A15B47" w:rsidRPr="001A0A10" w:rsidRDefault="00A15B47" w:rsidP="00A15B47">
      <w:pPr>
        <w:pStyle w:val="3"/>
        <w:ind w:left="993" w:hanging="993"/>
      </w:pPr>
      <w:r w:rsidRPr="001A0A10">
        <w:t xml:space="preserve">Прийом документів громадян на допомогу у зв’язку: з вагітністю та пологами, при народженні дитини, одиноким матерям, на дітей, над якими встановлено опікунство, при усиновленні дитини, на дітей з багатодітних сімей, </w:t>
      </w:r>
      <w:r>
        <w:t>жінкам, яким присвоєно звання «</w:t>
      </w:r>
      <w:r w:rsidRPr="001A0A10">
        <w:t>Мати героїня».</w:t>
      </w:r>
    </w:p>
    <w:p w:rsidR="00A15B47" w:rsidRPr="001A0A10" w:rsidRDefault="00A15B47" w:rsidP="00A15B47">
      <w:pPr>
        <w:pStyle w:val="3"/>
        <w:ind w:left="993" w:hanging="993"/>
      </w:pPr>
      <w:r w:rsidRPr="001A0A10">
        <w:t>Обслуговування пенсіонерів та громадян в галузі житлової субсидії.</w:t>
      </w:r>
    </w:p>
    <w:p w:rsidR="00A15B47" w:rsidRPr="001A0A10" w:rsidRDefault="00A15B47" w:rsidP="00A15B47">
      <w:pPr>
        <w:pStyle w:val="3"/>
        <w:ind w:left="993" w:hanging="993"/>
      </w:pPr>
      <w:r w:rsidRPr="001A0A10">
        <w:t xml:space="preserve">Обслуговування </w:t>
      </w:r>
      <w:r>
        <w:t xml:space="preserve">осіб з </w:t>
      </w:r>
      <w:r w:rsidRPr="001A0A10">
        <w:t>інвалід</w:t>
      </w:r>
      <w:r>
        <w:t>ністю</w:t>
      </w:r>
      <w:r w:rsidRPr="001A0A10">
        <w:t>, ветеранів війни та праці, учасників АТО/ООС, громадян, що постраждали внаслідок аварії на Чорнобильській АЕС.</w:t>
      </w:r>
    </w:p>
    <w:p w:rsidR="00A15B47" w:rsidRPr="001A0A10" w:rsidRDefault="00A15B47" w:rsidP="00A15B47">
      <w:pPr>
        <w:pStyle w:val="3"/>
        <w:ind w:left="993" w:hanging="993"/>
      </w:pPr>
      <w:r w:rsidRPr="00746EF6">
        <w:t xml:space="preserve">Організація </w:t>
      </w:r>
      <w:r w:rsidRPr="001A0A10">
        <w:t>надання адміністративних послуг у сфері будівництва, землеустрою, торгівлі, громадського харчування, побутового обслуговування населення, безпеки праці, екології та природних ресурсів.</w:t>
      </w:r>
    </w:p>
    <w:p w:rsidR="00A15B47" w:rsidRPr="001A0A10" w:rsidRDefault="00A15B47" w:rsidP="00A15B47">
      <w:pPr>
        <w:pStyle w:val="3"/>
        <w:ind w:left="993" w:hanging="993"/>
      </w:pPr>
      <w:r w:rsidRPr="001A0A10">
        <w:t xml:space="preserve">Здійснення адміністрування серверів в </w:t>
      </w:r>
      <w:r>
        <w:t>Департаменті</w:t>
      </w:r>
      <w:r w:rsidRPr="001A0A10">
        <w:t xml:space="preserve">, актуалізація інформації на серверах та здійснення контролю за доступом працівників </w:t>
      </w:r>
      <w:r>
        <w:t>Департаменту</w:t>
      </w:r>
      <w:r w:rsidRPr="001A0A10">
        <w:t xml:space="preserve"> до даних, що зберігаються на серверах, у відповідності з їх повноваженнями.</w:t>
      </w:r>
    </w:p>
    <w:p w:rsidR="00A15B47" w:rsidRDefault="00A15B47" w:rsidP="00A15B47">
      <w:pPr>
        <w:pStyle w:val="3"/>
        <w:ind w:left="993" w:hanging="993"/>
      </w:pPr>
      <w:r w:rsidRPr="001A0A10">
        <w:t>Опрацювання усіх без виключення вхідних дзвінків, висока якість надання консультацій, інформування максимальної кількості клієнтів в стислі терміни, надання відповідей на всі поставленні питання.</w:t>
      </w:r>
    </w:p>
    <w:p w:rsidR="00A15B47" w:rsidRPr="00746EF6" w:rsidRDefault="00A15B47" w:rsidP="00A15B47">
      <w:pPr>
        <w:pStyle w:val="3"/>
        <w:ind w:left="993" w:hanging="993"/>
      </w:pPr>
      <w:r w:rsidRPr="00746EF6">
        <w:t>Реалізація державної політики у сфері державної реєстрації речових прав на нерухоме майно, юридичних осіб, фізичних осіб – підприємців.</w:t>
      </w:r>
    </w:p>
    <w:p w:rsidR="00A15B47" w:rsidRPr="00746EF6" w:rsidRDefault="00A15B47" w:rsidP="00A15B47">
      <w:pPr>
        <w:pStyle w:val="3"/>
        <w:ind w:left="993" w:hanging="993"/>
      </w:pPr>
      <w:r w:rsidRPr="00746EF6">
        <w:t>Реєстрація / зняття з реєстрації / перебування місця проживання осіб.</w:t>
      </w:r>
    </w:p>
    <w:p w:rsidR="00A15B47" w:rsidRPr="00746EF6" w:rsidRDefault="00A15B47" w:rsidP="00A15B47">
      <w:pPr>
        <w:pStyle w:val="3"/>
        <w:ind w:left="993" w:hanging="993"/>
      </w:pPr>
      <w:r w:rsidRPr="00746EF6">
        <w:t>Складення протоколів про адміністративні правопорушення, розгляд справ про адміністративні правопорушення та накладення стягнення у випадках, передбачених Законом.</w:t>
      </w:r>
    </w:p>
    <w:p w:rsidR="00A15B47" w:rsidRPr="00746EF6" w:rsidRDefault="00A15B47" w:rsidP="00A15B47">
      <w:pPr>
        <w:pStyle w:val="3"/>
        <w:ind w:left="993" w:hanging="993"/>
      </w:pPr>
      <w:r w:rsidRPr="00746EF6">
        <w:lastRenderedPageBreak/>
        <w:t>Ведення Державного реєстру речових прав на нерухоме майно та Єдиного державного реєстру юридичних осіб, фізичних осіб-підприємців та громадських формувань.</w:t>
      </w:r>
    </w:p>
    <w:p w:rsidR="00A15B47" w:rsidRPr="00746EF6" w:rsidRDefault="00A15B47" w:rsidP="00A15B47">
      <w:pPr>
        <w:pStyle w:val="3"/>
        <w:ind w:left="993" w:hanging="993"/>
      </w:pPr>
      <w:r w:rsidRPr="00746EF6">
        <w:t xml:space="preserve">Формування та ведення Реєстру територіальної громади відповідно до </w:t>
      </w:r>
      <w:r>
        <w:t>з</w:t>
      </w:r>
      <w:r w:rsidRPr="00746EF6">
        <w:t>акону.</w:t>
      </w:r>
    </w:p>
    <w:p w:rsidR="00A15B47" w:rsidRPr="00116C87" w:rsidRDefault="00A15B47" w:rsidP="00A15B47">
      <w:pPr>
        <w:pStyle w:val="3"/>
        <w:ind w:left="993" w:hanging="993"/>
      </w:pPr>
      <w:r w:rsidRPr="00116C87">
        <w:t>Нада</w:t>
      </w:r>
      <w:r>
        <w:t xml:space="preserve">ння </w:t>
      </w:r>
      <w:r w:rsidRPr="00746EF6">
        <w:t>адміністративних</w:t>
      </w:r>
      <w:r>
        <w:t xml:space="preserve"> послуг</w:t>
      </w:r>
      <w:r w:rsidRPr="00116C87">
        <w:t xml:space="preserve"> у випадках, передбачених законом.</w:t>
      </w:r>
    </w:p>
    <w:p w:rsidR="00A15B47" w:rsidRPr="00746EF6" w:rsidRDefault="00A15B47" w:rsidP="00A15B47">
      <w:pPr>
        <w:pStyle w:val="3"/>
        <w:ind w:left="993" w:hanging="993"/>
      </w:pPr>
      <w:r w:rsidRPr="00746EF6">
        <w:t>Організація</w:t>
      </w:r>
      <w:r w:rsidRPr="00116C87">
        <w:t xml:space="preserve"> надання адміністративних послуг у найкоротший строк та за мінімальної кількості відвідувань суб’єктів звернень</w:t>
      </w:r>
      <w:r>
        <w:t>.</w:t>
      </w:r>
    </w:p>
    <w:p w:rsidR="00A15B47" w:rsidRPr="001A0A10" w:rsidRDefault="00A15B47" w:rsidP="00A15B47">
      <w:pPr>
        <w:pStyle w:val="2"/>
        <w:rPr>
          <w:b/>
        </w:rPr>
      </w:pPr>
      <w:r w:rsidRPr="001A0A10">
        <w:rPr>
          <w:b/>
        </w:rPr>
        <w:t>Функції відділ</w:t>
      </w:r>
      <w:r>
        <w:rPr>
          <w:b/>
        </w:rPr>
        <w:t>у фінансових операцій</w:t>
      </w:r>
    </w:p>
    <w:p w:rsidR="00A15B47" w:rsidRPr="001A0A10" w:rsidRDefault="00A15B47" w:rsidP="00A15B47">
      <w:pPr>
        <w:pStyle w:val="3"/>
        <w:ind w:left="993" w:hanging="993"/>
      </w:pPr>
      <w:r w:rsidRPr="001A0A10">
        <w:t xml:space="preserve">Забезпечення фінансового обліку </w:t>
      </w:r>
      <w:r>
        <w:t>Департаменту</w:t>
      </w:r>
      <w:r w:rsidRPr="001A0A10">
        <w:t>, Служби у справах дітей, Реабілітаційного центру, Територіального центру</w:t>
      </w:r>
      <w:r>
        <w:t xml:space="preserve">, </w:t>
      </w:r>
      <w:r w:rsidRPr="001603C6">
        <w:t>Центру соціальних служб</w:t>
      </w:r>
      <w:r w:rsidRPr="001A0A10">
        <w:t>.</w:t>
      </w:r>
    </w:p>
    <w:p w:rsidR="00A15B47" w:rsidRPr="001A0A10" w:rsidRDefault="00A15B47" w:rsidP="00A15B47">
      <w:pPr>
        <w:pStyle w:val="2"/>
        <w:rPr>
          <w:b/>
        </w:rPr>
      </w:pPr>
      <w:r w:rsidRPr="001A0A10">
        <w:rPr>
          <w:b/>
        </w:rPr>
        <w:t>Функці</w:t>
      </w:r>
      <w:r>
        <w:rPr>
          <w:b/>
        </w:rPr>
        <w:t>ї відділу пільг та компенсацій</w:t>
      </w:r>
    </w:p>
    <w:p w:rsidR="00A15B47" w:rsidRPr="001A0A10" w:rsidRDefault="00A15B47" w:rsidP="00A15B47">
      <w:pPr>
        <w:pStyle w:val="3"/>
        <w:ind w:left="993" w:hanging="993"/>
      </w:pPr>
      <w:r w:rsidRPr="001A0A10">
        <w:t>Прийняття рішень щодо призначення пільг та компенсацій.</w:t>
      </w:r>
    </w:p>
    <w:p w:rsidR="00A15B47" w:rsidRDefault="00A15B47" w:rsidP="00A15B47">
      <w:pPr>
        <w:pStyle w:val="3"/>
        <w:ind w:left="993" w:hanging="993"/>
      </w:pPr>
      <w:r w:rsidRPr="001A0A10">
        <w:t>Здійснення персоніфікованого обліку осіб, які мають право на пільги.</w:t>
      </w:r>
    </w:p>
    <w:p w:rsidR="00A15B47" w:rsidRPr="001A0A10" w:rsidRDefault="00A15B47" w:rsidP="00A15B47">
      <w:pPr>
        <w:pStyle w:val="3"/>
        <w:ind w:left="993" w:hanging="993"/>
      </w:pPr>
      <w:r w:rsidRPr="001A0A10">
        <w:t>Здійснення фінансових операцій, виплат соціальних пільг та компенсацій.</w:t>
      </w:r>
    </w:p>
    <w:p w:rsidR="00A15B47" w:rsidRPr="001A0A10" w:rsidRDefault="00A15B47" w:rsidP="00A15B47">
      <w:pPr>
        <w:pStyle w:val="2"/>
        <w:rPr>
          <w:b/>
        </w:rPr>
      </w:pPr>
      <w:r w:rsidRPr="001A0A10">
        <w:rPr>
          <w:b/>
        </w:rPr>
        <w:t>Функції відділу праці</w:t>
      </w:r>
      <w:r>
        <w:rPr>
          <w:b/>
        </w:rPr>
        <w:t xml:space="preserve"> та соціально-трудових відносин</w:t>
      </w:r>
    </w:p>
    <w:p w:rsidR="00A15B47" w:rsidRDefault="00A15B47" w:rsidP="00A15B47">
      <w:pPr>
        <w:pStyle w:val="3"/>
        <w:ind w:left="993" w:hanging="993"/>
      </w:pPr>
      <w:r w:rsidRPr="001A0A10">
        <w:t xml:space="preserve">Ведення </w:t>
      </w:r>
      <w:r>
        <w:t>організаційно-розпорядчої документації Департаменту.</w:t>
      </w:r>
    </w:p>
    <w:p w:rsidR="00A15B47" w:rsidRPr="008B58B7" w:rsidRDefault="00A15B47" w:rsidP="00A15B47">
      <w:pPr>
        <w:pStyle w:val="3"/>
        <w:ind w:left="993" w:hanging="993"/>
      </w:pPr>
      <w:r w:rsidRPr="00DA7802">
        <w:t xml:space="preserve">Забезпечує реалізацію політики з питань кадрової роботи </w:t>
      </w:r>
      <w:r>
        <w:t>Департаменту.</w:t>
      </w:r>
    </w:p>
    <w:p w:rsidR="00A15B47" w:rsidRDefault="00A15B47" w:rsidP="00A15B47">
      <w:pPr>
        <w:pStyle w:val="3"/>
        <w:ind w:left="993" w:hanging="993"/>
      </w:pPr>
      <w:r>
        <w:t>Ведення</w:t>
      </w:r>
      <w:r w:rsidRPr="001A0A10">
        <w:t xml:space="preserve"> кадрових питань, аналіз якісного та кількісного складу посадових осіб </w:t>
      </w:r>
      <w:r>
        <w:t>Департаменту</w:t>
      </w:r>
      <w:r w:rsidRPr="001A0A10">
        <w:t>.</w:t>
      </w:r>
    </w:p>
    <w:p w:rsidR="00A15B47" w:rsidRPr="00920101" w:rsidRDefault="00A15B47" w:rsidP="00A15B47">
      <w:pPr>
        <w:pStyle w:val="3"/>
        <w:ind w:left="993" w:hanging="993"/>
      </w:pPr>
      <w:r>
        <w:t>Організація проведення атестації робочих місць за умовами праці.</w:t>
      </w:r>
    </w:p>
    <w:p w:rsidR="00A15B47" w:rsidRPr="005537AD" w:rsidRDefault="00A15B47" w:rsidP="00A15B47">
      <w:pPr>
        <w:pStyle w:val="2"/>
        <w:rPr>
          <w:b/>
        </w:rPr>
      </w:pPr>
      <w:r w:rsidRPr="005537AD">
        <w:rPr>
          <w:b/>
        </w:rPr>
        <w:t>Функції відділу охорони здоров’я</w:t>
      </w:r>
    </w:p>
    <w:p w:rsidR="00A15B47" w:rsidRPr="001A0A10" w:rsidRDefault="00A15B47" w:rsidP="00A15B47">
      <w:pPr>
        <w:pStyle w:val="3"/>
        <w:ind w:left="993" w:hanging="993"/>
      </w:pPr>
      <w:r w:rsidRPr="001A0A10">
        <w:t>Здійснення організації частково-стаціонарного перебування особи впродовж дня під наглядом психолога, нарколога.</w:t>
      </w:r>
    </w:p>
    <w:p w:rsidR="00A15B47" w:rsidRPr="001A0A10" w:rsidRDefault="00A15B47" w:rsidP="00A15B47">
      <w:pPr>
        <w:pStyle w:val="3"/>
        <w:ind w:left="993" w:hanging="993"/>
      </w:pPr>
      <w:r w:rsidRPr="001A0A10">
        <w:t>Забезпечення здійснення соціального патронажу особи</w:t>
      </w:r>
      <w:r>
        <w:t>, альтернативного соціалізуючого середовища</w:t>
      </w:r>
      <w:r w:rsidRPr="001A0A10">
        <w:t>, проведення роботи з батьками особи.</w:t>
      </w:r>
    </w:p>
    <w:p w:rsidR="00A15B47" w:rsidRPr="001A0A10" w:rsidRDefault="00A15B47" w:rsidP="00A15B47">
      <w:pPr>
        <w:pStyle w:val="3"/>
        <w:ind w:left="993" w:hanging="993"/>
      </w:pPr>
      <w:r w:rsidRPr="001A0A10">
        <w:t xml:space="preserve">Співробітництво із комунальними </w:t>
      </w:r>
      <w:r>
        <w:t xml:space="preserve">некомерційними </w:t>
      </w:r>
      <w:r w:rsidRPr="001A0A10">
        <w:t>підприємствами «Вараський центр первинної медичної допомоги» та «Вараська багатопрофільна лікарня» в межах наданих повноважень.</w:t>
      </w:r>
    </w:p>
    <w:p w:rsidR="00A15B47" w:rsidRPr="001A0A10" w:rsidRDefault="00A15B47" w:rsidP="00A15B47">
      <w:pPr>
        <w:pStyle w:val="1"/>
        <w:rPr>
          <w:sz w:val="28"/>
        </w:rPr>
      </w:pPr>
      <w:bookmarkStart w:id="9" w:name="_Toc63434043"/>
      <w:r w:rsidRPr="001A0A10">
        <w:rPr>
          <w:sz w:val="28"/>
        </w:rPr>
        <w:t>Права</w:t>
      </w:r>
      <w:bookmarkEnd w:id="9"/>
    </w:p>
    <w:p w:rsidR="00A15B47" w:rsidRPr="001A0A10" w:rsidRDefault="00A15B47" w:rsidP="00A15B47">
      <w:pPr>
        <w:pStyle w:val="2"/>
        <w:numPr>
          <w:ilvl w:val="0"/>
          <w:numId w:val="0"/>
        </w:numPr>
        <w:ind w:left="432"/>
      </w:pPr>
      <w:r w:rsidRPr="001A0A10">
        <w:t xml:space="preserve">Для реалізації завдань та виконання повноважень, передбачених цим Положенням, іншими нормативними актами, </w:t>
      </w:r>
      <w:r>
        <w:t>директор Департаменту</w:t>
      </w:r>
      <w:r w:rsidRPr="001A0A10">
        <w:t xml:space="preserve">, заступник </w:t>
      </w:r>
      <w:r>
        <w:t>директора Департаменту</w:t>
      </w:r>
      <w:r w:rsidRPr="001A0A10">
        <w:t xml:space="preserve"> та начальники відділів </w:t>
      </w:r>
      <w:r>
        <w:t>Департаменту</w:t>
      </w:r>
      <w:r w:rsidRPr="001A0A10">
        <w:t xml:space="preserve"> мають право:</w:t>
      </w:r>
    </w:p>
    <w:p w:rsidR="00A15B47" w:rsidRPr="001A0A10" w:rsidRDefault="00A15B47" w:rsidP="00A15B47">
      <w:pPr>
        <w:pStyle w:val="2"/>
      </w:pPr>
      <w:r w:rsidRPr="001A0A10">
        <w:t>Залучати фахівців органів місцевого самоврядування, підприємств, установ та організацій (з інформуванням їх керівниками) для розгляду питань, які належать до його компетенції.</w:t>
      </w:r>
    </w:p>
    <w:p w:rsidR="00A15B47" w:rsidRPr="001A0A10" w:rsidRDefault="00A15B47" w:rsidP="00A15B47">
      <w:pPr>
        <w:pStyle w:val="2"/>
      </w:pPr>
      <w:r w:rsidRPr="001A0A10">
        <w:t>Здійснювати контроль, проводити перевірки та аналітичну роботу з питань, які належать до його компетенції.</w:t>
      </w:r>
    </w:p>
    <w:p w:rsidR="00A15B47" w:rsidRPr="001A0A10" w:rsidRDefault="00A15B47" w:rsidP="00A15B47">
      <w:pPr>
        <w:pStyle w:val="2"/>
      </w:pPr>
      <w:r w:rsidRPr="001A0A10">
        <w:lastRenderedPageBreak/>
        <w:t>Отримувати у встановленому порядку від органів виконавчої влади, органів місцевого самоврядування, підприємств, установ та організацій незалежно від форм власності інформацію, необхідну для виконання покладених на нього завдань.</w:t>
      </w:r>
    </w:p>
    <w:p w:rsidR="00A15B47" w:rsidRPr="001A0A10" w:rsidRDefault="00A15B47" w:rsidP="00A15B47">
      <w:pPr>
        <w:pStyle w:val="2"/>
      </w:pPr>
      <w:r w:rsidRPr="001A0A10">
        <w:t>Отримувати у встановленому порядку від посадових осіб міської ради документи, довідки, розрахунки, інші матеріали, необхідні для виконання покладених на нього завдань.</w:t>
      </w:r>
    </w:p>
    <w:p w:rsidR="00A15B47" w:rsidRPr="001A0A10" w:rsidRDefault="00A15B47" w:rsidP="00A15B47">
      <w:pPr>
        <w:pStyle w:val="2"/>
      </w:pPr>
      <w:r w:rsidRPr="001A0A10">
        <w:t xml:space="preserve">Скликати у встановленому порядку наради з питань, які належать до компетенції </w:t>
      </w:r>
      <w:r>
        <w:t>Департаменту</w:t>
      </w:r>
      <w:r w:rsidRPr="001A0A10">
        <w:t>.</w:t>
      </w:r>
    </w:p>
    <w:p w:rsidR="00A15B47" w:rsidRDefault="00A15B47" w:rsidP="00A15B47">
      <w:pPr>
        <w:pStyle w:val="2"/>
      </w:pPr>
      <w:r w:rsidRPr="001E1E94">
        <w:t>Брати участь у засіданнях виконавчого комітету, інших дорадчих і колегіальних органів, нарадах, які проводяться у мі</w:t>
      </w:r>
      <w:r>
        <w:t>ській раді.</w:t>
      </w:r>
    </w:p>
    <w:p w:rsidR="00A15B47" w:rsidRPr="001E1E94" w:rsidRDefault="00A15B47" w:rsidP="00A15B47">
      <w:pPr>
        <w:pStyle w:val="2"/>
      </w:pPr>
      <w:r w:rsidRPr="001E1E94">
        <w:t xml:space="preserve">Ставити перед міським головою, </w:t>
      </w:r>
      <w:r>
        <w:t xml:space="preserve">заступником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 w:rsidRPr="001E1E94">
        <w:t xml:space="preserve"> будь-які питання, що стосуються безпосередньої діяльності Департамент</w:t>
      </w:r>
      <w:r>
        <w:t>у</w:t>
      </w:r>
      <w:r w:rsidRPr="001E1E94">
        <w:t>.</w:t>
      </w:r>
    </w:p>
    <w:p w:rsidR="00A15B47" w:rsidRPr="001A0A10" w:rsidRDefault="00A15B47" w:rsidP="00A15B47">
      <w:pPr>
        <w:pStyle w:val="2"/>
      </w:pPr>
      <w:r w:rsidRPr="001A0A10">
        <w:t xml:space="preserve">Залучати працівників виконавчих органів міської ради для підготовки проєктів нормативних актів та інших документів, а також для розробки і здійснення заходів, які проводить </w:t>
      </w:r>
      <w:r>
        <w:t>Департамент</w:t>
      </w:r>
      <w:r w:rsidRPr="001A0A10">
        <w:t xml:space="preserve"> відповідно до покладених на нього обов'язків.</w:t>
      </w:r>
    </w:p>
    <w:p w:rsidR="00A15B47" w:rsidRPr="001A0A10" w:rsidRDefault="00A15B47" w:rsidP="00A15B47">
      <w:pPr>
        <w:pStyle w:val="2"/>
      </w:pPr>
      <w:r w:rsidRPr="001A0A10">
        <w:t>Звертатись до суду з позовними заявами у порядку, встановленому законодавством України, у тому числі про визнання незаконними актів органів виконавчої влади, органів місцевого самоврядування, підприємств, установ та організацій, які обмежують права територіальної громади, а також повноваження органів та посадових осіб місцевого самоврядування.</w:t>
      </w:r>
    </w:p>
    <w:p w:rsidR="00A15B47" w:rsidRPr="001A0A10" w:rsidRDefault="00A15B47" w:rsidP="00A15B47">
      <w:pPr>
        <w:pStyle w:val="2"/>
      </w:pPr>
      <w:r w:rsidRPr="001A0A10">
        <w:t>Вносити подання 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</w:r>
    </w:p>
    <w:p w:rsidR="00A15B47" w:rsidRPr="001A0A10" w:rsidRDefault="00A15B47" w:rsidP="00A15B47">
      <w:pPr>
        <w:pStyle w:val="2"/>
      </w:pPr>
      <w:r w:rsidRPr="001A0A10">
        <w:t>Брати участь у конференціях, семінарах, вебінарах, круглих столах тощо, сприяти у межах компетенції у їх проведенні.</w:t>
      </w:r>
    </w:p>
    <w:p w:rsidR="00A15B47" w:rsidRPr="001A0A10" w:rsidRDefault="00A15B47" w:rsidP="00A15B47">
      <w:pPr>
        <w:pStyle w:val="2"/>
      </w:pPr>
      <w:r w:rsidRPr="001A0A10">
        <w:t xml:space="preserve">Відмовитись від виконання доручення, якщо створилась виробнича ситуація, небезпечна для його життя чи здоров’я або для людей, які його оточують, або для виробничого середовища чи довкілля. </w:t>
      </w:r>
      <w:r>
        <w:t>Директор Департаменту</w:t>
      </w:r>
      <w:r w:rsidRPr="001A0A10">
        <w:t xml:space="preserve"> (відділу) зобов’язаний негайно повідомити про це </w:t>
      </w:r>
      <w:r>
        <w:t xml:space="preserve">заступника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 w:rsidRPr="001A0A10">
        <w:t>. Факт наявності такої ситуації, за необхідності, підтверджується спеціалістами з охорони праці за участю представника профспілки, членом якої він є, страхового експерта з охорони праці.</w:t>
      </w:r>
    </w:p>
    <w:p w:rsidR="00A15B47" w:rsidRPr="001A0A10" w:rsidRDefault="00A15B47" w:rsidP="00A15B47">
      <w:pPr>
        <w:pStyle w:val="1"/>
        <w:rPr>
          <w:sz w:val="28"/>
        </w:rPr>
      </w:pPr>
      <w:bookmarkStart w:id="10" w:name="_Toc63434044"/>
      <w:r w:rsidRPr="001A0A10">
        <w:rPr>
          <w:sz w:val="28"/>
        </w:rPr>
        <w:t xml:space="preserve">Відповідальність посадових осіб </w:t>
      </w:r>
      <w:bookmarkEnd w:id="10"/>
      <w:r>
        <w:rPr>
          <w:sz w:val="28"/>
        </w:rPr>
        <w:t>ДЕПАРТАМЕНТУ</w:t>
      </w:r>
    </w:p>
    <w:p w:rsidR="00A15B47" w:rsidRPr="001A0A10" w:rsidRDefault="00A15B47" w:rsidP="00A15B47">
      <w:pPr>
        <w:pStyle w:val="2"/>
      </w:pPr>
      <w:r w:rsidRPr="001A0A10">
        <w:t xml:space="preserve">Посадові особи </w:t>
      </w:r>
      <w:r>
        <w:t>Департаменту</w:t>
      </w:r>
      <w:r w:rsidRPr="001A0A10">
        <w:t xml:space="preserve"> повинні сумлінно виконувати свої службові обов'язки, шанобливо ставитися до громадян, керівників і співробітників, </w:t>
      </w:r>
      <w:r w:rsidRPr="001A0A10">
        <w:lastRenderedPageBreak/>
        <w:t xml:space="preserve">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органів, </w:t>
      </w:r>
      <w:r>
        <w:t>Департаменту</w:t>
      </w:r>
      <w:r w:rsidRPr="001A0A10">
        <w:t xml:space="preserve">. </w:t>
      </w:r>
    </w:p>
    <w:p w:rsidR="00A15B47" w:rsidRPr="001A0A10" w:rsidRDefault="00A15B47" w:rsidP="00A15B47">
      <w:pPr>
        <w:pStyle w:val="2"/>
      </w:pPr>
      <w:r w:rsidRPr="001A0A10">
        <w:t xml:space="preserve">Посадові особи </w:t>
      </w:r>
      <w:r>
        <w:t>Департаменту</w:t>
      </w:r>
      <w:r w:rsidRPr="001A0A10">
        <w:t xml:space="preserve"> несуть відповідальність згідно з діючим законодавством України.</w:t>
      </w:r>
    </w:p>
    <w:p w:rsidR="00A15B47" w:rsidRPr="001A0A10" w:rsidRDefault="00A15B47" w:rsidP="00A15B47">
      <w:pPr>
        <w:pStyle w:val="2"/>
      </w:pPr>
      <w:r w:rsidRPr="001A0A10">
        <w:t xml:space="preserve">Матеріальна шкода, завдана незаконними діями чи бездіяльністю посадових осіб </w:t>
      </w:r>
      <w:r>
        <w:t>Департаменту</w:t>
      </w:r>
      <w:r w:rsidRPr="001A0A10">
        <w:t xml:space="preserve"> при здійсненні ними своїх повноважень, відшкодовується у встановленому законодавством порядку.</w:t>
      </w:r>
    </w:p>
    <w:p w:rsidR="00A15B47" w:rsidRPr="001A0A10" w:rsidRDefault="00A15B47" w:rsidP="00A15B47">
      <w:pPr>
        <w:pStyle w:val="2"/>
      </w:pPr>
      <w:r w:rsidRPr="001A0A10">
        <w:t xml:space="preserve">Працівники </w:t>
      </w:r>
      <w:r>
        <w:t>Департаменту</w:t>
      </w:r>
      <w:r w:rsidRPr="001A0A10">
        <w:t xml:space="preserve"> несуть персональну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A15B47" w:rsidRPr="001A0A10" w:rsidRDefault="00A15B47" w:rsidP="00A15B47">
      <w:pPr>
        <w:pStyle w:val="1"/>
        <w:rPr>
          <w:sz w:val="28"/>
        </w:rPr>
      </w:pPr>
      <w:bookmarkStart w:id="11" w:name="_Toc63434045"/>
      <w:r w:rsidRPr="001A0A10">
        <w:rPr>
          <w:sz w:val="28"/>
        </w:rPr>
        <w:t>Взаємовідносини</w:t>
      </w:r>
      <w:bookmarkEnd w:id="11"/>
    </w:p>
    <w:p w:rsidR="00A15B47" w:rsidRPr="001A0A10" w:rsidRDefault="00A15B47" w:rsidP="00A15B47">
      <w:pPr>
        <w:pStyle w:val="2"/>
      </w:pPr>
      <w:r w:rsidRPr="001A0A10">
        <w:t xml:space="preserve">Працівники </w:t>
      </w:r>
      <w:r>
        <w:t>Департаменту</w:t>
      </w:r>
      <w:r w:rsidRPr="001A0A10">
        <w:t xml:space="preserve"> при виконанні посадових (службових) обов’язків взаємодіють між собою щодо отримання, надання інформацій, погодження документів, спільного виконання завдань та функцій, що покладені на </w:t>
      </w:r>
      <w:r>
        <w:t>Департамент</w:t>
      </w:r>
      <w:r w:rsidRPr="001A0A10">
        <w:t>.</w:t>
      </w:r>
    </w:p>
    <w:p w:rsidR="00A15B47" w:rsidRPr="00A15B47" w:rsidRDefault="00A15B47" w:rsidP="00A15B47">
      <w:pPr>
        <w:pStyle w:val="2"/>
      </w:pPr>
      <w:r>
        <w:t>Департамент</w:t>
      </w:r>
      <w:r w:rsidRPr="001A0A10">
        <w:t xml:space="preserve"> при виконанні покладених на нього завдань взаємодіє з відділом взаємодії з правоохоронними органами управління безпеки та внутрішнього контролю виконавчого комітету Вараської міської ради Рівненської області з </w:t>
      </w:r>
      <w:r w:rsidRPr="00A15B47">
        <w:t xml:space="preserve">питань недопущення дитячої бездоглядності і правопорушень серед дітей. </w:t>
      </w:r>
    </w:p>
    <w:p w:rsidR="00A15B47" w:rsidRPr="00A15B47" w:rsidRDefault="00A15B47" w:rsidP="00A15B47">
      <w:pPr>
        <w:pStyle w:val="2"/>
      </w:pPr>
      <w:r w:rsidRPr="00A15B47">
        <w:t>Департамент при виконанні покладених на нього завдань взаємодіє з управлінням економіки та розвитку громади виконавчого комітету з питань:</w:t>
      </w:r>
    </w:p>
    <w:p w:rsidR="00A15B47" w:rsidRPr="00A15B47" w:rsidRDefault="00A15B47" w:rsidP="00A15B47">
      <w:pPr>
        <w:numPr>
          <w:ilvl w:val="0"/>
          <w:numId w:val="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5B47">
        <w:rPr>
          <w:rFonts w:ascii="Times New Roman" w:hAnsi="Times New Roman" w:cs="Times New Roman"/>
          <w:sz w:val="28"/>
          <w:szCs w:val="28"/>
        </w:rPr>
        <w:t>розробки та реалізації цільових програм громади;</w:t>
      </w:r>
    </w:p>
    <w:p w:rsidR="00A15B47" w:rsidRPr="00A15B47" w:rsidRDefault="00A15B47" w:rsidP="00A15B47">
      <w:pPr>
        <w:numPr>
          <w:ilvl w:val="0"/>
          <w:numId w:val="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5B47">
        <w:rPr>
          <w:rFonts w:ascii="Times New Roman" w:hAnsi="Times New Roman" w:cs="Times New Roman"/>
          <w:sz w:val="28"/>
          <w:szCs w:val="28"/>
        </w:rPr>
        <w:t>розробки та виконання фінансових планів комунальних підприємств;</w:t>
      </w:r>
    </w:p>
    <w:p w:rsidR="00A15B47" w:rsidRPr="00A15B47" w:rsidRDefault="00A15B47" w:rsidP="00A15B47">
      <w:pPr>
        <w:numPr>
          <w:ilvl w:val="0"/>
          <w:numId w:val="6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A15B47">
        <w:rPr>
          <w:rFonts w:ascii="Times New Roman" w:hAnsi="Times New Roman" w:cs="Times New Roman"/>
          <w:sz w:val="28"/>
          <w:szCs w:val="28"/>
        </w:rPr>
        <w:t>формування та реалізації соціального напрямку розвитку громади.</w:t>
      </w:r>
    </w:p>
    <w:p w:rsidR="00A15B47" w:rsidRPr="00A15B47" w:rsidRDefault="00A15B47" w:rsidP="00A15B47">
      <w:pPr>
        <w:pStyle w:val="2"/>
      </w:pPr>
      <w:r w:rsidRPr="00A15B47">
        <w:t xml:space="preserve">Спірні питання між директором Департаменту та підпорядкованими працівниками вирішуються заступником міського голови </w:t>
      </w:r>
      <w:r w:rsidRPr="00A15B47">
        <w:rPr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обов'язків.</w:t>
      </w:r>
    </w:p>
    <w:p w:rsidR="00A15B47" w:rsidRPr="001E1E94" w:rsidRDefault="00A15B47" w:rsidP="00A15B47">
      <w:pPr>
        <w:pStyle w:val="2"/>
      </w:pPr>
      <w:r w:rsidRPr="001E1E94">
        <w:t>Спірні питання між начальниками відділів та підпорядкованим</w:t>
      </w:r>
      <w:r>
        <w:t xml:space="preserve">и працівниками </w:t>
      </w:r>
      <w:r w:rsidRPr="001E1E94">
        <w:t xml:space="preserve">вирішуються </w:t>
      </w:r>
      <w:r>
        <w:t>директором</w:t>
      </w:r>
      <w:r w:rsidRPr="001E1E94">
        <w:t xml:space="preserve"> Департамент</w:t>
      </w:r>
      <w:r>
        <w:t>у</w:t>
      </w:r>
      <w:r w:rsidRPr="001E1E94">
        <w:t>.</w:t>
      </w:r>
    </w:p>
    <w:p w:rsidR="00A15B47" w:rsidRPr="001A0A10" w:rsidRDefault="00A15B47" w:rsidP="00A15B47">
      <w:pPr>
        <w:pStyle w:val="2"/>
      </w:pPr>
      <w:r w:rsidRPr="001A0A10">
        <w:t xml:space="preserve">За дорученням </w:t>
      </w:r>
      <w:r>
        <w:t>директора Департаменту</w:t>
      </w:r>
      <w:r w:rsidRPr="001A0A10">
        <w:t xml:space="preserve"> працівники при виконанні покладених завдань, взаємодіють з органами державної, виконавчої влади, органами місцевого самоврядування, підприємствами, установами, юридичними та фізичними особами</w:t>
      </w:r>
      <w:r>
        <w:t>,</w:t>
      </w:r>
      <w:r w:rsidRPr="001A0A10">
        <w:t xml:space="preserve"> організаціями незалежно від форми власності, засобами масової інформації, об’єднаннями громадян.</w:t>
      </w:r>
    </w:p>
    <w:p w:rsidR="00A15B47" w:rsidRPr="001A0A10" w:rsidRDefault="00A15B47" w:rsidP="00A15B47">
      <w:pPr>
        <w:pStyle w:val="2"/>
      </w:pPr>
      <w:r>
        <w:t xml:space="preserve">Департамент координує діяльність </w:t>
      </w:r>
      <w:r w:rsidRPr="001A0A10">
        <w:t>Служб</w:t>
      </w:r>
      <w:r>
        <w:t xml:space="preserve">и </w:t>
      </w:r>
      <w:r w:rsidRPr="001A0A10">
        <w:t>у справа дітей, Реабілітаційн</w:t>
      </w:r>
      <w:r>
        <w:t xml:space="preserve">ого центру, </w:t>
      </w:r>
      <w:r w:rsidRPr="001A0A10">
        <w:t>Територіаль</w:t>
      </w:r>
      <w:r>
        <w:t>ного</w:t>
      </w:r>
      <w:r w:rsidRPr="001A0A10">
        <w:t xml:space="preserve"> центр</w:t>
      </w:r>
      <w:r>
        <w:t>у, Центру соціальних служб</w:t>
      </w:r>
      <w:r w:rsidRPr="001A0A10">
        <w:t xml:space="preserve"> в межах наданих повноважень.</w:t>
      </w:r>
    </w:p>
    <w:p w:rsidR="00A15B47" w:rsidRPr="001A0A10" w:rsidRDefault="00A15B47" w:rsidP="00A15B47">
      <w:pPr>
        <w:pStyle w:val="1"/>
        <w:rPr>
          <w:sz w:val="28"/>
        </w:rPr>
      </w:pPr>
      <w:bookmarkStart w:id="12" w:name="_Toc63434046"/>
      <w:r w:rsidRPr="001A0A10">
        <w:rPr>
          <w:sz w:val="28"/>
        </w:rPr>
        <w:lastRenderedPageBreak/>
        <w:t>Заключні положення</w:t>
      </w:r>
      <w:bookmarkEnd w:id="12"/>
    </w:p>
    <w:p w:rsidR="00A15B47" w:rsidRPr="001A0A10" w:rsidRDefault="00A15B47" w:rsidP="00A15B47">
      <w:pPr>
        <w:pStyle w:val="2"/>
      </w:pPr>
      <w:r w:rsidRPr="001A0A10">
        <w:t xml:space="preserve">Ліквідацію та реорганізацію </w:t>
      </w:r>
      <w:r>
        <w:t>Департаменту</w:t>
      </w:r>
      <w:r w:rsidRPr="001A0A10">
        <w:t xml:space="preserve"> проводить міська рада за поданням міського голови у порядку, встановленому законодавством України.</w:t>
      </w:r>
    </w:p>
    <w:p w:rsidR="00A15B47" w:rsidRPr="001A0A10" w:rsidRDefault="00A15B47" w:rsidP="00A15B47">
      <w:pPr>
        <w:pStyle w:val="2"/>
      </w:pPr>
      <w:r w:rsidRPr="001A0A10">
        <w:t>Зміни та доповнення до цього Положення вносяться у порядку, встановленому для його прийняття.</w:t>
      </w:r>
    </w:p>
    <w:p w:rsidR="00A15B47" w:rsidRPr="001A0A10" w:rsidRDefault="00A15B47" w:rsidP="00A15B47">
      <w:pPr>
        <w:spacing w:after="0"/>
        <w:rPr>
          <w:sz w:val="28"/>
          <w:szCs w:val="28"/>
        </w:rPr>
      </w:pPr>
      <w:r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4170680</wp:posOffset>
                </wp:positionV>
                <wp:extent cx="80645" cy="4508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5B47" w:rsidRPr="00985E94" w:rsidRDefault="00A15B47" w:rsidP="00A15B47"/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6.5pt;margin-top:328.4pt;width:6.3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" stroked="f" strokeweight="1pt">
                <v:textbox inset="0,,0">
                  <w:txbxContent>
                    <w:p w:rsidR="00A15B47" w:rsidRPr="00985E94" w:rsidRDefault="00A15B47" w:rsidP="00A15B47"/>
                  </w:txbxContent>
                </v:textbox>
              </v:shape>
            </w:pict>
          </mc:Fallback>
        </mc:AlternateContent>
      </w:r>
    </w:p>
    <w:p w:rsidR="00A15B47" w:rsidRPr="001A0A10" w:rsidRDefault="00A15B47" w:rsidP="00A15B47">
      <w:pPr>
        <w:spacing w:after="0"/>
        <w:rPr>
          <w:sz w:val="28"/>
          <w:szCs w:val="28"/>
        </w:rPr>
      </w:pPr>
    </w:p>
    <w:p w:rsidR="00A15B47" w:rsidRPr="00A15B47" w:rsidRDefault="00A15B47" w:rsidP="00A15B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5B47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Pr="00A15B47">
        <w:rPr>
          <w:rFonts w:ascii="Times New Roman" w:hAnsi="Times New Roman" w:cs="Times New Roman"/>
          <w:sz w:val="28"/>
          <w:szCs w:val="28"/>
        </w:rPr>
        <w:tab/>
      </w:r>
      <w:r w:rsidRPr="00A15B47">
        <w:rPr>
          <w:rFonts w:ascii="Times New Roman" w:hAnsi="Times New Roman" w:cs="Times New Roman"/>
          <w:sz w:val="28"/>
          <w:szCs w:val="28"/>
        </w:rPr>
        <w:tab/>
      </w:r>
      <w:r w:rsidRPr="00A15B47">
        <w:rPr>
          <w:rFonts w:ascii="Times New Roman" w:hAnsi="Times New Roman" w:cs="Times New Roman"/>
          <w:sz w:val="28"/>
          <w:szCs w:val="28"/>
        </w:rPr>
        <w:tab/>
      </w:r>
      <w:r w:rsidRPr="00A15B47">
        <w:rPr>
          <w:rFonts w:ascii="Times New Roman" w:hAnsi="Times New Roman" w:cs="Times New Roman"/>
          <w:sz w:val="28"/>
          <w:szCs w:val="28"/>
        </w:rPr>
        <w:tab/>
      </w:r>
      <w:r w:rsidRPr="00A15B47">
        <w:rPr>
          <w:rFonts w:ascii="Times New Roman" w:hAnsi="Times New Roman" w:cs="Times New Roman"/>
          <w:sz w:val="28"/>
          <w:szCs w:val="28"/>
        </w:rPr>
        <w:tab/>
      </w:r>
      <w:r w:rsidRPr="00A15B47">
        <w:rPr>
          <w:rFonts w:ascii="Times New Roman" w:hAnsi="Times New Roman" w:cs="Times New Roman"/>
          <w:sz w:val="28"/>
          <w:szCs w:val="28"/>
        </w:rPr>
        <w:tab/>
        <w:t>Геннадій ДЕРЕВ’ЯНЧУК</w:t>
      </w:r>
    </w:p>
    <w:p w:rsidR="00A15B47" w:rsidRPr="00A15B47" w:rsidRDefault="00A15B47" w:rsidP="00A15B47">
      <w:pPr>
        <w:rPr>
          <w:rFonts w:ascii="Times New Roman" w:hAnsi="Times New Roman" w:cs="Times New Roman"/>
          <w:sz w:val="28"/>
          <w:szCs w:val="28"/>
        </w:rPr>
        <w:sectPr w:rsidR="00A15B47" w:rsidRPr="00A15B47" w:rsidSect="00A15B47">
          <w:footerReference w:type="default" r:id="rId9"/>
          <w:pgSz w:w="11906" w:h="16838"/>
          <w:pgMar w:top="851" w:right="566" w:bottom="1418" w:left="1418" w:header="708" w:footer="540" w:gutter="0"/>
          <w:pgNumType w:start="1"/>
          <w:cols w:space="720"/>
          <w:titlePg/>
          <w:docGrid w:linePitch="326"/>
        </w:sectPr>
      </w:pPr>
    </w:p>
    <w:p w:rsidR="00A15B47" w:rsidRPr="001A0A10" w:rsidRDefault="00A15B47" w:rsidP="00A15B47">
      <w:pPr>
        <w:pStyle w:val="1"/>
        <w:rPr>
          <w:sz w:val="28"/>
        </w:rPr>
      </w:pPr>
      <w:bookmarkStart w:id="13" w:name="_Toc370796608"/>
      <w:bookmarkStart w:id="14" w:name="_Toc61471810"/>
      <w:bookmarkStart w:id="15" w:name="_Toc299347141"/>
      <w:bookmarkStart w:id="16" w:name="_Toc63434047"/>
      <w:r w:rsidRPr="001A0A10">
        <w:rPr>
          <w:sz w:val="28"/>
        </w:rPr>
        <w:lastRenderedPageBreak/>
        <w:t>Додаток. Схема організаційної структури</w:t>
      </w:r>
      <w:bookmarkEnd w:id="13"/>
      <w:bookmarkEnd w:id="14"/>
      <w:bookmarkEnd w:id="15"/>
      <w:r>
        <w:rPr>
          <w:sz w:val="28"/>
        </w:rPr>
        <w:t>Департамент</w:t>
      </w:r>
      <w:bookmarkEnd w:id="16"/>
      <w:r>
        <w:rPr>
          <w:sz w:val="28"/>
        </w:rPr>
        <w:t>у</w:t>
      </w:r>
    </w:p>
    <w:p w:rsidR="00A15B47" w:rsidRPr="001A0A10" w:rsidRDefault="00CA2425" w:rsidP="00A15B47">
      <w:r>
        <w:rPr>
          <w:noProof/>
        </w:rPr>
        <w:pict>
          <v:group id="_x0000_s1078" editas="orgchart" style="position:absolute;margin-left:29.4pt;margin-top:.6pt;width:744.6pt;height:480.55pt;z-index:251660288" coordorigin="1222,1834" coordsize="14892,9611">
            <o:lock v:ext="edit" aspectratio="t"/>
            <o:diagram v:ext="edit" dgmstyle="16" dgmscalex="55104" dgmscaley="266390" dgmfontsize="10" constrainbounds="0,0,0,0" autolayout="f">
              <o:relationtable v:ext="edit">
                <o:rel v:ext="edit" idsrc="#_s1090" iddest="#_s1090"/>
                <o:rel v:ext="edit" idsrc="#_s1091" iddest="#_s1090" idcntr="#_s1089"/>
                <o:rel v:ext="edit" idsrc="#_s1092" iddest="#_s1090" idcntr="#_s1088"/>
                <o:rel v:ext="edit" idsrc="#_s1093" iddest="#_s1090" idcntr="#_s1087"/>
                <o:rel v:ext="edit" idsrc="#_s1094" iddest="#_s1090" idcntr="#_s1086"/>
                <o:rel v:ext="edit" idsrc="#_s1095" iddest="#_s1090" idcntr="#_s1085"/>
                <o:rel v:ext="edit" idsrc="#_s1096" iddest="#_s1091" idcntr="#_s1084"/>
                <o:rel v:ext="edit" idsrc="#_s1097" iddest="#_s1092" idcntr="#_s1083"/>
                <o:rel v:ext="edit" idsrc="#_s1098" iddest="#_s1093" idcntr="#_s1082"/>
                <o:rel v:ext="edit" idsrc="#_s1099" iddest="#_s1094" idcntr="#_s1081"/>
                <o:rel v:ext="edit" idsrc="#_s1100" iddest="#_s1095" idcntr="#_s1080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style="position:absolute;left:1222;top:1834;width:14892;height:9611;v-text-anchor:middle" o:preferrelative="f" filled="t" stroked="t" strokecolor="#c9c9c9" strokeweight="1pt">
              <v:fill color2="#dbdbdb" o:detectmouseclick="t"/>
              <v:shadow on="t" type="perspective" color="#525252" opacity=".5" offset="1pt" offset2="-3p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80" o:spid="_x0000_s1080" type="#_x0000_t34" style="position:absolute;left:14883;top:4052;width:269;height:2;rotation:270" o:connectortype="elbow" adj="10760,-39452400,-1223251" strokeweight="2.25pt"/>
            <v:shape id="_s1081" o:spid="_x0000_s1081" type="#_x0000_t34" style="position:absolute;left:12365;top:4008;width:191;height:3;rotation:270;flip:x" o:connectortype="elbow" adj="10743,25711200,-1433855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82" o:spid="_x0000_s1082" type="#_x0000_t32" style="position:absolute;left:9765;top:4009;width:191;height:1;rotation:270" o:connectortype="elbow" adj="-1139598,-1,-1139598" strokeweight="2.25pt"/>
            <v:shape id="_s1083" o:spid="_x0000_s1083" type="#_x0000_t34" style="position:absolute;left:7220;top:4002;width:179;height:3;rotation:270" o:connectortype="elbow" adj="10740,-29469600,-887410" strokeweight="2.25pt"/>
            <v:shape id="_s1084" o:spid="_x0000_s1084" type="#_x0000_t34" style="position:absolute;left:3529;top:4017;width:228;height:1;rotation:270" o:connectortype="elbow" adj=",-89251200,-349389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85" o:spid="_x0000_s1085" type="#_x0000_t33" style="position:absolute;left:11863;top:68;width:188;height:6124;rotation:270;flip:x" o:connectortype="elbow" adj="-1733860,11267,-1733860" strokeweight="2.25pt"/>
            <v:shape id="_s1086" o:spid="_x0000_s1086" type="#_x0000_t34" style="position:absolute;left:10436;top:1198;width:395;height:3650;rotation:270;flip:x" o:connectortype="elbow" adj="9843,19055,-683818" strokeweight="2.25pt"/>
            <v:shape id="_s1087" o:spid="_x0000_s1087" type="#_x0000_t34" style="position:absolute;left:9137;top:2497;width:395;height:1051;rotation:270;flip:x" o:connectortype="elbow" adj="9843,66177,-530868" strokeweight="2.25pt"/>
            <v:shape id="_s1088" o:spid="_x0000_s1088" type="#_x0000_t34" style="position:absolute;left:7862;top:2274;width:395;height:1498;rotation:270" o:connectortype="elbow" adj="9843,-46430,-391479" strokeweight="2.25pt"/>
            <v:shape id="_s1089" o:spid="_x0000_s1089" type="#_x0000_t34" style="position:absolute;left:6030;top:439;width:393;height:5166;rotation:270" o:connectortype="elbow" adj="9893,-13250,-189673" strokeweight="2.25pt"/>
            <v:rect id="_s1090" o:spid="_x0000_s1090" style="position:absolute;left:3198;top:2428;width:11222;height:397;v-text-anchor:middle" o:dgmlayout="0" o:dgmnodekind="1" filled="f">
              <v:textbox style="mso-next-textbox:#_s1090" inset="0,0,0,0">
                <w:txbxContent>
                  <w:p w:rsidR="00A15B47" w:rsidRPr="00A15B47" w:rsidRDefault="00A15B47" w:rsidP="00A15B47">
                    <w:pPr>
                      <w:jc w:val="center"/>
                      <w:rPr>
                        <w:rFonts w:ascii="Times New Roman" w:hAnsi="Times New Roman" w:cs="Times New Roman"/>
                        <w:sz w:val="26"/>
                        <w:szCs w:val="2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color w:val="000000"/>
                        <w:sz w:val="26"/>
                        <w:szCs w:val="28"/>
                      </w:rPr>
                      <w:t xml:space="preserve">Директор </w:t>
                    </w:r>
                    <w:r w:rsidRPr="00A15B47">
                      <w:rPr>
                        <w:rFonts w:ascii="Times New Roman" w:hAnsi="Times New Roman" w:cs="Times New Roman"/>
                        <w:sz w:val="26"/>
                        <w:szCs w:val="28"/>
                      </w:rPr>
                      <w:t>департаменту соціального захисту та гідності (1)</w:t>
                    </w:r>
                  </w:p>
                </w:txbxContent>
              </v:textbox>
            </v:rect>
            <v:rect id="_s1091" o:spid="_x0000_s1091" style="position:absolute;left:2698;top:3218;width:1890;height:686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91" inset="0,0,0,0">
                <w:txbxContent>
                  <w:p w:rsidR="00A15B47" w:rsidRPr="00A15B47" w:rsidRDefault="00A15B47" w:rsidP="00A15B47">
                    <w:pPr>
                      <w:jc w:val="center"/>
                      <w:rPr>
                        <w:rFonts w:ascii="Times New Roman" w:hAnsi="Times New Roman" w:cs="Times New Roman"/>
                        <w:szCs w:val="20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Cs w:val="20"/>
                      </w:rPr>
                      <w:t>Відділ ЦНАП (</w:t>
                    </w:r>
                    <w:r w:rsidRPr="00A15B47">
                      <w:rPr>
                        <w:rFonts w:ascii="Times New Roman" w:hAnsi="Times New Roman" w:cs="Times New Roman"/>
                        <w:szCs w:val="20"/>
                        <w:lang w:val="en-US"/>
                      </w:rPr>
                      <w:t>33</w:t>
                    </w:r>
                    <w:r w:rsidRPr="00A15B47">
                      <w:rPr>
                        <w:rFonts w:ascii="Times New Roman" w:hAnsi="Times New Roman" w:cs="Times New Roman"/>
                        <w:szCs w:val="20"/>
                      </w:rPr>
                      <w:t>)</w:t>
                    </w:r>
                  </w:p>
                </w:txbxContent>
              </v:textbox>
            </v:rect>
            <v:rect id="_s1092" o:spid="_x0000_s1092" style="position:absolute;left:6250;top:3220;width:2121;height:694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92" inset="0,0,0,0">
                <w:txbxContent>
                  <w:p w:rsidR="00A15B47" w:rsidRPr="00A15B47" w:rsidRDefault="00A15B47" w:rsidP="00A15B47">
                    <w:pPr>
                      <w:jc w:val="center"/>
                      <w:rPr>
                        <w:rFonts w:ascii="Times New Roman" w:hAnsi="Times New Roman" w:cs="Times New Roman"/>
                        <w:szCs w:val="20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Cs w:val="20"/>
                      </w:rPr>
                      <w:t>Відділ фінансових операцій (5)</w:t>
                    </w:r>
                  </w:p>
                </w:txbxContent>
              </v:textbox>
            </v:rect>
            <v:rect id="_s1093" o:spid="_x0000_s1093" style="position:absolute;left:8914;top:3220;width:1891;height:694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93" inset="0,0,0,0">
                <w:txbxContent>
                  <w:p w:rsidR="00A15B47" w:rsidRPr="00A15B47" w:rsidRDefault="00A15B47" w:rsidP="00A15B47">
                    <w:pPr>
                      <w:jc w:val="center"/>
                      <w:rPr>
                        <w:rFonts w:ascii="Times New Roman" w:hAnsi="Times New Roman" w:cs="Times New Roman"/>
                        <w:szCs w:val="20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Cs w:val="20"/>
                      </w:rPr>
                      <w:t>Відділ пільг та компенсацій (8)</w:t>
                    </w:r>
                  </w:p>
                </w:txbxContent>
              </v:textbox>
            </v:rect>
            <v:rect id="_s1094" o:spid="_x0000_s1094" style="position:absolute;left:11041;top:3220;width:2836;height:694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94" inset="0,0,0,0">
                <w:txbxContent>
                  <w:p w:rsidR="00A15B47" w:rsidRPr="00A15B47" w:rsidRDefault="00A15B47" w:rsidP="00A15B47">
                    <w:pPr>
                      <w:jc w:val="center"/>
                      <w:rPr>
                        <w:rFonts w:ascii="Times New Roman" w:hAnsi="Times New Roman" w:cs="Times New Roman"/>
                        <w:szCs w:val="20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Cs w:val="20"/>
                      </w:rPr>
                      <w:t>Відділ праці та соціально-трудових відносин (3)</w:t>
                    </w:r>
                  </w:p>
                </w:txbxContent>
              </v:textbox>
            </v:rect>
            <v:rect id="_s1095" o:spid="_x0000_s1095" style="position:absolute;left:14074;top:3224;width:1890;height:694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95" inset="0,0,0,0">
                <w:txbxContent>
                  <w:p w:rsidR="00A15B47" w:rsidRPr="00A15B47" w:rsidRDefault="00A15B47" w:rsidP="00A15B47">
                    <w:pPr>
                      <w:jc w:val="center"/>
                      <w:rPr>
                        <w:rFonts w:ascii="Times New Roman" w:hAnsi="Times New Roman" w:cs="Times New Roman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Cs w:val="14"/>
                      </w:rPr>
                      <w:t>Відділ охорони здоров’я (3)</w:t>
                    </w:r>
                  </w:p>
                </w:txbxContent>
              </v:textbox>
            </v:rect>
            <v:rect id="_s1096" o:spid="_x0000_s1096" style="position:absolute;left:1422;top:4132;width:4440;height:5338;v-text-anchor:middle" o:dgmlayout="2" o:dgmnodekind="0" filled="f">
              <v:textbox style="mso-next-textbox:#_s1096" inset="0,0,0,0">
                <w:txbxContent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>Начальник відділу ЦНАП, заступник директора Департаменту – 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4"/>
                      </w:rPr>
                      <w:t>Сектор «Юридичний»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>Завідувач сектору, юристконсульт – 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>Головний державний соціальний інспектор</w:t>
                    </w:r>
                    <w:r w:rsidRPr="00A15B47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4"/>
                      </w:rPr>
                      <w:t xml:space="preserve"> – </w:t>
                    </w:r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>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4"/>
                      </w:rPr>
                      <w:t>Сектор «Реєстрація»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bookmarkStart w:id="17" w:name="_Hlk61426982"/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>Завідувач сектору – 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bookmarkStart w:id="18" w:name="_Hlk61505179"/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>Головний спеціаліст – 4</w:t>
                    </w:r>
                  </w:p>
                  <w:bookmarkEnd w:id="18"/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>Державний реєстратор – 2</w:t>
                    </w:r>
                  </w:p>
                  <w:bookmarkEnd w:id="17"/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4"/>
                      </w:rPr>
                      <w:t xml:space="preserve">Сектор «Материнства–дитинства» 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bookmarkStart w:id="19" w:name="_Hlk61426335"/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>Завідувач сектору – 1</w:t>
                    </w:r>
                  </w:p>
                  <w:bookmarkEnd w:id="19"/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>Провідний спеціаліст – 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4"/>
                      </w:rPr>
                      <w:t>Сектор «Адміністративні послуги в галузі житлової субсидії та пільги»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>Завідувач сектору – 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>Головний спеціаліст – 2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4"/>
                      </w:rPr>
                      <w:t>Сектор з обслуговування осіб з інвалідністю, ветеранів війни та праці, учасників АТО/ООС, громадян, що постраждали внаслідок аварії на ЧАЕС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>Завідувач сектору – 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>Головний спеціаліст – 1</w:t>
                    </w:r>
                  </w:p>
                  <w:p w:rsidR="00A15B47" w:rsidRPr="00E9286C" w:rsidRDefault="00A15B47" w:rsidP="00A15B47">
                    <w:pPr>
                      <w:spacing w:after="0"/>
                      <w:rPr>
                        <w:sz w:val="18"/>
                        <w:szCs w:val="14"/>
                      </w:rPr>
                    </w:pPr>
                    <w:r w:rsidRPr="00E9286C">
                      <w:rPr>
                        <w:sz w:val="18"/>
                        <w:szCs w:val="14"/>
                      </w:rPr>
                      <w:t>Провідний спеціаліст – 2</w:t>
                    </w:r>
                  </w:p>
                  <w:p w:rsidR="00A15B47" w:rsidRPr="00E9286C" w:rsidRDefault="00A15B47" w:rsidP="00A15B47">
                    <w:pPr>
                      <w:spacing w:after="0"/>
                      <w:rPr>
                        <w:sz w:val="18"/>
                        <w:szCs w:val="14"/>
                      </w:rPr>
                    </w:pPr>
                    <w:r w:rsidRPr="00E9286C">
                      <w:rPr>
                        <w:b/>
                        <w:bCs/>
                        <w:sz w:val="18"/>
                        <w:szCs w:val="14"/>
                      </w:rPr>
                      <w:t>Сектор «Адміністратор»</w:t>
                    </w:r>
                  </w:p>
                  <w:p w:rsidR="00A15B47" w:rsidRPr="00E9286C" w:rsidRDefault="00A15B47" w:rsidP="00A15B47">
                    <w:pPr>
                      <w:spacing w:after="0"/>
                      <w:rPr>
                        <w:sz w:val="18"/>
                        <w:szCs w:val="14"/>
                      </w:rPr>
                    </w:pPr>
                    <w:r>
                      <w:rPr>
                        <w:sz w:val="18"/>
                        <w:szCs w:val="14"/>
                      </w:rPr>
                      <w:t>Завідувач</w:t>
                    </w:r>
                    <w:r w:rsidRPr="00E9286C">
                      <w:rPr>
                        <w:sz w:val="18"/>
                        <w:szCs w:val="14"/>
                      </w:rPr>
                      <w:t xml:space="preserve"> сектору – 1</w:t>
                    </w:r>
                  </w:p>
                  <w:p w:rsidR="00A15B47" w:rsidRPr="00C94CFD" w:rsidRDefault="00A15B47" w:rsidP="00A15B47">
                    <w:pPr>
                      <w:spacing w:after="0"/>
                      <w:rPr>
                        <w:sz w:val="18"/>
                        <w:szCs w:val="14"/>
                      </w:rPr>
                    </w:pPr>
                    <w:r>
                      <w:rPr>
                        <w:sz w:val="18"/>
                        <w:szCs w:val="14"/>
                      </w:rPr>
                      <w:t>Адміністратори – 1</w:t>
                    </w:r>
                    <w:r w:rsidRPr="00C94CFD">
                      <w:rPr>
                        <w:sz w:val="18"/>
                        <w:szCs w:val="14"/>
                      </w:rPr>
                      <w:t>3</w:t>
                    </w:r>
                  </w:p>
                </w:txbxContent>
              </v:textbox>
            </v:rect>
            <v:rect id="_s1097" o:spid="_x0000_s1097" style="position:absolute;left:6093;top:4093;width:2429;height:1428;v-text-anchor:middle" o:dgmlayout="2" o:dgmnodekind="0" filled="f">
              <v:textbox style="mso-next-textbox:#_s1097" inset="0,0,0,0">
                <w:txbxContent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Начальник відділу (головний бухгалтер) – 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Заступник начальника відділу (головного бухгалтера) –1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Головний спеціаліст – 3</w:t>
                    </w:r>
                  </w:p>
                </w:txbxContent>
              </v:textbox>
            </v:rect>
            <v:rect id="_s1098" o:spid="_x0000_s1098" style="position:absolute;left:8748;top:4105;width:2223;height:4197;v-text-anchor:middle" o:dgmlayout="2" o:dgmnodekind="0" filled="f">
              <v:textbox style="mso-next-textbox:#_s1098" inset="0,0,0,0">
                <w:txbxContent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Начальник відділу – 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Сектор з призначення пільг та компенсацій (прийняття рішень)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 xml:space="preserve">Завідувач </w:t>
                    </w: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сектору –1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Головний спеціаліст – 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Сектор персоніфікованого обліку осіб, які мають право на пільг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 xml:space="preserve">Завідувач </w:t>
                    </w: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сектору –1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Головний спеціаліст– 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Провідний спеціаліст–1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Сектор виплат соціальних допомог та компенсацій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4"/>
                      </w:rPr>
                      <w:t xml:space="preserve">Завідувач </w:t>
                    </w: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сектору –1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Головний спеціаліст– 1</w:t>
                    </w:r>
                  </w:p>
                </w:txbxContent>
              </v:textbox>
            </v:rect>
            <v:rect id="_s1099" o:spid="_x0000_s1099" style="position:absolute;left:11385;top:4105;width:2154;height:1651;v-text-anchor:middle" o:dgmlayout="2" o:dgmnodekind="0" filled="f">
              <v:textbox style="mso-next-textbox:#_s1099" inset="0,0,0,0">
                <w:txbxContent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Начальник відділу – 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Головний спеціаліст, інспектор з питань охорони праці –1</w:t>
                    </w:r>
                  </w:p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Провідний спеціаліст – 1</w:t>
                    </w:r>
                  </w:p>
                </w:txbxContent>
              </v:textbox>
            </v:rect>
            <v:rect id="_s1100" o:spid="_x0000_s1100" style="position:absolute;left:14013;top:4187;width:2007;height:1055;v-text-anchor:middle" o:dgmlayout="2" o:dgmnodekind="0" filled="f">
              <v:textbox style="mso-next-textbox:#_s1100" inset="0,0,0,0">
                <w:txbxContent>
                  <w:p w:rsidR="00A15B47" w:rsidRPr="00A15B47" w:rsidRDefault="00A15B47" w:rsidP="00A15B47">
                    <w:pPr>
                      <w:spacing w:after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Начальник відділу–1</w:t>
                    </w:r>
                  </w:p>
                  <w:p w:rsidR="00A15B47" w:rsidRPr="00A15B47" w:rsidRDefault="00A15B47" w:rsidP="00A15B47">
                    <w:pPr>
                      <w:rPr>
                        <w:rFonts w:ascii="Times New Roman" w:hAnsi="Times New Roman" w:cs="Times New Roman"/>
                      </w:rPr>
                    </w:pPr>
                    <w:r w:rsidRPr="00A15B4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Головний спеціаліст –2</w:t>
                    </w:r>
                  </w:p>
                </w:txbxContent>
              </v:textbox>
            </v:rect>
            <v:rect id="_x0000_s1101" style="position:absolute;left:5932;top:1834;width:5750;height:397;v-text-anchor:middle" o:dgmlayout="0" o:dgmnodekind="1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x0000_s1101" inset="0,0,0,0">
                <w:txbxContent>
                  <w:p w:rsidR="00A15B47" w:rsidRPr="00A15B47" w:rsidRDefault="00A15B47" w:rsidP="00A15B47">
                    <w:pPr>
                      <w:jc w:val="center"/>
                      <w:rPr>
                        <w:rFonts w:ascii="Times New Roman" w:hAnsi="Times New Roman" w:cs="Times New Roman"/>
                        <w:sz w:val="26"/>
                        <w:szCs w:val="28"/>
                      </w:rPr>
                    </w:pPr>
                    <w:r w:rsidRPr="00A15B47">
                      <w:rPr>
                        <w:rFonts w:ascii="Times New Roman" w:hAnsi="Times New Roman" w:cs="Times New Roman"/>
                        <w:color w:val="000000"/>
                        <w:sz w:val="26"/>
                        <w:szCs w:val="28"/>
                      </w:rPr>
                      <w:t xml:space="preserve">Департамент соціального захисту та гідності </w:t>
                    </w:r>
                    <w:r w:rsidRPr="00A15B47">
                      <w:rPr>
                        <w:rFonts w:ascii="Times New Roman" w:hAnsi="Times New Roman" w:cs="Times New Roman"/>
                        <w:sz w:val="26"/>
                        <w:szCs w:val="28"/>
                      </w:rPr>
                      <w:t>(53)</w:t>
                    </w:r>
                  </w:p>
                </w:txbxContent>
              </v:textbox>
            </v:rect>
          </v:group>
        </w:pict>
      </w:r>
    </w:p>
    <w:p w:rsidR="00A15B47" w:rsidRPr="008308DA" w:rsidRDefault="00A15B47" w:rsidP="00A15B47"/>
    <w:p w:rsidR="003A0082" w:rsidRDefault="003A0082" w:rsidP="00A15B4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0082" w:rsidSect="00A15B47">
      <w:headerReference w:type="default" r:id="rId10"/>
      <w:footerReference w:type="default" r:id="rId11"/>
      <w:pgSz w:w="16838" w:h="11906" w:orient="landscape"/>
      <w:pgMar w:top="566" w:right="993" w:bottom="1418" w:left="851" w:header="708" w:footer="5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425" w:rsidRDefault="00CA2425">
      <w:pPr>
        <w:spacing w:after="0" w:line="240" w:lineRule="auto"/>
      </w:pPr>
      <w:r>
        <w:separator/>
      </w:r>
    </w:p>
  </w:endnote>
  <w:endnote w:type="continuationSeparator" w:id="0">
    <w:p w:rsidR="00CA2425" w:rsidRDefault="00CA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47" w:rsidRDefault="00A15B47" w:rsidP="00CA3C8E">
    <w:pPr>
      <w:pStyle w:val="12"/>
      <w:ind w:left="567" w:hanging="567"/>
      <w:rPr>
        <w:rFonts w:ascii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51B" w:rsidRDefault="00CA2425" w:rsidP="00CA3C8E">
    <w:pPr>
      <w:pStyle w:val="12"/>
      <w:ind w:left="567" w:hanging="567"/>
      <w:rPr>
        <w:rFonts w:ascii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425" w:rsidRDefault="00CA2425">
      <w:pPr>
        <w:spacing w:after="0" w:line="240" w:lineRule="auto"/>
      </w:pPr>
      <w:r>
        <w:separator/>
      </w:r>
    </w:p>
  </w:footnote>
  <w:footnote w:type="continuationSeparator" w:id="0">
    <w:p w:rsidR="00CA2425" w:rsidRDefault="00CA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51B" w:rsidRDefault="003F67A5" w:rsidP="005A194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15B47" w:rsidRPr="00A15B47">
      <w:rPr>
        <w:noProof/>
        <w:lang w:val="ru-RU"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hint="default"/>
      </w:rPr>
    </w:lvl>
  </w:abstractNum>
  <w:abstractNum w:abstractNumId="1" w15:restartNumberingAfterBreak="0">
    <w:nsid w:val="36797AAF"/>
    <w:multiLevelType w:val="multilevel"/>
    <w:tmpl w:val="10E8070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bullet"/>
      <w:pStyle w:val="4"/>
      <w:lvlText w:val="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469208ED"/>
    <w:multiLevelType w:val="hybridMultilevel"/>
    <w:tmpl w:val="5BC2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6" w15:restartNumberingAfterBreak="0">
    <w:nsid w:val="71B56E88"/>
    <w:multiLevelType w:val="hybridMultilevel"/>
    <w:tmpl w:val="381E550A"/>
    <w:lvl w:ilvl="0" w:tplc="6C1CF88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D"/>
    <w:rsid w:val="00046C18"/>
    <w:rsid w:val="00055FA9"/>
    <w:rsid w:val="00061A01"/>
    <w:rsid w:val="00087344"/>
    <w:rsid w:val="000A0BB8"/>
    <w:rsid w:val="000A1E0C"/>
    <w:rsid w:val="000A7ED0"/>
    <w:rsid w:val="000B1C80"/>
    <w:rsid w:val="000B3B49"/>
    <w:rsid w:val="000C6030"/>
    <w:rsid w:val="000E6442"/>
    <w:rsid w:val="000E6A21"/>
    <w:rsid w:val="00104416"/>
    <w:rsid w:val="0011637D"/>
    <w:rsid w:val="00127BD6"/>
    <w:rsid w:val="001363A6"/>
    <w:rsid w:val="001402C2"/>
    <w:rsid w:val="00142B14"/>
    <w:rsid w:val="00163674"/>
    <w:rsid w:val="001733CC"/>
    <w:rsid w:val="001B4236"/>
    <w:rsid w:val="00207B8C"/>
    <w:rsid w:val="00234CFD"/>
    <w:rsid w:val="002366E3"/>
    <w:rsid w:val="00241D1F"/>
    <w:rsid w:val="00245469"/>
    <w:rsid w:val="00267176"/>
    <w:rsid w:val="002771CB"/>
    <w:rsid w:val="00281BF5"/>
    <w:rsid w:val="00287E67"/>
    <w:rsid w:val="00292387"/>
    <w:rsid w:val="002C2797"/>
    <w:rsid w:val="002C6267"/>
    <w:rsid w:val="002D57B0"/>
    <w:rsid w:val="002E0DD0"/>
    <w:rsid w:val="002E4D9C"/>
    <w:rsid w:val="002F5D8B"/>
    <w:rsid w:val="00305629"/>
    <w:rsid w:val="00373B89"/>
    <w:rsid w:val="00387932"/>
    <w:rsid w:val="00397515"/>
    <w:rsid w:val="003A0082"/>
    <w:rsid w:val="003B5EC2"/>
    <w:rsid w:val="003F3367"/>
    <w:rsid w:val="003F67A5"/>
    <w:rsid w:val="003F6C76"/>
    <w:rsid w:val="004126C7"/>
    <w:rsid w:val="0041487C"/>
    <w:rsid w:val="00414B1B"/>
    <w:rsid w:val="004B6512"/>
    <w:rsid w:val="004C5F52"/>
    <w:rsid w:val="004D67C9"/>
    <w:rsid w:val="004E2A67"/>
    <w:rsid w:val="004F00EE"/>
    <w:rsid w:val="00501CC0"/>
    <w:rsid w:val="00532BE5"/>
    <w:rsid w:val="005A436D"/>
    <w:rsid w:val="005A6229"/>
    <w:rsid w:val="005C7F3D"/>
    <w:rsid w:val="005E0377"/>
    <w:rsid w:val="005F0373"/>
    <w:rsid w:val="005F747A"/>
    <w:rsid w:val="00603D33"/>
    <w:rsid w:val="00636016"/>
    <w:rsid w:val="00660566"/>
    <w:rsid w:val="006655D1"/>
    <w:rsid w:val="00667020"/>
    <w:rsid w:val="00685AF3"/>
    <w:rsid w:val="00696EF4"/>
    <w:rsid w:val="006B05CF"/>
    <w:rsid w:val="006B6663"/>
    <w:rsid w:val="006C001C"/>
    <w:rsid w:val="006D3136"/>
    <w:rsid w:val="00715968"/>
    <w:rsid w:val="00745594"/>
    <w:rsid w:val="00771C49"/>
    <w:rsid w:val="00781860"/>
    <w:rsid w:val="007A0DBB"/>
    <w:rsid w:val="007F3FF0"/>
    <w:rsid w:val="007F511D"/>
    <w:rsid w:val="00852E25"/>
    <w:rsid w:val="008634E4"/>
    <w:rsid w:val="008B50E2"/>
    <w:rsid w:val="008B62CF"/>
    <w:rsid w:val="008C2817"/>
    <w:rsid w:val="008D3930"/>
    <w:rsid w:val="008D4681"/>
    <w:rsid w:val="008F1453"/>
    <w:rsid w:val="008F2C37"/>
    <w:rsid w:val="009010F4"/>
    <w:rsid w:val="0093313F"/>
    <w:rsid w:val="00945525"/>
    <w:rsid w:val="009514FE"/>
    <w:rsid w:val="00975BE6"/>
    <w:rsid w:val="00993752"/>
    <w:rsid w:val="009A3EC0"/>
    <w:rsid w:val="009E48FD"/>
    <w:rsid w:val="009E6FAC"/>
    <w:rsid w:val="009E7373"/>
    <w:rsid w:val="00A06B4A"/>
    <w:rsid w:val="00A15B47"/>
    <w:rsid w:val="00A312F9"/>
    <w:rsid w:val="00A4476D"/>
    <w:rsid w:val="00A55514"/>
    <w:rsid w:val="00AB1353"/>
    <w:rsid w:val="00AC4535"/>
    <w:rsid w:val="00AC692B"/>
    <w:rsid w:val="00AF2468"/>
    <w:rsid w:val="00B15EAE"/>
    <w:rsid w:val="00B2503F"/>
    <w:rsid w:val="00B37264"/>
    <w:rsid w:val="00B527EC"/>
    <w:rsid w:val="00B61C16"/>
    <w:rsid w:val="00B63C38"/>
    <w:rsid w:val="00B664A3"/>
    <w:rsid w:val="00B85FA3"/>
    <w:rsid w:val="00BB1B4A"/>
    <w:rsid w:val="00BB45F3"/>
    <w:rsid w:val="00BC128F"/>
    <w:rsid w:val="00BD239E"/>
    <w:rsid w:val="00BD56EC"/>
    <w:rsid w:val="00BE20CC"/>
    <w:rsid w:val="00BE502A"/>
    <w:rsid w:val="00BF0B13"/>
    <w:rsid w:val="00C01095"/>
    <w:rsid w:val="00C01CF9"/>
    <w:rsid w:val="00C446D0"/>
    <w:rsid w:val="00C526F4"/>
    <w:rsid w:val="00C665B4"/>
    <w:rsid w:val="00C87B71"/>
    <w:rsid w:val="00CA2425"/>
    <w:rsid w:val="00CA5FB8"/>
    <w:rsid w:val="00CB2228"/>
    <w:rsid w:val="00CE0522"/>
    <w:rsid w:val="00CF0EC7"/>
    <w:rsid w:val="00D06368"/>
    <w:rsid w:val="00D310E5"/>
    <w:rsid w:val="00D3539E"/>
    <w:rsid w:val="00D42A6E"/>
    <w:rsid w:val="00D63065"/>
    <w:rsid w:val="00DC0749"/>
    <w:rsid w:val="00DD4C4A"/>
    <w:rsid w:val="00E12DA3"/>
    <w:rsid w:val="00E233E7"/>
    <w:rsid w:val="00E24BB8"/>
    <w:rsid w:val="00E378F9"/>
    <w:rsid w:val="00E564F5"/>
    <w:rsid w:val="00E76DB7"/>
    <w:rsid w:val="00EB344B"/>
    <w:rsid w:val="00EB553B"/>
    <w:rsid w:val="00ED3177"/>
    <w:rsid w:val="00EF5AA8"/>
    <w:rsid w:val="00F148F4"/>
    <w:rsid w:val="00F1584A"/>
    <w:rsid w:val="00F17F96"/>
    <w:rsid w:val="00F233EB"/>
    <w:rsid w:val="00F42142"/>
    <w:rsid w:val="00F644AC"/>
    <w:rsid w:val="00F70910"/>
    <w:rsid w:val="00F82714"/>
    <w:rsid w:val="00F928A2"/>
    <w:rsid w:val="00F96B2A"/>
    <w:rsid w:val="00F96DF4"/>
    <w:rsid w:val="00FA6112"/>
    <w:rsid w:val="00FB67AB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  <o:rules v:ext="edit">
        <o:r id="V:Rule1" type="connector" idref="#_s1089">
          <o:proxy start="" idref="#_s1091" connectloc="0"/>
          <o:proxy end="" idref="#_s1090" connectloc="2"/>
        </o:r>
        <o:r id="V:Rule2" type="connector" idref="#_s1087">
          <o:proxy start="" idref="#_s1093" connectloc="0"/>
          <o:proxy end="" idref="#_s1090" connectloc="2"/>
        </o:r>
        <o:r id="V:Rule3" type="connector" idref="#_s1088">
          <o:proxy start="" idref="#_s1092" connectloc="0"/>
          <o:proxy end="" idref="#_s1090" connectloc="2"/>
        </o:r>
        <o:r id="V:Rule4" type="connector" idref="#_s1084">
          <o:proxy start="" idref="#_s1096" connectloc="0"/>
          <o:proxy end="" idref="#_s1091" connectloc="2"/>
        </o:r>
        <o:r id="V:Rule5" type="connector" idref="#_s1083">
          <o:proxy start="" idref="#_s1097" connectloc="0"/>
          <o:proxy end="" idref="#_s1092" connectloc="2"/>
        </o:r>
        <o:r id="V:Rule6" type="connector" idref="#_s1085">
          <o:proxy start="" idref="#_s1095" connectloc="0"/>
          <o:proxy end="" idref="#_s1090" connectloc="2"/>
        </o:r>
        <o:r id="V:Rule7" type="connector" idref="#_s1086">
          <o:proxy start="" idref="#_s1094" connectloc="0"/>
          <o:proxy end="" idref="#_s1090" connectloc="2"/>
        </o:r>
        <o:r id="V:Rule8" type="connector" idref="#_s1082">
          <o:proxy start="" idref="#_s1098" connectloc="0"/>
          <o:proxy end="" idref="#_s1093" connectloc="2"/>
        </o:r>
        <o:r id="V:Rule9" type="connector" idref="#_s1081">
          <o:proxy start="" idref="#_s1099" connectloc="0"/>
          <o:proxy end="" idref="#_s1094" connectloc="2"/>
        </o:r>
        <o:r id="V:Rule10" type="connector" idref="#_s1080">
          <o:proxy start="" idref="#_s1100" connectloc="0"/>
          <o:proxy end="" idref="#_s1095" connectloc="2"/>
        </o:r>
      </o:rules>
    </o:shapelayout>
  </w:shapeDefaults>
  <w:decimalSymbol w:val=","/>
  <w:listSeparator w:val=";"/>
  <w15:docId w15:val="{C6E7827C-39D0-4EAF-B382-79247EC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</w:style>
  <w:style w:type="paragraph" w:styleId="1">
    <w:name w:val="heading 1"/>
    <w:basedOn w:val="a"/>
    <w:next w:val="a"/>
    <w:link w:val="10"/>
    <w:uiPriority w:val="99"/>
    <w:qFormat/>
    <w:rsid w:val="003A0082"/>
    <w:pPr>
      <w:keepNext/>
      <w:keepLines/>
      <w:numPr>
        <w:numId w:val="5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color w:val="000000"/>
      <w:sz w:val="32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3A0082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styleId="3">
    <w:name w:val="heading 3"/>
    <w:basedOn w:val="2"/>
    <w:next w:val="a"/>
    <w:link w:val="30"/>
    <w:autoRedefine/>
    <w:uiPriority w:val="99"/>
    <w:qFormat/>
    <w:rsid w:val="003A0082"/>
    <w:pPr>
      <w:numPr>
        <w:ilvl w:val="2"/>
      </w:numPr>
      <w:tabs>
        <w:tab w:val="left" w:pos="964"/>
      </w:tabs>
      <w:spacing w:before="0"/>
      <w:ind w:left="992" w:hanging="992"/>
      <w:outlineLvl w:val="2"/>
    </w:pPr>
    <w:rPr>
      <w:bCs/>
      <w:color w:val="000000"/>
      <w:shd w:val="clear" w:color="auto" w:fill="FFFFFF"/>
    </w:rPr>
  </w:style>
  <w:style w:type="paragraph" w:styleId="4">
    <w:name w:val="heading 4"/>
    <w:basedOn w:val="a"/>
    <w:next w:val="a"/>
    <w:link w:val="40"/>
    <w:autoRedefine/>
    <w:uiPriority w:val="99"/>
    <w:qFormat/>
    <w:rsid w:val="003A0082"/>
    <w:pPr>
      <w:numPr>
        <w:ilvl w:val="3"/>
        <w:numId w:val="5"/>
      </w:numPr>
      <w:spacing w:after="0" w:line="240" w:lineRule="auto"/>
      <w:ind w:left="709" w:hanging="425"/>
      <w:jc w:val="both"/>
      <w:outlineLvl w:val="3"/>
    </w:pPr>
    <w:rPr>
      <w:rFonts w:ascii="Times New Roman" w:eastAsia="Times New Roman" w:hAnsi="Times New Roman" w:cs="Times New Roman"/>
      <w:bCs/>
      <w:iCs/>
      <w:sz w:val="28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3A0082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3A0082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3A0082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3A0082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3A0082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eastAsia="Times New Roman" w:hAnsi="Calibri Light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8B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Обычный1"/>
    <w:rsid w:val="008B62CF"/>
    <w:pPr>
      <w:spacing w:after="0"/>
    </w:pPr>
    <w:rPr>
      <w:rFonts w:ascii="Arial" w:eastAsia="Times New Roman" w:hAnsi="Arial" w:cs="Arial"/>
      <w:color w:val="000000"/>
      <w:lang w:val="en-US" w:eastAsia="en-US"/>
    </w:rPr>
  </w:style>
  <w:style w:type="character" w:styleId="a6">
    <w:name w:val="Strong"/>
    <w:basedOn w:val="a0"/>
    <w:uiPriority w:val="22"/>
    <w:qFormat/>
    <w:rsid w:val="00BD239E"/>
    <w:rPr>
      <w:b/>
      <w:bCs/>
    </w:rPr>
  </w:style>
  <w:style w:type="paragraph" w:customStyle="1" w:styleId="rvps2">
    <w:name w:val="rvps2"/>
    <w:basedOn w:val="a"/>
    <w:rsid w:val="0041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14B1B"/>
  </w:style>
  <w:style w:type="character" w:styleId="a7">
    <w:name w:val="Hyperlink"/>
    <w:basedOn w:val="a0"/>
    <w:uiPriority w:val="99"/>
    <w:semiHidden/>
    <w:unhideWhenUsed/>
    <w:rsid w:val="00414B1B"/>
    <w:rPr>
      <w:color w:val="0000FF"/>
      <w:u w:val="single"/>
    </w:rPr>
  </w:style>
  <w:style w:type="paragraph" w:styleId="a8">
    <w:name w:val="No Spacing"/>
    <w:uiPriority w:val="99"/>
    <w:qFormat/>
    <w:rsid w:val="003A0082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9"/>
    <w:rsid w:val="003A0082"/>
    <w:rPr>
      <w:rFonts w:ascii="Times New Roman" w:eastAsia="Times New Roman" w:hAnsi="Times New Roman" w:cs="Times New Roman"/>
      <w:b/>
      <w:caps/>
      <w:color w:val="000000"/>
      <w:sz w:val="32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3A0082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rsid w:val="003A0082"/>
    <w:rPr>
      <w:rFonts w:ascii="Times New Roman" w:eastAsia="Times New Roman" w:hAnsi="Times New Roman" w:cs="Times New Roman"/>
      <w:bCs/>
      <w:color w:val="000000"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rsid w:val="003A0082"/>
    <w:rPr>
      <w:rFonts w:ascii="Times New Roman" w:eastAsia="Times New Roman" w:hAnsi="Times New Roman" w:cs="Times New Roman"/>
      <w:bCs/>
      <w:iCs/>
      <w:sz w:val="28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rsid w:val="003A0082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rsid w:val="003A0082"/>
    <w:rPr>
      <w:rFonts w:ascii="Calibri" w:eastAsia="Times New Roman" w:hAnsi="Calibri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rsid w:val="003A0082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rsid w:val="003A0082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rsid w:val="003A0082"/>
    <w:rPr>
      <w:rFonts w:ascii="Calibri Light" w:eastAsia="Times New Roman" w:hAnsi="Calibri Light" w:cs="Times New Roman"/>
      <w:lang w:val="uk-UA" w:eastAsia="uk-UA"/>
    </w:rPr>
  </w:style>
  <w:style w:type="paragraph" w:customStyle="1" w:styleId="12">
    <w:name w:val="Обычный1"/>
    <w:uiPriority w:val="99"/>
    <w:rsid w:val="003A0082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styleId="13">
    <w:name w:val="toc 1"/>
    <w:basedOn w:val="a"/>
    <w:next w:val="a"/>
    <w:autoRedefine/>
    <w:uiPriority w:val="99"/>
    <w:rsid w:val="003A0082"/>
    <w:pPr>
      <w:spacing w:before="120" w:after="120" w:line="240" w:lineRule="auto"/>
    </w:pPr>
    <w:rPr>
      <w:rFonts w:ascii="Calibri" w:eastAsia="Times New Roman" w:hAnsi="Calibri" w:cs="Times New Roman"/>
      <w:b/>
      <w:bCs/>
      <w:caps/>
      <w:sz w:val="20"/>
      <w:szCs w:val="20"/>
      <w:lang w:val="uk-UA" w:eastAsia="uk-UA"/>
    </w:rPr>
  </w:style>
  <w:style w:type="paragraph" w:styleId="a9">
    <w:name w:val="header"/>
    <w:basedOn w:val="a"/>
    <w:link w:val="aa"/>
    <w:uiPriority w:val="99"/>
    <w:rsid w:val="003A0082"/>
    <w:pPr>
      <w:tabs>
        <w:tab w:val="center" w:pos="4819"/>
        <w:tab w:val="right" w:pos="9639"/>
      </w:tabs>
      <w:spacing w:after="12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Верхний колонтитул Знак"/>
    <w:basedOn w:val="a0"/>
    <w:link w:val="a9"/>
    <w:uiPriority w:val="99"/>
    <w:rsid w:val="003A008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A1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5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6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E79C4-6D6F-40E2-ACD3-425FE68C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15631</Words>
  <Characters>8911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kvoblik</cp:lastModifiedBy>
  <cp:revision>4</cp:revision>
  <cp:lastPrinted>2020-07-31T08:36:00Z</cp:lastPrinted>
  <dcterms:created xsi:type="dcterms:W3CDTF">2021-04-15T07:51:00Z</dcterms:created>
  <dcterms:modified xsi:type="dcterms:W3CDTF">2021-04-15T07:54:00Z</dcterms:modified>
</cp:coreProperties>
</file>