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8DBB" w14:textId="77777777" w:rsidR="008855B3" w:rsidRPr="008855B3" w:rsidRDefault="008855B3" w:rsidP="008855B3">
      <w:pPr>
        <w:suppressAutoHyphens/>
        <w:rPr>
          <w:rFonts w:eastAsia="Calibri"/>
          <w:sz w:val="24"/>
          <w:szCs w:val="24"/>
          <w:lang w:val="uk-UA" w:eastAsia="zh-CN"/>
        </w:rPr>
      </w:pPr>
      <w:r w:rsidRPr="008855B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B12AA0" wp14:editId="67BD1D3B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1504950" cy="1404620"/>
                <wp:effectExtent l="0" t="0" r="0" b="63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70519" w14:textId="77777777" w:rsidR="008855B3" w:rsidRPr="00FB59EB" w:rsidRDefault="008855B3" w:rsidP="008855B3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0FC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7.3pt;margin-top:-.45pt;width:11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" stroked="f">
                <v:textbox style="mso-fit-shape-to-text:t">
                  <w:txbxContent>
                    <w:p w:rsidR="008855B3" w:rsidRPr="00FB59EB" w:rsidRDefault="008855B3" w:rsidP="008855B3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55B3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             </w:t>
      </w:r>
      <w:r w:rsidRPr="008855B3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5D1749DB" wp14:editId="61794633">
            <wp:extent cx="428625" cy="600075"/>
            <wp:effectExtent l="19050" t="1905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855B3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</w:t>
      </w:r>
      <w:r w:rsidRPr="008855B3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14:paraId="011A21D8" w14:textId="77777777" w:rsidR="008855B3" w:rsidRPr="008855B3" w:rsidRDefault="008855B3" w:rsidP="008855B3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8855B3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14:paraId="629105F4" w14:textId="77777777" w:rsidR="008855B3" w:rsidRPr="008855B3" w:rsidRDefault="008855B3" w:rsidP="008855B3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8855B3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14:paraId="709E3B1B" w14:textId="77777777" w:rsidR="008855B3" w:rsidRPr="008855B3" w:rsidRDefault="008855B3" w:rsidP="008855B3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8855B3">
        <w:rPr>
          <w:rFonts w:eastAsia="Calibri"/>
          <w:b/>
          <w:bCs/>
          <w:sz w:val="24"/>
          <w:szCs w:val="24"/>
          <w:lang w:val="uk-UA" w:eastAsia="zh-CN"/>
        </w:rPr>
        <w:t>(</w:t>
      </w:r>
      <w:r w:rsidR="00B31C1E">
        <w:rPr>
          <w:rFonts w:eastAsia="Calibri"/>
          <w:b/>
          <w:bCs/>
          <w:sz w:val="24"/>
          <w:szCs w:val="24"/>
          <w:lang w:val="uk-UA" w:eastAsia="zh-CN"/>
        </w:rPr>
        <w:t>дванадцята</w:t>
      </w:r>
      <w:r w:rsidRPr="008855B3">
        <w:rPr>
          <w:rFonts w:eastAsia="Calibri"/>
          <w:b/>
          <w:bCs/>
          <w:sz w:val="24"/>
          <w:szCs w:val="24"/>
          <w:lang w:val="uk-UA" w:eastAsia="zh-CN"/>
        </w:rPr>
        <w:t xml:space="preserve"> сесія)</w:t>
      </w:r>
    </w:p>
    <w:p w14:paraId="014E5B78" w14:textId="77777777" w:rsidR="008855B3" w:rsidRPr="008855B3" w:rsidRDefault="008855B3" w:rsidP="008855B3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3617CA5C" w14:textId="77777777" w:rsidR="008855B3" w:rsidRPr="008855B3" w:rsidRDefault="008855B3" w:rsidP="008855B3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8855B3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8855B3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8855B3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14:paraId="49BAF501" w14:textId="77777777"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14:paraId="2455F48B" w14:textId="04BFB7B7" w:rsidR="00F912DE" w:rsidRPr="002C0996" w:rsidRDefault="002C0996" w:rsidP="00F912DE">
      <w:pPr>
        <w:tabs>
          <w:tab w:val="left" w:pos="7395"/>
        </w:tabs>
        <w:suppressAutoHyphens/>
        <w:rPr>
          <w:rFonts w:eastAsia="Calibri"/>
          <w:b/>
          <w:bCs/>
          <w:sz w:val="28"/>
          <w:szCs w:val="28"/>
          <w:lang w:val="en-US" w:eastAsia="zh-CN"/>
        </w:rPr>
      </w:pPr>
      <w:r>
        <w:rPr>
          <w:rFonts w:eastAsia="Calibri"/>
          <w:b/>
          <w:bCs/>
          <w:sz w:val="28"/>
          <w:szCs w:val="28"/>
          <w:lang w:val="en-US" w:eastAsia="zh-CN"/>
        </w:rPr>
        <w:t xml:space="preserve">24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вересня </w:t>
      </w:r>
      <w:r w:rsidR="00F912DE" w:rsidRPr="00FB5912">
        <w:rPr>
          <w:rFonts w:eastAsia="Calibri"/>
          <w:b/>
          <w:bCs/>
          <w:sz w:val="28"/>
          <w:szCs w:val="28"/>
          <w:lang w:val="uk-UA" w:eastAsia="zh-CN"/>
        </w:rPr>
        <w:t>2021</w:t>
      </w:r>
      <w:r w:rsidR="00147DF2"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 w:rsidR="00F912DE" w:rsidRPr="00373459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 </w:t>
      </w:r>
      <w:r w:rsidR="00B31C1E">
        <w:rPr>
          <w:rFonts w:eastAsia="Calibri"/>
          <w:b/>
          <w:bCs/>
          <w:sz w:val="28"/>
          <w:szCs w:val="28"/>
          <w:lang w:val="uk-UA" w:eastAsia="zh-CN"/>
        </w:rPr>
        <w:t xml:space="preserve">  </w:t>
      </w:r>
      <w:r w:rsidR="00F912DE" w:rsidRPr="00373459">
        <w:rPr>
          <w:rFonts w:eastAsia="Calibri"/>
          <w:b/>
          <w:bCs/>
          <w:sz w:val="28"/>
          <w:szCs w:val="28"/>
          <w:lang w:val="uk-UA" w:eastAsia="zh-CN"/>
        </w:rPr>
        <w:t>№</w:t>
      </w:r>
      <w:r w:rsidRPr="002C0996">
        <w:rPr>
          <w:rFonts w:eastAsia="Calibri"/>
          <w:b/>
          <w:bCs/>
          <w:sz w:val="28"/>
          <w:szCs w:val="28"/>
          <w:lang w:eastAsia="zh-CN"/>
        </w:rPr>
        <w:t>8</w:t>
      </w:r>
      <w:r>
        <w:rPr>
          <w:rFonts w:eastAsia="Calibri"/>
          <w:b/>
          <w:bCs/>
          <w:sz w:val="28"/>
          <w:szCs w:val="28"/>
          <w:lang w:val="en-US" w:eastAsia="zh-CN"/>
        </w:rPr>
        <w:t>26</w:t>
      </w:r>
    </w:p>
    <w:p w14:paraId="10932F6C" w14:textId="77777777"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14:paraId="798EFB2D" w14:textId="77777777" w:rsidR="00F912DE" w:rsidRPr="00373459" w:rsidRDefault="00F912DE" w:rsidP="00F912DE">
      <w:pPr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Про внесення змін до установчих документів</w:t>
      </w:r>
    </w:p>
    <w:p w14:paraId="7D46EF58" w14:textId="77777777" w:rsidR="00F912DE" w:rsidRPr="00373459" w:rsidRDefault="00F912DE" w:rsidP="00F912DE">
      <w:pPr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t xml:space="preserve">Будинку дитячої та юнацької творчості Вараської </w:t>
      </w:r>
    </w:p>
    <w:p w14:paraId="255908DE" w14:textId="77777777" w:rsidR="00F912DE" w:rsidRPr="00F912DE" w:rsidRDefault="00F912DE" w:rsidP="00F912DE">
      <w:pPr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t>міської ради Рівненської області</w:t>
      </w:r>
    </w:p>
    <w:p w14:paraId="63B5F6E7" w14:textId="77777777" w:rsidR="00F912DE" w:rsidRPr="00F912DE" w:rsidRDefault="00F912DE" w:rsidP="00F912DE">
      <w:pPr>
        <w:rPr>
          <w:sz w:val="28"/>
          <w:szCs w:val="28"/>
          <w:lang w:val="uk-UA"/>
        </w:rPr>
      </w:pPr>
    </w:p>
    <w:p w14:paraId="56CDD5FB" w14:textId="77777777" w:rsidR="003D33D8" w:rsidRPr="00373459" w:rsidRDefault="00F912DE" w:rsidP="003D33D8">
      <w:pPr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ab/>
        <w:t xml:space="preserve"> З метою приведення статуту Будинку дитячої та юнацької творчості </w:t>
      </w:r>
      <w:r w:rsidRPr="00373459">
        <w:rPr>
          <w:sz w:val="28"/>
          <w:szCs w:val="28"/>
          <w:lang w:val="uk-UA"/>
        </w:rPr>
        <w:t>Вараської</w:t>
      </w:r>
      <w:r w:rsidRPr="00F912DE">
        <w:rPr>
          <w:sz w:val="28"/>
          <w:szCs w:val="28"/>
          <w:lang w:val="uk-UA"/>
        </w:rPr>
        <w:t xml:space="preserve"> міської ради Рівненської області до вимог чинного законодавства України, </w:t>
      </w:r>
      <w:r w:rsidR="003D33D8" w:rsidRPr="00F912DE">
        <w:rPr>
          <w:sz w:val="28"/>
          <w:szCs w:val="28"/>
          <w:lang w:val="uk-UA"/>
        </w:rPr>
        <w:t>відповідно до частини восьмої статті 22, абзацу другого частини другої статті 25 Закону України «Про освіту»,</w:t>
      </w:r>
      <w:r w:rsidR="003D33D8" w:rsidRPr="00373459">
        <w:rPr>
          <w:sz w:val="28"/>
          <w:szCs w:val="28"/>
          <w:lang w:val="uk-UA"/>
        </w:rPr>
        <w:t xml:space="preserve"> частини першої статті</w:t>
      </w:r>
      <w:r w:rsidRPr="00F912DE">
        <w:rPr>
          <w:sz w:val="28"/>
          <w:szCs w:val="28"/>
          <w:lang w:val="uk-UA"/>
        </w:rPr>
        <w:t xml:space="preserve"> 13 Закону України «Про позашкільну освіту», Положення про позашкільний навчальний заклад, затвердженого постановою Кабінету Міністрів України  від 06 травня 2001 року №433, </w:t>
      </w:r>
      <w:r w:rsidR="003D33D8" w:rsidRPr="00F912DE">
        <w:rPr>
          <w:sz w:val="28"/>
          <w:szCs w:val="28"/>
          <w:lang w:val="uk-UA"/>
        </w:rPr>
        <w:t>керуючись</w:t>
      </w:r>
      <w:r w:rsidR="003D33D8" w:rsidRPr="00373459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3D33D8" w:rsidRPr="00F912DE">
        <w:rPr>
          <w:sz w:val="28"/>
          <w:szCs w:val="28"/>
          <w:lang w:val="uk-UA"/>
        </w:rPr>
        <w:t xml:space="preserve">статтею 25, пунктом 30 статті 26 Закону України «Про місцеве самоврядування в Україні», </w:t>
      </w:r>
      <w:proofErr w:type="spellStart"/>
      <w:r w:rsidR="003D33D8" w:rsidRPr="00F912DE">
        <w:rPr>
          <w:sz w:val="28"/>
          <w:szCs w:val="28"/>
          <w:lang w:val="uk-UA"/>
        </w:rPr>
        <w:t>Вараська</w:t>
      </w:r>
      <w:proofErr w:type="spellEnd"/>
      <w:r w:rsidR="003D33D8" w:rsidRPr="00F912DE">
        <w:rPr>
          <w:sz w:val="28"/>
          <w:szCs w:val="28"/>
          <w:lang w:val="uk-UA"/>
        </w:rPr>
        <w:t xml:space="preserve"> міська рада </w:t>
      </w:r>
    </w:p>
    <w:p w14:paraId="3196E4C3" w14:textId="77777777" w:rsidR="00F912DE" w:rsidRPr="00F912DE" w:rsidRDefault="00F912DE" w:rsidP="00F912DE">
      <w:pPr>
        <w:ind w:firstLine="708"/>
        <w:jc w:val="both"/>
        <w:rPr>
          <w:sz w:val="28"/>
          <w:szCs w:val="28"/>
          <w:lang w:val="uk-UA"/>
        </w:rPr>
      </w:pPr>
    </w:p>
    <w:p w14:paraId="04D2D9DF" w14:textId="77777777" w:rsidR="00F912DE" w:rsidRPr="00F912DE" w:rsidRDefault="00F912DE" w:rsidP="00F912DE">
      <w:pPr>
        <w:jc w:val="center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В И Р І Ш И Л А :</w:t>
      </w:r>
    </w:p>
    <w:p w14:paraId="27FCE900" w14:textId="77777777" w:rsidR="00F912DE" w:rsidRPr="00F912DE" w:rsidRDefault="00F912DE" w:rsidP="00F912DE">
      <w:pPr>
        <w:jc w:val="both"/>
        <w:rPr>
          <w:sz w:val="28"/>
          <w:szCs w:val="28"/>
          <w:lang w:val="uk-UA"/>
        </w:rPr>
      </w:pPr>
    </w:p>
    <w:p w14:paraId="2C836630" w14:textId="77777777"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 xml:space="preserve">1. </w:t>
      </w:r>
      <w:proofErr w:type="spellStart"/>
      <w:r w:rsidRPr="00F912DE">
        <w:rPr>
          <w:sz w:val="28"/>
          <w:szCs w:val="28"/>
          <w:lang w:val="uk-UA"/>
        </w:rPr>
        <w:t>Внести</w:t>
      </w:r>
      <w:proofErr w:type="spellEnd"/>
      <w:r w:rsidRPr="00F912DE">
        <w:rPr>
          <w:sz w:val="28"/>
          <w:szCs w:val="28"/>
          <w:lang w:val="uk-UA"/>
        </w:rPr>
        <w:t xml:space="preserve"> зміни до установчих документів</w:t>
      </w:r>
      <w:r w:rsidRPr="00373459">
        <w:rPr>
          <w:sz w:val="28"/>
          <w:szCs w:val="28"/>
          <w:lang w:val="uk-UA"/>
        </w:rPr>
        <w:t xml:space="preserve"> Будинку дитячої та юнацької творчості Вараської міської ради Рівненської області</w:t>
      </w:r>
      <w:r w:rsidRPr="00F912DE">
        <w:rPr>
          <w:sz w:val="28"/>
          <w:szCs w:val="28"/>
          <w:lang w:val="uk-UA"/>
        </w:rPr>
        <w:t>, а саме: змінити назву із</w:t>
      </w:r>
      <w:r w:rsidRPr="00373459">
        <w:rPr>
          <w:sz w:val="28"/>
          <w:szCs w:val="28"/>
          <w:lang w:val="uk-UA"/>
        </w:rPr>
        <w:t xml:space="preserve"> Будинку дитячої та юнацької творчості Вараської міської ради Рівненської області</w:t>
      </w:r>
      <w:r w:rsidRPr="00F912DE">
        <w:rPr>
          <w:sz w:val="28"/>
          <w:szCs w:val="28"/>
          <w:lang w:val="uk-UA"/>
        </w:rPr>
        <w:t xml:space="preserve"> на</w:t>
      </w:r>
      <w:r w:rsidRPr="00373459">
        <w:rPr>
          <w:sz w:val="28"/>
          <w:szCs w:val="28"/>
          <w:lang w:val="uk-UA"/>
        </w:rPr>
        <w:t xml:space="preserve"> Центр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ради.</w:t>
      </w:r>
      <w:r w:rsidRPr="00F912DE">
        <w:rPr>
          <w:sz w:val="28"/>
          <w:szCs w:val="28"/>
          <w:lang w:val="uk-UA"/>
        </w:rPr>
        <w:t xml:space="preserve"> </w:t>
      </w:r>
    </w:p>
    <w:p w14:paraId="47F41A53" w14:textId="77777777"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</w:p>
    <w:p w14:paraId="7AA2C8A7" w14:textId="77777777"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2. Затвердити Статут</w:t>
      </w:r>
      <w:r w:rsidRPr="00373459">
        <w:rPr>
          <w:sz w:val="28"/>
          <w:szCs w:val="28"/>
          <w:lang w:val="uk-UA"/>
        </w:rPr>
        <w:t xml:space="preserve"> Центру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</w:t>
      </w:r>
      <w:r w:rsidRPr="00F912DE">
        <w:rPr>
          <w:sz w:val="28"/>
          <w:szCs w:val="28"/>
          <w:lang w:val="uk-UA"/>
        </w:rPr>
        <w:t xml:space="preserve"> в новій редакції (додається).</w:t>
      </w:r>
    </w:p>
    <w:p w14:paraId="51F89B17" w14:textId="77777777"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</w:p>
    <w:p w14:paraId="496294E6" w14:textId="77777777"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3. Уповноважити директора</w:t>
      </w:r>
      <w:r w:rsidRPr="00373459">
        <w:rPr>
          <w:sz w:val="28"/>
          <w:szCs w:val="28"/>
          <w:lang w:val="uk-UA"/>
        </w:rPr>
        <w:t xml:space="preserve"> Центру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</w:t>
      </w:r>
      <w:r w:rsidRPr="00F912DE">
        <w:rPr>
          <w:sz w:val="28"/>
          <w:szCs w:val="28"/>
          <w:lang w:val="uk-UA"/>
        </w:rPr>
        <w:t xml:space="preserve"> подати всі необхідні документи для проведення державної реєстрації змін до установчих документів</w:t>
      </w:r>
      <w:r w:rsidRPr="00373459">
        <w:rPr>
          <w:sz w:val="28"/>
          <w:szCs w:val="28"/>
          <w:lang w:val="uk-UA"/>
        </w:rPr>
        <w:t xml:space="preserve"> </w:t>
      </w:r>
      <w:r w:rsidRPr="00F912DE">
        <w:rPr>
          <w:sz w:val="28"/>
          <w:szCs w:val="28"/>
          <w:lang w:val="uk-UA"/>
        </w:rPr>
        <w:t>в новій редакції.</w:t>
      </w:r>
    </w:p>
    <w:p w14:paraId="65F729B3" w14:textId="77777777"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</w:p>
    <w:p w14:paraId="56079251" w14:textId="77777777"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4. Директору</w:t>
      </w:r>
      <w:r w:rsidRPr="00373459">
        <w:rPr>
          <w:sz w:val="28"/>
          <w:szCs w:val="28"/>
          <w:lang w:val="uk-UA"/>
        </w:rPr>
        <w:t xml:space="preserve"> Центру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</w:t>
      </w:r>
      <w:r w:rsidRPr="00F912DE">
        <w:rPr>
          <w:sz w:val="28"/>
          <w:szCs w:val="28"/>
          <w:lang w:val="uk-UA"/>
        </w:rPr>
        <w:t xml:space="preserve">: </w:t>
      </w:r>
    </w:p>
    <w:p w14:paraId="7B85028A" w14:textId="77777777" w:rsidR="00F912DE" w:rsidRPr="00373459" w:rsidRDefault="00F912DE" w:rsidP="00F912DE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  <w:r w:rsidRPr="00F912DE">
        <w:rPr>
          <w:rFonts w:eastAsia="Calibri"/>
          <w:sz w:val="28"/>
          <w:szCs w:val="28"/>
          <w:lang w:val="uk-UA"/>
        </w:rPr>
        <w:t>4.</w:t>
      </w:r>
      <w:r w:rsidRPr="00373459">
        <w:rPr>
          <w:rFonts w:eastAsia="Calibri"/>
          <w:sz w:val="28"/>
          <w:szCs w:val="28"/>
          <w:lang w:val="uk-UA"/>
        </w:rPr>
        <w:t>1</w:t>
      </w:r>
      <w:r w:rsidRPr="00F912DE">
        <w:rPr>
          <w:rFonts w:eastAsia="Calibri"/>
          <w:sz w:val="28"/>
          <w:szCs w:val="28"/>
          <w:lang w:val="uk-UA"/>
        </w:rPr>
        <w:t>. здійснити організаційно-правові заходи, пов’язані з виконанням цього рішення в порядку, передбаченому законодавством.</w:t>
      </w:r>
    </w:p>
    <w:p w14:paraId="38BF7586" w14:textId="77777777" w:rsidR="00F912DE" w:rsidRPr="00F912DE" w:rsidRDefault="00F912DE" w:rsidP="00F912DE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240C663B" w14:textId="77777777"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t>5</w:t>
      </w:r>
      <w:r w:rsidRPr="00F912DE">
        <w:rPr>
          <w:sz w:val="28"/>
          <w:szCs w:val="28"/>
          <w:lang w:val="uk-UA"/>
        </w:rPr>
        <w:t xml:space="preserve">. Визнати таким, що втратило чинність, рішення Вараської міської ради від </w:t>
      </w:r>
      <w:r w:rsidRPr="00373459">
        <w:rPr>
          <w:sz w:val="28"/>
          <w:szCs w:val="28"/>
          <w:lang w:val="uk-UA"/>
        </w:rPr>
        <w:t>28  листопада</w:t>
      </w:r>
      <w:r w:rsidRPr="00373459">
        <w:rPr>
          <w:b/>
          <w:sz w:val="28"/>
          <w:szCs w:val="28"/>
          <w:lang w:val="uk-UA"/>
        </w:rPr>
        <w:t xml:space="preserve">  </w:t>
      </w:r>
      <w:r w:rsidRPr="00373459">
        <w:rPr>
          <w:sz w:val="28"/>
          <w:szCs w:val="28"/>
          <w:lang w:val="uk-UA"/>
        </w:rPr>
        <w:t xml:space="preserve">2017 року </w:t>
      </w:r>
      <w:r w:rsidRPr="00F912DE">
        <w:rPr>
          <w:sz w:val="28"/>
          <w:szCs w:val="28"/>
          <w:lang w:val="uk-UA"/>
        </w:rPr>
        <w:t xml:space="preserve">№ </w:t>
      </w:r>
      <w:r w:rsidRPr="00373459">
        <w:rPr>
          <w:sz w:val="28"/>
          <w:szCs w:val="28"/>
          <w:lang w:val="uk-UA"/>
        </w:rPr>
        <w:t>878</w:t>
      </w:r>
      <w:r w:rsidRPr="00F912DE">
        <w:rPr>
          <w:sz w:val="28"/>
          <w:szCs w:val="28"/>
          <w:lang w:val="uk-UA"/>
        </w:rPr>
        <w:t xml:space="preserve"> «</w:t>
      </w:r>
      <w:r w:rsidRPr="00373459">
        <w:rPr>
          <w:sz w:val="28"/>
          <w:szCs w:val="28"/>
        </w:rPr>
        <w:fldChar w:fldCharType="begin"/>
      </w:r>
      <w:r w:rsidRPr="00F912DE">
        <w:rPr>
          <w:sz w:val="28"/>
          <w:szCs w:val="28"/>
          <w:lang w:val="uk-UA"/>
        </w:rPr>
        <w:instrText xml:space="preserve"> </w:instrText>
      </w:r>
      <w:r w:rsidRPr="00F912DE">
        <w:rPr>
          <w:sz w:val="28"/>
          <w:szCs w:val="28"/>
        </w:rPr>
        <w:instrText>HYPERLINK</w:instrText>
      </w:r>
      <w:r w:rsidRPr="00F912DE">
        <w:rPr>
          <w:sz w:val="28"/>
          <w:szCs w:val="28"/>
          <w:lang w:val="uk-UA"/>
        </w:rPr>
        <w:instrText xml:space="preserve"> "</w:instrText>
      </w:r>
      <w:r w:rsidRPr="00F912DE">
        <w:rPr>
          <w:sz w:val="28"/>
          <w:szCs w:val="28"/>
        </w:rPr>
        <w:instrText>http</w:instrText>
      </w:r>
      <w:r w:rsidRPr="00F912DE">
        <w:rPr>
          <w:sz w:val="28"/>
          <w:szCs w:val="28"/>
          <w:lang w:val="uk-UA"/>
        </w:rPr>
        <w:instrText>://</w:instrText>
      </w:r>
      <w:r w:rsidRPr="00F912DE">
        <w:rPr>
          <w:sz w:val="28"/>
          <w:szCs w:val="28"/>
        </w:rPr>
        <w:instrText>doc</w:instrText>
      </w:r>
      <w:r w:rsidRPr="00F912DE">
        <w:rPr>
          <w:sz w:val="28"/>
          <w:szCs w:val="28"/>
          <w:lang w:val="uk-UA"/>
        </w:rPr>
        <w:instrText>.</w:instrText>
      </w:r>
      <w:r w:rsidRPr="00F912DE">
        <w:rPr>
          <w:sz w:val="28"/>
          <w:szCs w:val="28"/>
        </w:rPr>
        <w:instrText>varash</w:instrText>
      </w:r>
      <w:r w:rsidRPr="00F912DE">
        <w:rPr>
          <w:sz w:val="28"/>
          <w:szCs w:val="28"/>
          <w:lang w:val="uk-UA"/>
        </w:rPr>
        <w:instrText>-</w:instrText>
      </w:r>
      <w:r w:rsidRPr="00F912DE">
        <w:rPr>
          <w:sz w:val="28"/>
          <w:szCs w:val="28"/>
        </w:rPr>
        <w:instrText>rada</w:instrText>
      </w:r>
      <w:r w:rsidRPr="00F912DE">
        <w:rPr>
          <w:sz w:val="28"/>
          <w:szCs w:val="28"/>
          <w:lang w:val="uk-UA"/>
        </w:rPr>
        <w:instrText>.</w:instrText>
      </w:r>
      <w:r w:rsidRPr="00F912DE">
        <w:rPr>
          <w:sz w:val="28"/>
          <w:szCs w:val="28"/>
        </w:rPr>
        <w:instrText>gov</w:instrText>
      </w:r>
      <w:r w:rsidRPr="00F912DE">
        <w:rPr>
          <w:sz w:val="28"/>
          <w:szCs w:val="28"/>
          <w:lang w:val="uk-UA"/>
        </w:rPr>
        <w:instrText>.</w:instrText>
      </w:r>
      <w:r w:rsidRPr="00F912DE">
        <w:rPr>
          <w:sz w:val="28"/>
          <w:szCs w:val="28"/>
        </w:rPr>
        <w:instrText>ua</w:instrText>
      </w:r>
      <w:r w:rsidRPr="00F912DE">
        <w:rPr>
          <w:sz w:val="28"/>
          <w:szCs w:val="28"/>
          <w:lang w:val="uk-UA"/>
        </w:rPr>
        <w:instrText>/</w:instrText>
      </w:r>
      <w:r w:rsidRPr="00F912DE">
        <w:rPr>
          <w:sz w:val="28"/>
          <w:szCs w:val="28"/>
        </w:rPr>
        <w:instrText>component</w:instrText>
      </w:r>
      <w:r w:rsidRPr="00F912DE">
        <w:rPr>
          <w:sz w:val="28"/>
          <w:szCs w:val="28"/>
          <w:lang w:val="uk-UA"/>
        </w:rPr>
        <w:instrText>/</w:instrText>
      </w:r>
      <w:r w:rsidRPr="00F912DE">
        <w:rPr>
          <w:sz w:val="28"/>
          <w:szCs w:val="28"/>
        </w:rPr>
        <w:instrText>documents</w:instrText>
      </w:r>
      <w:r w:rsidRPr="00F912DE">
        <w:rPr>
          <w:sz w:val="28"/>
          <w:szCs w:val="28"/>
          <w:lang w:val="uk-UA"/>
        </w:rPr>
        <w:instrText>/13549:</w:instrText>
      </w:r>
      <w:r w:rsidRPr="00F912DE">
        <w:rPr>
          <w:sz w:val="28"/>
          <w:szCs w:val="28"/>
        </w:rPr>
        <w:instrText>rr</w:instrText>
      </w:r>
      <w:r w:rsidRPr="00F912DE">
        <w:rPr>
          <w:sz w:val="28"/>
          <w:szCs w:val="28"/>
          <w:lang w:val="uk-UA"/>
        </w:rPr>
        <w:instrText xml:space="preserve">177-2021" </w:instrText>
      </w:r>
      <w:r w:rsidRPr="00373459">
        <w:rPr>
          <w:sz w:val="28"/>
          <w:szCs w:val="28"/>
        </w:rPr>
        <w:fldChar w:fldCharType="separate"/>
      </w:r>
      <w:r w:rsidRPr="00373459">
        <w:rPr>
          <w:sz w:val="28"/>
          <w:szCs w:val="28"/>
          <w:shd w:val="clear" w:color="auto" w:fill="FFFFFF"/>
          <w:lang w:val="uk-UA"/>
        </w:rPr>
        <w:t>Про внесення змін до установчих документів</w:t>
      </w:r>
      <w:r w:rsidRPr="00373459">
        <w:rPr>
          <w:sz w:val="28"/>
          <w:szCs w:val="28"/>
          <w:lang w:val="uk-UA"/>
        </w:rPr>
        <w:t xml:space="preserve"> Будинку дитячої та юнацької</w:t>
      </w:r>
      <w:r w:rsidR="00A76BA8" w:rsidRPr="00373459">
        <w:rPr>
          <w:sz w:val="28"/>
          <w:szCs w:val="28"/>
          <w:lang w:val="uk-UA"/>
        </w:rPr>
        <w:t xml:space="preserve"> </w:t>
      </w:r>
      <w:r w:rsidRPr="00F912DE">
        <w:rPr>
          <w:sz w:val="28"/>
          <w:szCs w:val="28"/>
          <w:lang w:val="uk-UA"/>
        </w:rPr>
        <w:t xml:space="preserve">творчості </w:t>
      </w:r>
      <w:proofErr w:type="spellStart"/>
      <w:r w:rsidRPr="00F912DE">
        <w:rPr>
          <w:sz w:val="28"/>
          <w:szCs w:val="28"/>
          <w:lang w:val="uk-UA"/>
        </w:rPr>
        <w:t>Кузнецовської</w:t>
      </w:r>
      <w:proofErr w:type="spellEnd"/>
      <w:r w:rsidRPr="00F912DE">
        <w:rPr>
          <w:sz w:val="28"/>
          <w:szCs w:val="28"/>
          <w:lang w:val="uk-UA"/>
        </w:rPr>
        <w:t xml:space="preserve"> міської ради</w:t>
      </w:r>
      <w:r w:rsidRPr="00373459">
        <w:rPr>
          <w:sz w:val="28"/>
          <w:szCs w:val="28"/>
          <w:lang w:val="uk-UA"/>
        </w:rPr>
        <w:t>».</w:t>
      </w:r>
      <w:r w:rsidRPr="00F912DE">
        <w:rPr>
          <w:sz w:val="28"/>
          <w:szCs w:val="28"/>
          <w:lang w:val="uk-UA"/>
        </w:rPr>
        <w:t xml:space="preserve"> </w:t>
      </w:r>
    </w:p>
    <w:p w14:paraId="0ABAA307" w14:textId="77777777"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373459">
        <w:rPr>
          <w:sz w:val="28"/>
          <w:szCs w:val="28"/>
          <w:shd w:val="clear" w:color="auto" w:fill="FFFFFF"/>
          <w:lang w:val="uk-UA"/>
        </w:rPr>
        <w:lastRenderedPageBreak/>
        <w:fldChar w:fldCharType="end"/>
      </w:r>
    </w:p>
    <w:p w14:paraId="350D02DC" w14:textId="77777777"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t>6</w:t>
      </w:r>
      <w:r w:rsidRPr="00F912D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Pr="00373459">
        <w:rPr>
          <w:bCs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Pr="00F912DE">
        <w:rPr>
          <w:sz w:val="28"/>
          <w:szCs w:val="28"/>
          <w:lang w:val="uk-UA"/>
        </w:rPr>
        <w:t>.</w:t>
      </w:r>
    </w:p>
    <w:p w14:paraId="4F33780E" w14:textId="77777777" w:rsidR="00F912DE" w:rsidRPr="00F912DE" w:rsidRDefault="00F912DE" w:rsidP="00F912DE">
      <w:pPr>
        <w:ind w:firstLine="720"/>
        <w:jc w:val="both"/>
        <w:rPr>
          <w:sz w:val="28"/>
          <w:szCs w:val="28"/>
          <w:lang w:val="uk-UA"/>
        </w:rPr>
      </w:pPr>
    </w:p>
    <w:p w14:paraId="04918B87" w14:textId="77777777" w:rsidR="00F912DE" w:rsidRPr="00F912DE" w:rsidRDefault="00F912DE" w:rsidP="00F912DE">
      <w:pPr>
        <w:ind w:firstLine="720"/>
        <w:jc w:val="both"/>
        <w:rPr>
          <w:sz w:val="28"/>
          <w:szCs w:val="28"/>
          <w:lang w:val="uk-UA"/>
        </w:rPr>
      </w:pPr>
    </w:p>
    <w:p w14:paraId="5EA276BC" w14:textId="77777777" w:rsidR="00F912DE" w:rsidRPr="00F912DE" w:rsidRDefault="00F912DE" w:rsidP="00F912DE">
      <w:pPr>
        <w:ind w:firstLine="720"/>
        <w:jc w:val="both"/>
        <w:rPr>
          <w:sz w:val="28"/>
          <w:szCs w:val="28"/>
          <w:lang w:val="uk-UA"/>
        </w:rPr>
      </w:pPr>
    </w:p>
    <w:p w14:paraId="19B1E915" w14:textId="77777777" w:rsidR="00F912DE" w:rsidRPr="00F912DE" w:rsidRDefault="00F912DE" w:rsidP="00F912DE">
      <w:pPr>
        <w:jc w:val="both"/>
      </w:pPr>
      <w:r w:rsidRPr="00F912DE">
        <w:rPr>
          <w:sz w:val="28"/>
          <w:szCs w:val="28"/>
          <w:lang w:val="uk-UA"/>
        </w:rPr>
        <w:t>Міський голова</w:t>
      </w:r>
      <w:r w:rsidRPr="00F912DE">
        <w:rPr>
          <w:sz w:val="28"/>
          <w:szCs w:val="28"/>
        </w:rPr>
        <w:t>                                                          </w:t>
      </w:r>
      <w:r w:rsidRPr="00F912DE">
        <w:rPr>
          <w:sz w:val="28"/>
          <w:szCs w:val="28"/>
          <w:lang w:val="uk-UA"/>
        </w:rPr>
        <w:t>Олександр МЕНЗУЛ</w:t>
      </w:r>
    </w:p>
    <w:p w14:paraId="59479BDA" w14:textId="77777777"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14:paraId="2B32D024" w14:textId="77777777"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373459">
        <w:rPr>
          <w:sz w:val="24"/>
          <w:szCs w:val="24"/>
        </w:rPr>
        <w:t xml:space="preserve"> </w:t>
      </w:r>
    </w:p>
    <w:p w14:paraId="5767B5AA" w14:textId="77777777" w:rsidR="00536BFB" w:rsidRPr="00373459" w:rsidRDefault="00536BFB">
      <w:pPr>
        <w:rPr>
          <w:lang w:val="uk-UA"/>
        </w:rPr>
      </w:pPr>
    </w:p>
    <w:sectPr w:rsidR="00536BFB" w:rsidRPr="00373459" w:rsidSect="00B31C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DE"/>
    <w:rsid w:val="00147DF2"/>
    <w:rsid w:val="002C0996"/>
    <w:rsid w:val="00373459"/>
    <w:rsid w:val="003D33D8"/>
    <w:rsid w:val="00536BFB"/>
    <w:rsid w:val="00591765"/>
    <w:rsid w:val="008855B3"/>
    <w:rsid w:val="00A76BA8"/>
    <w:rsid w:val="00B31C1E"/>
    <w:rsid w:val="00F912DE"/>
    <w:rsid w:val="00F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B936"/>
  <w15:chartTrackingRefBased/>
  <w15:docId w15:val="{D8BCD10C-FDC2-4800-BC7E-99757B65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2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12D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Novak</cp:lastModifiedBy>
  <cp:revision>2</cp:revision>
  <cp:lastPrinted>2021-08-03T05:50:00Z</cp:lastPrinted>
  <dcterms:created xsi:type="dcterms:W3CDTF">2021-09-28T07:20:00Z</dcterms:created>
  <dcterms:modified xsi:type="dcterms:W3CDTF">2021-09-28T07:20:00Z</dcterms:modified>
</cp:coreProperties>
</file>