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A4B95" w14:textId="2520E97E" w:rsidR="00680EC6" w:rsidRPr="00E165F9" w:rsidRDefault="00680EC6" w:rsidP="00680EC6">
      <w:pPr>
        <w:jc w:val="center"/>
        <w:outlineLvl w:val="0"/>
        <w:rPr>
          <w:bCs/>
          <w:sz w:val="28"/>
        </w:rPr>
      </w:pPr>
      <w:r>
        <w:rPr>
          <w:bCs/>
          <w:sz w:val="28"/>
        </w:rPr>
        <w:t xml:space="preserve">                                                   </w:t>
      </w:r>
      <w:r w:rsidR="001A5CAE">
        <w:rPr>
          <w:bCs/>
          <w:sz w:val="28"/>
        </w:rPr>
        <w:t xml:space="preserve">   </w:t>
      </w:r>
      <w:r>
        <w:rPr>
          <w:bCs/>
          <w:sz w:val="28"/>
        </w:rPr>
        <w:t xml:space="preserve">   </w:t>
      </w:r>
      <w:r w:rsidRPr="00E165F9">
        <w:rPr>
          <w:bCs/>
          <w:sz w:val="28"/>
        </w:rPr>
        <w:t>ЗАТВЕРДЖЕНО</w:t>
      </w:r>
    </w:p>
    <w:p w14:paraId="55F25AAF" w14:textId="77777777" w:rsidR="00680EC6" w:rsidRPr="00E165F9" w:rsidRDefault="00680EC6" w:rsidP="00680EC6">
      <w:pPr>
        <w:ind w:left="5812"/>
        <w:rPr>
          <w:bCs/>
          <w:sz w:val="28"/>
        </w:rPr>
      </w:pPr>
      <w:r>
        <w:rPr>
          <w:bCs/>
          <w:sz w:val="28"/>
        </w:rPr>
        <w:t>Р</w:t>
      </w:r>
      <w:r w:rsidRPr="00E165F9">
        <w:rPr>
          <w:bCs/>
          <w:sz w:val="28"/>
        </w:rPr>
        <w:t>ішення Вараської міської ради</w:t>
      </w:r>
    </w:p>
    <w:p w14:paraId="4D8DD752" w14:textId="72B42FBC" w:rsidR="00680EC6" w:rsidRPr="007279B4" w:rsidRDefault="000C55C3" w:rsidP="000C55C3">
      <w:pPr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</w:t>
      </w:r>
      <w:bookmarkStart w:id="0" w:name="_GoBack"/>
      <w:bookmarkEnd w:id="0"/>
      <w:r>
        <w:rPr>
          <w:bCs/>
          <w:sz w:val="28"/>
        </w:rPr>
        <w:t xml:space="preserve">  18 травня 2022 року №1398-РР-</w:t>
      </w:r>
      <w:r>
        <w:rPr>
          <w:bCs/>
          <w:sz w:val="28"/>
          <w:lang w:val="en-US"/>
        </w:rPr>
        <w:t>VIII</w:t>
      </w:r>
      <w:r w:rsidR="00680EC6" w:rsidRPr="00E165F9">
        <w:rPr>
          <w:b/>
          <w:bCs/>
          <w:sz w:val="28"/>
        </w:rPr>
        <w:t xml:space="preserve"> </w:t>
      </w:r>
    </w:p>
    <w:p w14:paraId="558A4645" w14:textId="77777777" w:rsidR="00680EC6" w:rsidRPr="00ED2AA8" w:rsidRDefault="00680EC6" w:rsidP="00680EC6">
      <w:pPr>
        <w:rPr>
          <w:lang w:val="ru-RU"/>
        </w:rPr>
      </w:pPr>
    </w:p>
    <w:p w14:paraId="34B6AAF8" w14:textId="77777777" w:rsidR="00680EC6" w:rsidRDefault="00680EC6" w:rsidP="00680EC6">
      <w:pPr>
        <w:rPr>
          <w:lang w:val="ru-RU"/>
        </w:rPr>
      </w:pPr>
    </w:p>
    <w:p w14:paraId="5EC9C721" w14:textId="77777777" w:rsidR="00680EC6" w:rsidRPr="002B54EC" w:rsidRDefault="00680EC6" w:rsidP="00680EC6">
      <w:pPr>
        <w:widowControl/>
        <w:autoSpaceDE/>
        <w:autoSpaceDN/>
        <w:adjustRightInd/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color w:val="000000"/>
          <w:sz w:val="28"/>
          <w:szCs w:val="28"/>
          <w:lang w:eastAsia="en-US"/>
        </w:rPr>
      </w:pPr>
      <w:r w:rsidRPr="002B54EC">
        <w:rPr>
          <w:rFonts w:eastAsiaTheme="minorHAnsi"/>
          <w:b/>
          <w:bCs/>
          <w:color w:val="000000"/>
          <w:sz w:val="28"/>
          <w:szCs w:val="28"/>
          <w:lang w:eastAsia="en-US"/>
        </w:rPr>
        <w:t>П О Р Я Д О К</w:t>
      </w:r>
    </w:p>
    <w:p w14:paraId="7DE9316C" w14:textId="77777777" w:rsidR="00680EC6" w:rsidRDefault="00680EC6" w:rsidP="00680EC6">
      <w:pPr>
        <w:jc w:val="center"/>
        <w:rPr>
          <w:b/>
          <w:sz w:val="28"/>
          <w:szCs w:val="28"/>
          <w:shd w:val="clear" w:color="auto" w:fill="FFFFFF"/>
        </w:rPr>
      </w:pPr>
      <w:r w:rsidRPr="00AB77EC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надання одноразової матеріальної допомоги </w:t>
      </w:r>
      <w:r w:rsidRPr="00AB77EC">
        <w:rPr>
          <w:b/>
          <w:sz w:val="28"/>
          <w:szCs w:val="28"/>
        </w:rPr>
        <w:t>при народженні двійні, трійні і більше дітей одному з батьків</w:t>
      </w:r>
    </w:p>
    <w:p w14:paraId="761A06C6" w14:textId="77777777" w:rsidR="00680EC6" w:rsidRPr="00AB77EC" w:rsidRDefault="00680EC6" w:rsidP="00680EC6">
      <w:pPr>
        <w:jc w:val="center"/>
        <w:rPr>
          <w:b/>
          <w:sz w:val="28"/>
          <w:szCs w:val="28"/>
          <w:shd w:val="clear" w:color="auto" w:fill="FFFFFF"/>
        </w:rPr>
      </w:pPr>
    </w:p>
    <w:p w14:paraId="5F82D496" w14:textId="77777777" w:rsidR="00680EC6" w:rsidRPr="006C5F72" w:rsidRDefault="00680EC6" w:rsidP="00680EC6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eastAsia="en-US"/>
        </w:rPr>
      </w:pPr>
      <w:r w:rsidRPr="002B54EC">
        <w:rPr>
          <w:b/>
          <w:bCs/>
          <w:sz w:val="28"/>
        </w:rPr>
        <w:t>71</w:t>
      </w:r>
      <w:r>
        <w:rPr>
          <w:b/>
          <w:bCs/>
          <w:sz w:val="28"/>
          <w:lang w:val="en-US"/>
        </w:rPr>
        <w:t>0</w:t>
      </w:r>
      <w:r w:rsidRPr="002B54EC">
        <w:rPr>
          <w:b/>
          <w:bCs/>
          <w:sz w:val="28"/>
        </w:rPr>
        <w:t>0-</w:t>
      </w:r>
      <w:r>
        <w:rPr>
          <w:b/>
          <w:bCs/>
          <w:sz w:val="28"/>
        </w:rPr>
        <w:t>П</w:t>
      </w:r>
      <w:r w:rsidRPr="002B54EC">
        <w:rPr>
          <w:b/>
          <w:bCs/>
          <w:sz w:val="28"/>
        </w:rPr>
        <w:t>-0</w:t>
      </w:r>
      <w:r>
        <w:rPr>
          <w:b/>
          <w:bCs/>
          <w:sz w:val="28"/>
        </w:rPr>
        <w:t>2</w:t>
      </w:r>
    </w:p>
    <w:p w14:paraId="392265AB" w14:textId="77777777" w:rsidR="00680EC6" w:rsidRPr="002B54EC" w:rsidRDefault="00680EC6" w:rsidP="00680EC6">
      <w:pPr>
        <w:jc w:val="center"/>
        <w:rPr>
          <w:sz w:val="28"/>
        </w:rPr>
      </w:pPr>
    </w:p>
    <w:p w14:paraId="77A32F87" w14:textId="77777777" w:rsidR="00680EC6" w:rsidRDefault="00680EC6" w:rsidP="00680EC6">
      <w:pPr>
        <w:pStyle w:val="a3"/>
        <w:widowControl/>
        <w:numPr>
          <w:ilvl w:val="0"/>
          <w:numId w:val="1"/>
        </w:numPr>
        <w:tabs>
          <w:tab w:val="left" w:pos="284"/>
        </w:tabs>
        <w:autoSpaceDE/>
        <w:adjustRightInd/>
        <w:ind w:left="0" w:firstLine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Загальні положення</w:t>
      </w:r>
    </w:p>
    <w:p w14:paraId="4A634926" w14:textId="77777777" w:rsidR="00680EC6" w:rsidRDefault="00680EC6" w:rsidP="00680EC6">
      <w:pPr>
        <w:ind w:left="1068"/>
        <w:outlineLvl w:val="0"/>
        <w:rPr>
          <w:sz w:val="20"/>
          <w:szCs w:val="20"/>
          <w:u w:val="single"/>
        </w:rPr>
      </w:pPr>
    </w:p>
    <w:p w14:paraId="5DFA216D" w14:textId="77777777" w:rsidR="00680EC6" w:rsidRDefault="00680EC6" w:rsidP="00680EC6">
      <w:pPr>
        <w:widowControl/>
        <w:autoSpaceDE/>
        <w:autoSpaceDN/>
        <w:adjustRightInd/>
        <w:spacing w:after="200" w:line="276" w:lineRule="auto"/>
        <w:ind w:left="-170" w:right="57" w:firstLine="8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386D46">
        <w:rPr>
          <w:rFonts w:eastAsiaTheme="minorHAnsi"/>
          <w:color w:val="000000"/>
          <w:sz w:val="28"/>
          <w:szCs w:val="28"/>
          <w:lang w:eastAsia="en-US"/>
        </w:rPr>
        <w:t>Цей Порядок визначає механізм призначення та виплати одноразової матеріальної допомоги за рахунок коштів бюджету Вараської міської територіальної громади (далі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86D46">
        <w:rPr>
          <w:rFonts w:eastAsiaTheme="minorHAnsi"/>
          <w:color w:val="000000"/>
          <w:sz w:val="28"/>
          <w:szCs w:val="28"/>
          <w:lang w:eastAsia="en-US"/>
        </w:rPr>
        <w:t>-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386D46">
        <w:rPr>
          <w:rFonts w:eastAsiaTheme="minorHAnsi"/>
          <w:color w:val="000000"/>
          <w:sz w:val="28"/>
          <w:szCs w:val="28"/>
          <w:lang w:eastAsia="en-US"/>
        </w:rPr>
        <w:t>Вараська</w:t>
      </w:r>
      <w:proofErr w:type="spellEnd"/>
      <w:r w:rsidRPr="00386D46">
        <w:rPr>
          <w:rFonts w:eastAsiaTheme="minorHAnsi"/>
          <w:color w:val="000000"/>
          <w:sz w:val="28"/>
          <w:szCs w:val="28"/>
          <w:lang w:eastAsia="en-US"/>
        </w:rPr>
        <w:t xml:space="preserve"> МТГ) сім’ям, які зареєстровані на території Вараської МТГ, при народженні дві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йні, трійні або більше дітей </w:t>
      </w:r>
      <w:r>
        <w:rPr>
          <w:sz w:val="28"/>
          <w:szCs w:val="28"/>
        </w:rPr>
        <w:t>(далі - матеріальна допомога).</w:t>
      </w:r>
    </w:p>
    <w:p w14:paraId="5FE13EA5" w14:textId="77777777" w:rsidR="00680EC6" w:rsidRDefault="00680EC6" w:rsidP="00680EC6">
      <w:pPr>
        <w:ind w:left="-142"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1.2. Матеріальна допомога надається одному з батьків дітей, які зареєстровані у Вараської МТГ  </w:t>
      </w:r>
      <w:r w:rsidRPr="006F5380">
        <w:rPr>
          <w:rStyle w:val="fontstyle21"/>
        </w:rPr>
        <w:t>Департаментом соціального захисту та гідності виконавчого комітету Вараської міської ради</w:t>
      </w:r>
      <w:r>
        <w:rPr>
          <w:rStyle w:val="fontstyle21"/>
        </w:rPr>
        <w:t xml:space="preserve"> </w:t>
      </w:r>
      <w:r>
        <w:rPr>
          <w:sz w:val="28"/>
          <w:szCs w:val="28"/>
        </w:rPr>
        <w:t xml:space="preserve">(далі - Департамент) за рахунок коштів, передбачених у місцевому бюджеті Вараської МТГ  на реалізацію відповідної міської цільової програми. </w:t>
      </w:r>
    </w:p>
    <w:p w14:paraId="5F2D16EE" w14:textId="77777777" w:rsidR="00680EC6" w:rsidRDefault="00680EC6" w:rsidP="00680EC6">
      <w:pPr>
        <w:tabs>
          <w:tab w:val="left" w:pos="1176"/>
        </w:tabs>
        <w:ind w:left="-142" w:firstLine="142"/>
        <w:jc w:val="both"/>
        <w:outlineLvl w:val="0"/>
        <w:rPr>
          <w:sz w:val="28"/>
          <w:szCs w:val="28"/>
        </w:rPr>
      </w:pPr>
    </w:p>
    <w:p w14:paraId="5FD5A43E" w14:textId="77777777" w:rsidR="00680EC6" w:rsidRPr="00613476" w:rsidRDefault="00680EC6" w:rsidP="00680EC6">
      <w:pPr>
        <w:pStyle w:val="a3"/>
        <w:numPr>
          <w:ilvl w:val="0"/>
          <w:numId w:val="1"/>
        </w:numPr>
        <w:jc w:val="center"/>
        <w:outlineLvl w:val="0"/>
        <w:rPr>
          <w:bCs/>
          <w:sz w:val="28"/>
          <w:szCs w:val="28"/>
        </w:rPr>
      </w:pPr>
      <w:r w:rsidRPr="00613476">
        <w:rPr>
          <w:bCs/>
          <w:sz w:val="28"/>
          <w:szCs w:val="28"/>
        </w:rPr>
        <w:t>Порядок надання матеріальної допомоги</w:t>
      </w:r>
    </w:p>
    <w:p w14:paraId="220ABB10" w14:textId="77777777" w:rsidR="00680EC6" w:rsidRDefault="00680EC6" w:rsidP="00680EC6">
      <w:pPr>
        <w:ind w:left="1068"/>
        <w:jc w:val="center"/>
        <w:outlineLvl w:val="0"/>
        <w:rPr>
          <w:bCs/>
          <w:sz w:val="20"/>
          <w:szCs w:val="20"/>
          <w:u w:val="single"/>
        </w:rPr>
      </w:pPr>
    </w:p>
    <w:p w14:paraId="10B714CE" w14:textId="77777777" w:rsidR="00680EC6" w:rsidRDefault="00680EC6" w:rsidP="00680EC6">
      <w:pPr>
        <w:widowControl/>
        <w:autoSpaceDE/>
        <w:autoSpaceDN/>
        <w:adjustRightInd/>
        <w:spacing w:after="200" w:line="276" w:lineRule="auto"/>
        <w:ind w:left="-170" w:right="57" w:firstLine="87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2.1. М</w:t>
      </w:r>
      <w:r w:rsidRPr="00386D46">
        <w:rPr>
          <w:rFonts w:eastAsiaTheme="minorHAnsi"/>
          <w:color w:val="000000"/>
          <w:sz w:val="28"/>
          <w:szCs w:val="28"/>
          <w:lang w:eastAsia="en-US"/>
        </w:rPr>
        <w:t>атеріальна допомога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надається</w:t>
      </w:r>
      <w:r w:rsidRPr="00386D46">
        <w:rPr>
          <w:rFonts w:eastAsiaTheme="minorHAnsi"/>
          <w:color w:val="000000"/>
          <w:sz w:val="28"/>
          <w:szCs w:val="28"/>
          <w:lang w:eastAsia="en-US"/>
        </w:rPr>
        <w:t xml:space="preserve"> одному з батьків при народженні двійні, трійні або більш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е </w:t>
      </w:r>
      <w:r w:rsidRPr="00386D46">
        <w:rPr>
          <w:rFonts w:eastAsiaTheme="minorHAnsi"/>
          <w:color w:val="000000"/>
          <w:sz w:val="28"/>
          <w:szCs w:val="28"/>
          <w:lang w:eastAsia="en-US"/>
        </w:rPr>
        <w:t xml:space="preserve">дітей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та </w:t>
      </w:r>
      <w:r w:rsidRPr="00386D46">
        <w:rPr>
          <w:rFonts w:eastAsiaTheme="minorHAnsi"/>
          <w:color w:val="000000"/>
          <w:sz w:val="28"/>
          <w:szCs w:val="28"/>
          <w:lang w:eastAsia="en-US"/>
        </w:rPr>
        <w:t xml:space="preserve">призначається за умови, </w:t>
      </w:r>
      <w:r>
        <w:rPr>
          <w:rFonts w:eastAsiaTheme="minorHAnsi"/>
          <w:color w:val="000000"/>
          <w:sz w:val="28"/>
          <w:szCs w:val="28"/>
          <w:lang w:eastAsia="en-US"/>
        </w:rPr>
        <w:t>як</w:t>
      </w:r>
      <w:r w:rsidRPr="00386D46">
        <w:rPr>
          <w:rFonts w:eastAsiaTheme="minorHAnsi"/>
          <w:color w:val="000000"/>
          <w:sz w:val="28"/>
          <w:szCs w:val="28"/>
          <w:lang w:eastAsia="en-US"/>
        </w:rPr>
        <w:t>що звернення за її призначенням надійшло не пізніше дванадцяти календарних місяців після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86D46">
        <w:rPr>
          <w:rFonts w:eastAsiaTheme="minorHAnsi"/>
          <w:color w:val="000000"/>
          <w:sz w:val="28"/>
          <w:szCs w:val="28"/>
          <w:lang w:eastAsia="en-US"/>
        </w:rPr>
        <w:t>народження дітей</w:t>
      </w:r>
      <w:r>
        <w:rPr>
          <w:rFonts w:eastAsiaTheme="minorHAnsi"/>
          <w:color w:val="000000"/>
          <w:sz w:val="28"/>
          <w:szCs w:val="28"/>
          <w:lang w:eastAsia="en-US"/>
        </w:rPr>
        <w:t>,</w:t>
      </w:r>
      <w:r w:rsidRPr="00386D46">
        <w:rPr>
          <w:rFonts w:eastAsiaTheme="minorHAnsi"/>
          <w:color w:val="000000"/>
          <w:sz w:val="28"/>
          <w:szCs w:val="28"/>
          <w:lang w:eastAsia="en-US"/>
        </w:rPr>
        <w:t xml:space="preserve"> та </w:t>
      </w:r>
      <w:r>
        <w:rPr>
          <w:rFonts w:eastAsiaTheme="minorHAnsi"/>
          <w:color w:val="000000"/>
          <w:sz w:val="28"/>
          <w:szCs w:val="28"/>
          <w:lang w:eastAsia="en-US"/>
        </w:rPr>
        <w:t>за</w:t>
      </w:r>
      <w:r w:rsidRPr="00386D46">
        <w:rPr>
          <w:rFonts w:eastAsiaTheme="minorHAnsi"/>
          <w:color w:val="000000"/>
          <w:sz w:val="28"/>
          <w:szCs w:val="28"/>
          <w:lang w:eastAsia="en-US"/>
        </w:rPr>
        <w:t xml:space="preserve"> умов</w:t>
      </w:r>
      <w:r>
        <w:rPr>
          <w:rFonts w:eastAsiaTheme="minorHAnsi"/>
          <w:color w:val="000000"/>
          <w:sz w:val="28"/>
          <w:szCs w:val="28"/>
          <w:lang w:eastAsia="en-US"/>
        </w:rPr>
        <w:t>и</w:t>
      </w:r>
      <w:r w:rsidRPr="00386D46">
        <w:rPr>
          <w:rFonts w:eastAsiaTheme="minorHAnsi"/>
          <w:color w:val="000000"/>
          <w:sz w:val="28"/>
          <w:szCs w:val="28"/>
          <w:lang w:eastAsia="en-US"/>
        </w:rPr>
        <w:t xml:space="preserve">, що один з батьків зареєстрований на території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86D46">
        <w:rPr>
          <w:rFonts w:eastAsiaTheme="minorHAnsi"/>
          <w:color w:val="000000"/>
          <w:sz w:val="28"/>
          <w:szCs w:val="28"/>
          <w:lang w:eastAsia="en-US"/>
        </w:rPr>
        <w:t>Вараської МТГ не менше 12 міся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ців до дня </w:t>
      </w:r>
      <w:r w:rsidRPr="00386D46">
        <w:rPr>
          <w:rFonts w:eastAsiaTheme="minorHAnsi"/>
          <w:color w:val="000000"/>
          <w:sz w:val="28"/>
          <w:szCs w:val="28"/>
          <w:lang w:eastAsia="en-US"/>
        </w:rPr>
        <w:t>народження дітей.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14:paraId="5AA5DAF5" w14:textId="77777777" w:rsidR="00680EC6" w:rsidRDefault="00680EC6" w:rsidP="00680EC6">
      <w:pPr>
        <w:widowControl/>
        <w:autoSpaceDE/>
        <w:autoSpaceDN/>
        <w:adjustRightInd/>
        <w:spacing w:after="200" w:line="276" w:lineRule="auto"/>
        <w:ind w:left="-170" w:right="57" w:firstLine="87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2.2. </w:t>
      </w:r>
      <w:r w:rsidRPr="00613476">
        <w:rPr>
          <w:rFonts w:eastAsiaTheme="minorHAnsi"/>
          <w:color w:val="000000"/>
          <w:sz w:val="28"/>
          <w:szCs w:val="28"/>
          <w:lang w:eastAsia="en-US"/>
        </w:rPr>
        <w:t>Матеріальна допомога є грошовою допомогою, що надається одноразово</w:t>
      </w:r>
      <w:r w:rsidRPr="00613476"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 xml:space="preserve"> </w:t>
      </w:r>
      <w:r w:rsidRPr="00613476">
        <w:rPr>
          <w:rFonts w:eastAsiaTheme="minorHAnsi"/>
          <w:color w:val="000000"/>
          <w:sz w:val="28"/>
          <w:szCs w:val="28"/>
          <w:lang w:eastAsia="en-US"/>
        </w:rPr>
        <w:t>при народженні в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сім’ї двійні, трійні або більше</w:t>
      </w:r>
      <w:r w:rsidRPr="00613476">
        <w:rPr>
          <w:rFonts w:eastAsiaTheme="minorHAnsi"/>
          <w:color w:val="000000"/>
          <w:sz w:val="28"/>
          <w:szCs w:val="28"/>
          <w:lang w:eastAsia="en-US"/>
        </w:rPr>
        <w:t xml:space="preserve"> діте</w:t>
      </w:r>
      <w:r>
        <w:rPr>
          <w:rFonts w:eastAsiaTheme="minorHAnsi"/>
          <w:color w:val="000000"/>
          <w:sz w:val="28"/>
          <w:szCs w:val="28"/>
          <w:lang w:eastAsia="en-US"/>
        </w:rPr>
        <w:t>й, в розмірі 25 000,00 грн (</w:t>
      </w:r>
      <w:r w:rsidRPr="00613476">
        <w:rPr>
          <w:rFonts w:eastAsiaTheme="minorHAnsi"/>
          <w:color w:val="000000"/>
          <w:sz w:val="28"/>
          <w:szCs w:val="28"/>
          <w:lang w:eastAsia="en-US"/>
        </w:rPr>
        <w:t xml:space="preserve">двадцять п’ять тисяч гривень 00 копійок) на кожну дитину.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     </w:t>
      </w:r>
    </w:p>
    <w:p w14:paraId="27CDC4B8" w14:textId="77777777" w:rsidR="00680EC6" w:rsidRDefault="00680EC6" w:rsidP="00680EC6">
      <w:pPr>
        <w:widowControl/>
        <w:autoSpaceDE/>
        <w:autoSpaceDN/>
        <w:adjustRightInd/>
        <w:spacing w:after="200" w:line="276" w:lineRule="auto"/>
        <w:ind w:left="-170" w:right="57" w:firstLine="87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2.3. </w:t>
      </w:r>
      <w:r w:rsidRPr="00386D46">
        <w:rPr>
          <w:rFonts w:eastAsiaTheme="minorHAnsi"/>
          <w:color w:val="000000"/>
          <w:sz w:val="28"/>
          <w:szCs w:val="28"/>
          <w:lang w:eastAsia="en-US"/>
        </w:rPr>
        <w:t>Виплата одноразової матеріальної допомоги проводиться шляхом перерахування Департаментом коштів на</w:t>
      </w:r>
      <w:r w:rsidRPr="00386D46"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 xml:space="preserve"> </w:t>
      </w:r>
      <w:r w:rsidRPr="00386D46">
        <w:rPr>
          <w:rFonts w:eastAsiaTheme="minorHAnsi"/>
          <w:color w:val="000000"/>
          <w:sz w:val="28"/>
          <w:szCs w:val="28"/>
          <w:lang w:eastAsia="en-US"/>
        </w:rPr>
        <w:t>особовий рахунок одного з батьків-заявників через установу банку за їхнім</w:t>
      </w:r>
      <w:r w:rsidRPr="00386D46"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вибором.</w:t>
      </w:r>
    </w:p>
    <w:p w14:paraId="1C0086E9" w14:textId="77777777" w:rsidR="00680EC6" w:rsidRDefault="00680EC6" w:rsidP="00680EC6">
      <w:pPr>
        <w:widowControl/>
        <w:autoSpaceDE/>
        <w:autoSpaceDN/>
        <w:adjustRightInd/>
        <w:spacing w:after="200" w:line="276" w:lineRule="auto"/>
        <w:ind w:left="-170" w:right="57" w:firstLine="878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5B4457BC" w14:textId="77777777" w:rsidR="00680EC6" w:rsidRDefault="00680EC6" w:rsidP="00680EC6">
      <w:pPr>
        <w:widowControl/>
        <w:autoSpaceDE/>
        <w:autoSpaceDN/>
        <w:adjustRightInd/>
        <w:spacing w:after="200" w:line="276" w:lineRule="auto"/>
        <w:ind w:left="-170" w:right="57" w:firstLine="878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67E69EE3" w14:textId="77777777" w:rsidR="00680EC6" w:rsidRPr="006C5F72" w:rsidRDefault="00680EC6" w:rsidP="00680EC6">
      <w:pPr>
        <w:widowControl/>
        <w:autoSpaceDE/>
        <w:autoSpaceDN/>
        <w:adjustRightInd/>
        <w:spacing w:after="200" w:line="276" w:lineRule="auto"/>
        <w:ind w:left="-170" w:right="57" w:firstLine="878"/>
        <w:jc w:val="center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</w:t>
      </w:r>
      <w:r w:rsidRPr="00154850">
        <w:rPr>
          <w:color w:val="A6A6A6" w:themeColor="background1" w:themeShade="A6"/>
          <w:sz w:val="28"/>
          <w:szCs w:val="28"/>
        </w:rPr>
        <w:t>2                                     Продовження Порядку</w:t>
      </w:r>
    </w:p>
    <w:p w14:paraId="156A5145" w14:textId="77777777" w:rsidR="00680EC6" w:rsidRDefault="00680EC6" w:rsidP="00680EC6">
      <w:pPr>
        <w:widowControl/>
        <w:numPr>
          <w:ilvl w:val="0"/>
          <w:numId w:val="1"/>
        </w:numPr>
        <w:autoSpaceDE/>
        <w:adjustRightInd/>
        <w:ind w:left="993" w:hanging="284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Документи, що необхідні для призначення  матеріальної допомоги</w:t>
      </w:r>
    </w:p>
    <w:p w14:paraId="2ABC7FA3" w14:textId="77777777" w:rsidR="00680EC6" w:rsidRPr="006923F8" w:rsidRDefault="00680EC6" w:rsidP="00680EC6">
      <w:pPr>
        <w:widowControl/>
        <w:autoSpaceDE/>
        <w:adjustRightInd/>
        <w:ind w:left="1428"/>
        <w:outlineLvl w:val="0"/>
        <w:rPr>
          <w:sz w:val="28"/>
          <w:szCs w:val="28"/>
        </w:rPr>
      </w:pPr>
    </w:p>
    <w:p w14:paraId="1C795334" w14:textId="77777777" w:rsidR="00680EC6" w:rsidRDefault="00680EC6" w:rsidP="00680EC6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3.1. Підставою для призначення матеріальної допомоги є такі документи:</w:t>
      </w:r>
    </w:p>
    <w:p w14:paraId="7579B433" w14:textId="77777777" w:rsidR="00680EC6" w:rsidRDefault="00680EC6" w:rsidP="00680EC6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1) заява на </w:t>
      </w:r>
      <w:proofErr w:type="spellStart"/>
      <w:r>
        <w:rPr>
          <w:sz w:val="28"/>
          <w:szCs w:val="28"/>
        </w:rPr>
        <w:t>ім</w:t>
      </w:r>
      <w:proofErr w:type="spellEnd"/>
      <w:r w:rsidRPr="006923F8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 директора департаменту;</w:t>
      </w:r>
    </w:p>
    <w:p w14:paraId="5902FF36" w14:textId="77777777" w:rsidR="00680EC6" w:rsidRPr="00386D46" w:rsidRDefault="00680EC6" w:rsidP="00680EC6">
      <w:pPr>
        <w:widowControl/>
        <w:autoSpaceDE/>
        <w:autoSpaceDN/>
        <w:adjustRightInd/>
        <w:spacing w:line="276" w:lineRule="auto"/>
        <w:ind w:right="57"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2)</w:t>
      </w:r>
      <w:r w:rsidRPr="00386D46">
        <w:rPr>
          <w:rFonts w:eastAsiaTheme="minorHAnsi"/>
          <w:color w:val="000000"/>
          <w:sz w:val="28"/>
          <w:szCs w:val="28"/>
          <w:lang w:eastAsia="en-US"/>
        </w:rPr>
        <w:t xml:space="preserve"> копії </w:t>
      </w:r>
      <w:proofErr w:type="spellStart"/>
      <w:r w:rsidRPr="00386D46">
        <w:rPr>
          <w:rFonts w:eastAsiaTheme="minorHAnsi"/>
          <w:color w:val="000000"/>
          <w:sz w:val="28"/>
          <w:szCs w:val="28"/>
          <w:lang w:eastAsia="en-US"/>
        </w:rPr>
        <w:t>свідоцтв</w:t>
      </w:r>
      <w:proofErr w:type="spellEnd"/>
      <w:r w:rsidRPr="00386D46">
        <w:rPr>
          <w:rFonts w:eastAsiaTheme="minorHAnsi"/>
          <w:color w:val="000000"/>
          <w:sz w:val="28"/>
          <w:szCs w:val="28"/>
          <w:lang w:eastAsia="en-US"/>
        </w:rPr>
        <w:t xml:space="preserve"> про народження дітей;</w:t>
      </w:r>
    </w:p>
    <w:p w14:paraId="6305B007" w14:textId="77777777" w:rsidR="00680EC6" w:rsidRPr="00386D46" w:rsidRDefault="00680EC6" w:rsidP="00680EC6">
      <w:pPr>
        <w:widowControl/>
        <w:autoSpaceDE/>
        <w:autoSpaceDN/>
        <w:adjustRightInd/>
        <w:spacing w:line="276" w:lineRule="auto"/>
        <w:ind w:right="57" w:firstLine="708"/>
        <w:jc w:val="both"/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3)</w:t>
      </w:r>
      <w:r w:rsidRPr="006923F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86D46">
        <w:rPr>
          <w:rFonts w:eastAsiaTheme="minorHAnsi"/>
          <w:color w:val="000000"/>
          <w:sz w:val="28"/>
          <w:szCs w:val="28"/>
          <w:lang w:eastAsia="en-US"/>
        </w:rPr>
        <w:t>довідки про реєстрацію місця проживання батьків та дітей;</w:t>
      </w:r>
    </w:p>
    <w:p w14:paraId="6C3EEE95" w14:textId="77777777" w:rsidR="00680EC6" w:rsidRPr="00386D46" w:rsidRDefault="00680EC6" w:rsidP="00680EC6">
      <w:pPr>
        <w:widowControl/>
        <w:autoSpaceDE/>
        <w:autoSpaceDN/>
        <w:adjustRightInd/>
        <w:spacing w:line="276" w:lineRule="auto"/>
        <w:ind w:right="57"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4) копія паспорта заявника, завірена з оригіналом</w:t>
      </w:r>
      <w:r w:rsidRPr="00386D46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4553B580" w14:textId="77777777" w:rsidR="00680EC6" w:rsidRPr="00386D46" w:rsidRDefault="00680EC6" w:rsidP="00680EC6">
      <w:pPr>
        <w:widowControl/>
        <w:autoSpaceDE/>
        <w:autoSpaceDN/>
        <w:adjustRightInd/>
        <w:spacing w:line="276" w:lineRule="auto"/>
        <w:ind w:right="57"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5) </w:t>
      </w:r>
      <w:r w:rsidRPr="00386D46">
        <w:rPr>
          <w:rFonts w:eastAsiaTheme="minorHAnsi"/>
          <w:color w:val="000000"/>
          <w:sz w:val="28"/>
          <w:szCs w:val="28"/>
          <w:lang w:eastAsia="en-US"/>
        </w:rPr>
        <w:t>копі</w:t>
      </w:r>
      <w:r>
        <w:rPr>
          <w:rFonts w:eastAsiaTheme="minorHAnsi"/>
          <w:color w:val="000000"/>
          <w:sz w:val="28"/>
          <w:szCs w:val="28"/>
          <w:lang w:eastAsia="en-US"/>
        </w:rPr>
        <w:t>я</w:t>
      </w:r>
      <w:r w:rsidRPr="00386D46">
        <w:rPr>
          <w:rFonts w:eastAsiaTheme="minorHAnsi"/>
          <w:color w:val="000000"/>
          <w:sz w:val="28"/>
          <w:szCs w:val="28"/>
          <w:lang w:eastAsia="en-US"/>
        </w:rPr>
        <w:t xml:space="preserve"> реєстраційного номера облікової картки платника податків</w:t>
      </w:r>
      <w:r>
        <w:rPr>
          <w:rFonts w:eastAsiaTheme="minorHAnsi"/>
          <w:color w:val="000000"/>
          <w:sz w:val="28"/>
          <w:szCs w:val="28"/>
          <w:lang w:eastAsia="en-US"/>
        </w:rPr>
        <w:t>,</w:t>
      </w:r>
      <w:r w:rsidRPr="00386D4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завірена з оригіналом</w:t>
      </w:r>
      <w:r w:rsidRPr="00386D46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3766D494" w14:textId="77777777" w:rsidR="00680EC6" w:rsidRPr="00386D46" w:rsidRDefault="00680EC6" w:rsidP="00680EC6">
      <w:pPr>
        <w:widowControl/>
        <w:autoSpaceDE/>
        <w:autoSpaceDN/>
        <w:adjustRightInd/>
        <w:spacing w:line="276" w:lineRule="auto"/>
        <w:ind w:right="57"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6)</w:t>
      </w:r>
      <w:r w:rsidRPr="00386D46">
        <w:rPr>
          <w:rFonts w:eastAsiaTheme="minorHAnsi"/>
          <w:color w:val="000000"/>
          <w:sz w:val="28"/>
          <w:szCs w:val="28"/>
          <w:lang w:eastAsia="en-US"/>
        </w:rPr>
        <w:t xml:space="preserve"> довідк</w:t>
      </w:r>
      <w:r>
        <w:rPr>
          <w:rFonts w:eastAsiaTheme="minorHAnsi"/>
          <w:color w:val="000000"/>
          <w:sz w:val="28"/>
          <w:szCs w:val="28"/>
          <w:lang w:eastAsia="en-US"/>
        </w:rPr>
        <w:t>а</w:t>
      </w:r>
      <w:r w:rsidRPr="00386D46">
        <w:rPr>
          <w:rFonts w:eastAsiaTheme="minorHAnsi"/>
          <w:color w:val="000000"/>
          <w:sz w:val="28"/>
          <w:szCs w:val="28"/>
          <w:lang w:eastAsia="en-US"/>
        </w:rPr>
        <w:t xml:space="preserve"> про відкриття особового банківс</w:t>
      </w:r>
      <w:r>
        <w:rPr>
          <w:rFonts w:eastAsiaTheme="minorHAnsi"/>
          <w:color w:val="000000"/>
          <w:sz w:val="28"/>
          <w:szCs w:val="28"/>
          <w:lang w:eastAsia="en-US"/>
        </w:rPr>
        <w:t>ького рахунку або її ксерокопію;</w:t>
      </w:r>
    </w:p>
    <w:p w14:paraId="7EF60CE0" w14:textId="77777777" w:rsidR="00680EC6" w:rsidRPr="00386D46" w:rsidRDefault="00680EC6" w:rsidP="00680EC6">
      <w:pPr>
        <w:widowControl/>
        <w:autoSpaceDE/>
        <w:autoSpaceDN/>
        <w:adjustRightInd/>
        <w:spacing w:line="276" w:lineRule="auto"/>
        <w:ind w:right="57"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060DE">
        <w:rPr>
          <w:rFonts w:eastAsiaTheme="minorHAnsi"/>
          <w:color w:val="000000"/>
          <w:sz w:val="28"/>
          <w:szCs w:val="28"/>
          <w:lang w:eastAsia="en-US"/>
        </w:rPr>
        <w:t>7) наказ директора департаменту.</w:t>
      </w:r>
    </w:p>
    <w:p w14:paraId="4058E8C8" w14:textId="77777777" w:rsidR="00680EC6" w:rsidRDefault="00680EC6" w:rsidP="00680EC6">
      <w:pPr>
        <w:ind w:firstLine="708"/>
        <w:jc w:val="both"/>
        <w:rPr>
          <w:sz w:val="28"/>
          <w:szCs w:val="28"/>
        </w:rPr>
      </w:pPr>
    </w:p>
    <w:p w14:paraId="2DE720CA" w14:textId="77777777" w:rsidR="00680EC6" w:rsidRDefault="00680EC6" w:rsidP="00680EC6">
      <w:pPr>
        <w:ind w:firstLine="708"/>
        <w:jc w:val="both"/>
        <w:rPr>
          <w:sz w:val="28"/>
          <w:szCs w:val="28"/>
        </w:rPr>
      </w:pPr>
      <w:r w:rsidRPr="004060DE">
        <w:rPr>
          <w:sz w:val="28"/>
          <w:szCs w:val="28"/>
        </w:rPr>
        <w:t xml:space="preserve">3.2. Документи про надання матеріальної допомоги подаються до </w:t>
      </w:r>
      <w:r>
        <w:rPr>
          <w:sz w:val="28"/>
          <w:szCs w:val="28"/>
        </w:rPr>
        <w:t>відділу «Центр надання адміністративних послуг» Департаменту</w:t>
      </w:r>
      <w:r w:rsidRPr="004060DE">
        <w:rPr>
          <w:sz w:val="28"/>
          <w:szCs w:val="28"/>
        </w:rPr>
        <w:t>.</w:t>
      </w:r>
    </w:p>
    <w:p w14:paraId="16E1C0F3" w14:textId="77777777" w:rsidR="00680EC6" w:rsidRDefault="00680EC6" w:rsidP="00680EC6">
      <w:pPr>
        <w:ind w:firstLine="708"/>
        <w:jc w:val="both"/>
        <w:rPr>
          <w:sz w:val="28"/>
          <w:szCs w:val="28"/>
        </w:rPr>
      </w:pPr>
    </w:p>
    <w:p w14:paraId="6DB3DC67" w14:textId="77777777" w:rsidR="00680EC6" w:rsidRDefault="00680EC6" w:rsidP="00680EC6">
      <w:pPr>
        <w:widowControl/>
        <w:numPr>
          <w:ilvl w:val="0"/>
          <w:numId w:val="1"/>
        </w:numPr>
        <w:autoSpaceDE/>
        <w:adjustRightInd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Процедура надання матеріальної допомоги </w:t>
      </w:r>
    </w:p>
    <w:p w14:paraId="281B491D" w14:textId="77777777" w:rsidR="00680EC6" w:rsidRDefault="00680EC6" w:rsidP="00680EC6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</w:t>
      </w:r>
    </w:p>
    <w:p w14:paraId="39D0B461" w14:textId="77777777" w:rsidR="00680EC6" w:rsidRDefault="00680EC6" w:rsidP="00680EC6">
      <w:pPr>
        <w:pStyle w:val="a3"/>
        <w:numPr>
          <w:ilvl w:val="1"/>
          <w:numId w:val="1"/>
        </w:numPr>
        <w:tabs>
          <w:tab w:val="left" w:pos="1176"/>
        </w:tabs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Виплата матеріальної допомоги проводиться на підставі  документів заявника, які необхідні для призначення матеріальної допомоги за наказом директора департаменту.</w:t>
      </w:r>
    </w:p>
    <w:p w14:paraId="16A4B4B9" w14:textId="77777777" w:rsidR="00680EC6" w:rsidRDefault="00680EC6" w:rsidP="00680EC6">
      <w:pPr>
        <w:jc w:val="both"/>
        <w:outlineLvl w:val="0"/>
        <w:rPr>
          <w:sz w:val="20"/>
          <w:szCs w:val="20"/>
        </w:rPr>
      </w:pPr>
    </w:p>
    <w:p w14:paraId="47B5DB9F" w14:textId="77777777" w:rsidR="00680EC6" w:rsidRPr="00CB2769" w:rsidRDefault="00680EC6" w:rsidP="00680EC6">
      <w:pPr>
        <w:pStyle w:val="a3"/>
        <w:widowControl/>
        <w:numPr>
          <w:ilvl w:val="1"/>
          <w:numId w:val="2"/>
        </w:numPr>
        <w:autoSpaceDE/>
        <w:autoSpaceDN/>
        <w:adjustRightInd/>
        <w:spacing w:after="200" w:line="276" w:lineRule="auto"/>
        <w:ind w:right="57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.</w:t>
      </w:r>
      <w:r w:rsidRPr="00CB2769">
        <w:rPr>
          <w:rFonts w:eastAsiaTheme="minorHAnsi"/>
          <w:color w:val="000000"/>
          <w:sz w:val="28"/>
          <w:szCs w:val="28"/>
          <w:lang w:eastAsia="en-US"/>
        </w:rPr>
        <w:t>Одноразова матеріальна допомога не призначається у разі:</w:t>
      </w:r>
    </w:p>
    <w:p w14:paraId="26B7485E" w14:textId="77777777" w:rsidR="00680EC6" w:rsidRPr="00CB2769" w:rsidRDefault="00680EC6" w:rsidP="00680EC6">
      <w:pPr>
        <w:widowControl/>
        <w:autoSpaceDE/>
        <w:autoSpaceDN/>
        <w:adjustRightInd/>
        <w:spacing w:line="276" w:lineRule="auto"/>
        <w:ind w:right="57"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4.2.1 </w:t>
      </w:r>
      <w:r w:rsidRPr="00CB2769">
        <w:rPr>
          <w:rFonts w:eastAsiaTheme="minorHAnsi"/>
          <w:color w:val="000000"/>
          <w:sz w:val="28"/>
          <w:szCs w:val="28"/>
          <w:lang w:eastAsia="en-US"/>
        </w:rPr>
        <w:t>позбавлення отримувача допомоги батьківських прав;</w:t>
      </w:r>
    </w:p>
    <w:p w14:paraId="605FFD50" w14:textId="77777777" w:rsidR="00680EC6" w:rsidRPr="00D31CF4" w:rsidRDefault="00680EC6" w:rsidP="00680EC6">
      <w:pPr>
        <w:widowControl/>
        <w:autoSpaceDE/>
        <w:autoSpaceDN/>
        <w:adjustRightInd/>
        <w:spacing w:line="276" w:lineRule="auto"/>
        <w:ind w:right="57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  </w:t>
      </w:r>
      <w:r w:rsidRPr="00D31CF4">
        <w:rPr>
          <w:rFonts w:eastAsiaTheme="minorHAnsi"/>
          <w:color w:val="000000"/>
          <w:sz w:val="28"/>
          <w:szCs w:val="28"/>
          <w:lang w:eastAsia="en-US"/>
        </w:rPr>
        <w:t>4.2.2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D31CF4">
        <w:rPr>
          <w:rFonts w:eastAsiaTheme="minorHAnsi"/>
          <w:color w:val="000000"/>
          <w:sz w:val="28"/>
          <w:szCs w:val="28"/>
          <w:lang w:eastAsia="en-US"/>
        </w:rPr>
        <w:t>відмови отримувача допомоги від виховання дітей;</w:t>
      </w:r>
    </w:p>
    <w:p w14:paraId="5D85C49F" w14:textId="77777777" w:rsidR="00680EC6" w:rsidRPr="00D31CF4" w:rsidRDefault="00680EC6" w:rsidP="00680EC6">
      <w:pPr>
        <w:widowControl/>
        <w:autoSpaceDE/>
        <w:autoSpaceDN/>
        <w:adjustRightInd/>
        <w:spacing w:line="276" w:lineRule="auto"/>
        <w:ind w:right="57" w:firstLine="708"/>
        <w:jc w:val="both"/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4.2.3</w:t>
      </w:r>
      <w:r w:rsidRPr="00D31CF4">
        <w:rPr>
          <w:rFonts w:eastAsiaTheme="minorHAnsi"/>
          <w:color w:val="000000"/>
          <w:sz w:val="28"/>
          <w:szCs w:val="28"/>
          <w:lang w:eastAsia="en-US"/>
        </w:rPr>
        <w:t xml:space="preserve"> тимчасового влаштування дитини на повне державне утримання;</w:t>
      </w:r>
    </w:p>
    <w:p w14:paraId="6FD4EA71" w14:textId="77777777" w:rsidR="00680EC6" w:rsidRPr="00CB2769" w:rsidRDefault="00680EC6" w:rsidP="00680EC6">
      <w:pPr>
        <w:widowControl/>
        <w:autoSpaceDE/>
        <w:autoSpaceDN/>
        <w:adjustRightInd/>
        <w:spacing w:line="276" w:lineRule="auto"/>
        <w:ind w:right="57"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4.2.4 </w:t>
      </w:r>
      <w:r w:rsidRPr="00CB2769">
        <w:rPr>
          <w:rFonts w:eastAsiaTheme="minorHAnsi"/>
          <w:color w:val="000000"/>
          <w:sz w:val="28"/>
          <w:szCs w:val="28"/>
          <w:lang w:eastAsia="en-US"/>
        </w:rPr>
        <w:t>перебування отримувача допомоги у місцях позбавлення волі за рішенням суду;</w:t>
      </w:r>
    </w:p>
    <w:p w14:paraId="5632D35B" w14:textId="77777777" w:rsidR="00680EC6" w:rsidRDefault="00680EC6" w:rsidP="00680EC6">
      <w:pPr>
        <w:pStyle w:val="a3"/>
        <w:widowControl/>
        <w:numPr>
          <w:ilvl w:val="2"/>
          <w:numId w:val="3"/>
        </w:numPr>
        <w:autoSpaceDE/>
        <w:autoSpaceDN/>
        <w:adjustRightInd/>
        <w:ind w:right="5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31CF4">
        <w:rPr>
          <w:rFonts w:eastAsiaTheme="minorHAnsi"/>
          <w:color w:val="000000"/>
          <w:sz w:val="28"/>
          <w:szCs w:val="28"/>
          <w:lang w:eastAsia="en-US"/>
        </w:rPr>
        <w:t xml:space="preserve"> смерті дитини (дітей).</w:t>
      </w:r>
    </w:p>
    <w:p w14:paraId="76E32FE2" w14:textId="77777777" w:rsidR="00680EC6" w:rsidRPr="006C5F72" w:rsidRDefault="00680EC6" w:rsidP="00680EC6">
      <w:pPr>
        <w:pStyle w:val="a3"/>
        <w:widowControl/>
        <w:autoSpaceDE/>
        <w:autoSpaceDN/>
        <w:adjustRightInd/>
        <w:ind w:left="1428" w:right="57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04B0EB8A" w14:textId="77777777" w:rsidR="00680EC6" w:rsidRPr="00D31CF4" w:rsidRDefault="00680EC6" w:rsidP="00680EC6">
      <w:pPr>
        <w:tabs>
          <w:tab w:val="left" w:pos="1276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31CF4">
        <w:rPr>
          <w:sz w:val="28"/>
          <w:szCs w:val="28"/>
        </w:rPr>
        <w:t xml:space="preserve">4.3. Матеріальна допомога не надається, якщо </w:t>
      </w:r>
      <w:r w:rsidRPr="00386D46">
        <w:rPr>
          <w:rFonts w:eastAsiaTheme="minorHAnsi"/>
          <w:color w:val="000000"/>
          <w:sz w:val="28"/>
          <w:szCs w:val="28"/>
          <w:lang w:eastAsia="en-US"/>
        </w:rPr>
        <w:t>звернення за її призначенням надійшло пізніше дванадцяти календарних місяців після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86D46">
        <w:rPr>
          <w:rFonts w:eastAsiaTheme="minorHAnsi"/>
          <w:color w:val="000000"/>
          <w:sz w:val="28"/>
          <w:szCs w:val="28"/>
          <w:lang w:eastAsia="en-US"/>
        </w:rPr>
        <w:t>народження дітей</w:t>
      </w:r>
      <w:r>
        <w:rPr>
          <w:rFonts w:eastAsiaTheme="minorHAnsi"/>
          <w:color w:val="000000"/>
          <w:sz w:val="28"/>
          <w:szCs w:val="28"/>
          <w:lang w:eastAsia="en-US"/>
        </w:rPr>
        <w:t>.</w:t>
      </w:r>
      <w:r w:rsidRPr="00D31CF4">
        <w:rPr>
          <w:sz w:val="28"/>
          <w:szCs w:val="28"/>
        </w:rPr>
        <w:t xml:space="preserve"> </w:t>
      </w:r>
    </w:p>
    <w:p w14:paraId="1248B91E" w14:textId="77777777" w:rsidR="00680EC6" w:rsidRDefault="00680EC6" w:rsidP="00680EC6">
      <w:pPr>
        <w:jc w:val="both"/>
        <w:outlineLvl w:val="0"/>
        <w:rPr>
          <w:sz w:val="20"/>
          <w:szCs w:val="20"/>
        </w:rPr>
      </w:pPr>
    </w:p>
    <w:p w14:paraId="0AF27F48" w14:textId="77777777" w:rsidR="00680EC6" w:rsidRDefault="00680EC6" w:rsidP="00680EC6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4.4. Облік громадян, які отримали  матеріальну допомогу згідно із цим Порядком та контроль за дотриманням вимог цього Порядку веде </w:t>
      </w:r>
      <w:r w:rsidRPr="006C5F72">
        <w:rPr>
          <w:sz w:val="28"/>
          <w:szCs w:val="28"/>
        </w:rPr>
        <w:t>Департамент.</w:t>
      </w:r>
      <w:r>
        <w:rPr>
          <w:sz w:val="28"/>
          <w:szCs w:val="28"/>
        </w:rPr>
        <w:t xml:space="preserve"> </w:t>
      </w:r>
    </w:p>
    <w:p w14:paraId="1409964B" w14:textId="77777777" w:rsidR="00680EC6" w:rsidRDefault="00680EC6" w:rsidP="00680EC6">
      <w:pPr>
        <w:rPr>
          <w:sz w:val="28"/>
          <w:szCs w:val="28"/>
        </w:rPr>
      </w:pPr>
    </w:p>
    <w:p w14:paraId="4ED78A5F" w14:textId="77777777" w:rsidR="00680EC6" w:rsidRDefault="00680EC6" w:rsidP="00680EC6">
      <w:pPr>
        <w:rPr>
          <w:sz w:val="28"/>
          <w:szCs w:val="28"/>
        </w:rPr>
      </w:pPr>
    </w:p>
    <w:p w14:paraId="3DE43128" w14:textId="77777777" w:rsidR="00680EC6" w:rsidRDefault="00680EC6" w:rsidP="00680EC6">
      <w:r>
        <w:rPr>
          <w:sz w:val="28"/>
          <w:szCs w:val="28"/>
        </w:rPr>
        <w:t xml:space="preserve">          Міський голова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Олександр МЕНЗУЛ</w:t>
      </w:r>
    </w:p>
    <w:p w14:paraId="763EB2C8" w14:textId="77777777" w:rsidR="007337E0" w:rsidRDefault="007337E0"/>
    <w:sectPr w:rsidR="007337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E26D8"/>
    <w:multiLevelType w:val="multilevel"/>
    <w:tmpl w:val="2D126E96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313" w:hanging="124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313" w:hanging="124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313" w:hanging="124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313" w:hanging="1245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cs="Times New Roman"/>
      </w:rPr>
    </w:lvl>
  </w:abstractNum>
  <w:abstractNum w:abstractNumId="1" w15:restartNumberingAfterBreak="0">
    <w:nsid w:val="2E164589"/>
    <w:multiLevelType w:val="multilevel"/>
    <w:tmpl w:val="929AB5C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" w15:restartNumberingAfterBreak="0">
    <w:nsid w:val="2E3C6508"/>
    <w:multiLevelType w:val="multilevel"/>
    <w:tmpl w:val="6C846F8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A44"/>
    <w:rsid w:val="000C55C3"/>
    <w:rsid w:val="001A5CAE"/>
    <w:rsid w:val="00680EC6"/>
    <w:rsid w:val="007337E0"/>
    <w:rsid w:val="00E8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891F8"/>
  <w15:docId w15:val="{BC236B88-6FA0-4E44-88B0-BC075108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E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80EC6"/>
    <w:pPr>
      <w:ind w:left="720"/>
      <w:contextualSpacing/>
    </w:pPr>
  </w:style>
  <w:style w:type="character" w:customStyle="1" w:styleId="fontstyle21">
    <w:name w:val="fontstyle21"/>
    <w:basedOn w:val="a0"/>
    <w:rsid w:val="00680EC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2232</Words>
  <Characters>1273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Lytay</cp:lastModifiedBy>
  <cp:revision>2</cp:revision>
  <dcterms:created xsi:type="dcterms:W3CDTF">2022-05-19T08:23:00Z</dcterms:created>
  <dcterms:modified xsi:type="dcterms:W3CDTF">2022-05-19T08:23:00Z</dcterms:modified>
</cp:coreProperties>
</file>