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B754" w14:textId="77777777" w:rsidR="001C1B5A" w:rsidRDefault="001C1B5A" w:rsidP="001C1B5A">
      <w:pPr>
        <w:rPr>
          <w:szCs w:val="28"/>
          <w:lang w:val="uk-UA"/>
        </w:rPr>
      </w:pPr>
    </w:p>
    <w:p w14:paraId="5FB7BD46" w14:textId="77777777" w:rsidR="001C1B5A" w:rsidRDefault="001C1B5A" w:rsidP="001C1B5A">
      <w:pPr>
        <w:ind w:left="5760"/>
        <w:jc w:val="right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14:paraId="26E50345" w14:textId="77777777" w:rsidR="001C1B5A" w:rsidRDefault="001C1B5A" w:rsidP="001C1B5A">
      <w:pPr>
        <w:ind w:left="5760"/>
        <w:jc w:val="right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14:paraId="3ABB2391" w14:textId="77777777" w:rsidR="001C1B5A" w:rsidRPr="004E664A" w:rsidRDefault="00923D0C" w:rsidP="00737B6C">
      <w:pPr>
        <w:jc w:val="right"/>
        <w:rPr>
          <w:szCs w:val="28"/>
        </w:rPr>
      </w:pPr>
      <w:r>
        <w:rPr>
          <w:szCs w:val="28"/>
          <w:lang w:val="uk-UA"/>
        </w:rPr>
        <w:t>18травня 2022 року №140</w:t>
      </w:r>
      <w:r w:rsidRPr="004E664A">
        <w:rPr>
          <w:szCs w:val="28"/>
        </w:rPr>
        <w:t>6-</w:t>
      </w:r>
      <w:r>
        <w:rPr>
          <w:szCs w:val="28"/>
          <w:lang w:val="uk-UA"/>
        </w:rPr>
        <w:t>РР-</w:t>
      </w:r>
      <w:r>
        <w:rPr>
          <w:szCs w:val="28"/>
          <w:lang w:val="en-US"/>
        </w:rPr>
        <w:t>VIII</w:t>
      </w:r>
    </w:p>
    <w:p w14:paraId="38503FAD" w14:textId="77777777" w:rsidR="001C1B5A" w:rsidRDefault="001C1B5A" w:rsidP="001C1B5A">
      <w:pPr>
        <w:jc w:val="right"/>
        <w:rPr>
          <w:szCs w:val="28"/>
          <w:lang w:val="uk-UA"/>
        </w:rPr>
      </w:pPr>
    </w:p>
    <w:p w14:paraId="79A7AD0E" w14:textId="77777777" w:rsidR="001C1B5A" w:rsidRDefault="001C1B5A" w:rsidP="001C1B5A">
      <w:pPr>
        <w:jc w:val="right"/>
        <w:rPr>
          <w:szCs w:val="28"/>
          <w:lang w:val="uk-UA"/>
        </w:rPr>
      </w:pPr>
    </w:p>
    <w:p w14:paraId="30A6F0CA" w14:textId="77777777" w:rsidR="001C1B5A" w:rsidRDefault="001C1B5A" w:rsidP="001C1B5A">
      <w:pPr>
        <w:jc w:val="right"/>
        <w:rPr>
          <w:szCs w:val="28"/>
          <w:lang w:val="uk-UA"/>
        </w:rPr>
      </w:pPr>
    </w:p>
    <w:p w14:paraId="0F705538" w14:textId="77777777" w:rsidR="001C1B5A" w:rsidRDefault="001C1B5A" w:rsidP="001C1B5A">
      <w:pPr>
        <w:jc w:val="right"/>
        <w:rPr>
          <w:szCs w:val="28"/>
          <w:lang w:val="uk-UA"/>
        </w:rPr>
      </w:pPr>
    </w:p>
    <w:p w14:paraId="63820508" w14:textId="77777777" w:rsidR="001C1B5A" w:rsidRDefault="001C1B5A" w:rsidP="001C1B5A">
      <w:pPr>
        <w:jc w:val="right"/>
        <w:rPr>
          <w:szCs w:val="28"/>
          <w:lang w:val="uk-UA"/>
        </w:rPr>
      </w:pPr>
    </w:p>
    <w:p w14:paraId="0E07ECE2" w14:textId="77777777" w:rsidR="001C1B5A" w:rsidRDefault="001C1B5A" w:rsidP="001C1B5A">
      <w:pPr>
        <w:jc w:val="right"/>
        <w:rPr>
          <w:szCs w:val="28"/>
          <w:lang w:val="uk-UA"/>
        </w:rPr>
      </w:pPr>
    </w:p>
    <w:p w14:paraId="61175FEF" w14:textId="77777777" w:rsidR="001C1B5A" w:rsidRDefault="001C1B5A" w:rsidP="001C1B5A">
      <w:pPr>
        <w:jc w:val="right"/>
        <w:rPr>
          <w:szCs w:val="28"/>
          <w:lang w:val="uk-UA"/>
        </w:rPr>
      </w:pPr>
    </w:p>
    <w:p w14:paraId="58C838C0" w14:textId="77777777" w:rsidR="001C1B5A" w:rsidRDefault="001C1B5A" w:rsidP="001C1B5A">
      <w:pPr>
        <w:jc w:val="right"/>
        <w:rPr>
          <w:szCs w:val="28"/>
          <w:lang w:val="uk-UA"/>
        </w:rPr>
      </w:pPr>
    </w:p>
    <w:p w14:paraId="1436114B" w14:textId="77777777" w:rsidR="001C1B5A" w:rsidRDefault="001C1B5A" w:rsidP="001C1B5A">
      <w:pPr>
        <w:jc w:val="right"/>
        <w:rPr>
          <w:szCs w:val="28"/>
          <w:lang w:val="uk-UA"/>
        </w:rPr>
      </w:pPr>
    </w:p>
    <w:p w14:paraId="7942212A" w14:textId="77777777" w:rsidR="001C1B5A" w:rsidRDefault="001C1B5A" w:rsidP="001C1B5A">
      <w:pPr>
        <w:jc w:val="right"/>
        <w:rPr>
          <w:szCs w:val="28"/>
          <w:lang w:val="uk-UA"/>
        </w:rPr>
      </w:pPr>
    </w:p>
    <w:p w14:paraId="78FF4DED" w14:textId="77777777" w:rsidR="001C1B5A" w:rsidRDefault="001C1B5A" w:rsidP="001C1B5A">
      <w:pPr>
        <w:jc w:val="right"/>
        <w:rPr>
          <w:szCs w:val="28"/>
          <w:lang w:val="uk-UA"/>
        </w:rPr>
      </w:pPr>
    </w:p>
    <w:p w14:paraId="755D7F18" w14:textId="77777777" w:rsidR="001C1B5A" w:rsidRDefault="001C1B5A" w:rsidP="001C1B5A">
      <w:pPr>
        <w:jc w:val="right"/>
        <w:rPr>
          <w:szCs w:val="28"/>
          <w:lang w:val="uk-UA"/>
        </w:rPr>
      </w:pPr>
    </w:p>
    <w:p w14:paraId="1EE1C19E" w14:textId="77777777" w:rsidR="001C1B5A" w:rsidRDefault="001C1B5A" w:rsidP="001C1B5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 Т А Т У Т</w:t>
      </w:r>
    </w:p>
    <w:p w14:paraId="55CD94A7" w14:textId="77777777" w:rsidR="001C1B5A" w:rsidRDefault="001C1B5A" w:rsidP="001C1B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КОМУНАЛЬНОГО ПІДПРИЄМСТВА</w:t>
      </w:r>
    </w:p>
    <w:p w14:paraId="4ACCA4BB" w14:textId="77777777" w:rsidR="001C1B5A" w:rsidRDefault="001C1B5A" w:rsidP="001C1B5A">
      <w:pPr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«УПРАВЛЯЮЧА КОМПАНІЯ «ЖИТЛОКОМУНСЕРВІС»</w:t>
      </w:r>
      <w:r>
        <w:rPr>
          <w:lang w:val="uk-UA"/>
        </w:rPr>
        <w:t xml:space="preserve"> </w:t>
      </w:r>
    </w:p>
    <w:p w14:paraId="27D88083" w14:textId="77777777" w:rsidR="001C1B5A" w:rsidRDefault="001C1B5A" w:rsidP="001C1B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Вараської міської ради</w:t>
      </w:r>
    </w:p>
    <w:p w14:paraId="37C6EE9E" w14:textId="77777777"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(Нова редакція)</w:t>
      </w:r>
    </w:p>
    <w:p w14:paraId="65BCF2BF" w14:textId="77777777" w:rsidR="001C1B5A" w:rsidRPr="007A4A0D" w:rsidRDefault="007A4A0D" w:rsidP="007A4A0D">
      <w:pPr>
        <w:jc w:val="center"/>
        <w:rPr>
          <w:b/>
          <w:bCs/>
          <w:szCs w:val="28"/>
          <w:lang w:val="uk-UA"/>
        </w:rPr>
      </w:pPr>
      <w:r w:rsidRPr="007A4A0D">
        <w:rPr>
          <w:b/>
          <w:bCs/>
          <w:szCs w:val="28"/>
          <w:lang w:val="uk-UA"/>
        </w:rPr>
        <w:t>№4560-П-01</w:t>
      </w:r>
    </w:p>
    <w:p w14:paraId="1CB970F1" w14:textId="77777777" w:rsidR="001C1B5A" w:rsidRDefault="001C1B5A" w:rsidP="001C1B5A">
      <w:pPr>
        <w:jc w:val="right"/>
        <w:rPr>
          <w:szCs w:val="28"/>
          <w:lang w:val="uk-UA"/>
        </w:rPr>
      </w:pPr>
    </w:p>
    <w:p w14:paraId="112E8214" w14:textId="77777777" w:rsidR="001C1B5A" w:rsidRDefault="001C1B5A" w:rsidP="001C1B5A">
      <w:pPr>
        <w:jc w:val="right"/>
        <w:rPr>
          <w:szCs w:val="28"/>
          <w:lang w:val="uk-UA"/>
        </w:rPr>
      </w:pPr>
    </w:p>
    <w:p w14:paraId="4040F968" w14:textId="77777777" w:rsidR="001C1B5A" w:rsidRDefault="001C1B5A" w:rsidP="001C1B5A">
      <w:pPr>
        <w:jc w:val="right"/>
        <w:rPr>
          <w:szCs w:val="28"/>
          <w:lang w:val="uk-UA"/>
        </w:rPr>
      </w:pPr>
    </w:p>
    <w:p w14:paraId="17ACD0D8" w14:textId="77777777" w:rsidR="001C1B5A" w:rsidRDefault="001C1B5A" w:rsidP="001C1B5A">
      <w:pPr>
        <w:jc w:val="right"/>
        <w:rPr>
          <w:szCs w:val="28"/>
          <w:lang w:val="uk-UA"/>
        </w:rPr>
      </w:pPr>
    </w:p>
    <w:p w14:paraId="5BD49B93" w14:textId="77777777" w:rsidR="001C1B5A" w:rsidRDefault="001C1B5A" w:rsidP="001C1B5A">
      <w:pPr>
        <w:jc w:val="right"/>
        <w:rPr>
          <w:szCs w:val="28"/>
          <w:lang w:val="uk-UA"/>
        </w:rPr>
      </w:pPr>
    </w:p>
    <w:p w14:paraId="06613D95" w14:textId="77777777" w:rsidR="001C1B5A" w:rsidRDefault="001C1B5A" w:rsidP="001C1B5A">
      <w:pPr>
        <w:jc w:val="right"/>
        <w:rPr>
          <w:szCs w:val="28"/>
          <w:lang w:val="uk-UA"/>
        </w:rPr>
      </w:pPr>
    </w:p>
    <w:p w14:paraId="5B84352D" w14:textId="77777777" w:rsidR="001C1B5A" w:rsidRDefault="001C1B5A" w:rsidP="001C1B5A">
      <w:pPr>
        <w:jc w:val="right"/>
        <w:rPr>
          <w:szCs w:val="28"/>
          <w:lang w:val="uk-UA"/>
        </w:rPr>
      </w:pPr>
    </w:p>
    <w:p w14:paraId="79F8D417" w14:textId="77777777" w:rsidR="001C1B5A" w:rsidRDefault="001C1B5A" w:rsidP="001C1B5A">
      <w:pPr>
        <w:jc w:val="right"/>
        <w:rPr>
          <w:szCs w:val="28"/>
          <w:lang w:val="uk-UA"/>
        </w:rPr>
      </w:pPr>
    </w:p>
    <w:p w14:paraId="59ED60E7" w14:textId="77777777" w:rsidR="001C1B5A" w:rsidRDefault="001C1B5A" w:rsidP="001C1B5A">
      <w:pPr>
        <w:jc w:val="right"/>
        <w:rPr>
          <w:szCs w:val="28"/>
          <w:lang w:val="uk-UA"/>
        </w:rPr>
      </w:pPr>
    </w:p>
    <w:p w14:paraId="02AB6326" w14:textId="77777777" w:rsidR="001C1B5A" w:rsidRDefault="001C1B5A" w:rsidP="001C1B5A">
      <w:pPr>
        <w:jc w:val="right"/>
        <w:rPr>
          <w:szCs w:val="28"/>
          <w:lang w:val="uk-UA"/>
        </w:rPr>
      </w:pPr>
    </w:p>
    <w:p w14:paraId="04076B7F" w14:textId="77777777" w:rsidR="001C1B5A" w:rsidRDefault="001C1B5A" w:rsidP="001C1B5A">
      <w:pPr>
        <w:jc w:val="right"/>
        <w:rPr>
          <w:szCs w:val="28"/>
          <w:lang w:val="uk-UA"/>
        </w:rPr>
      </w:pPr>
    </w:p>
    <w:p w14:paraId="2BB38D94" w14:textId="77777777" w:rsidR="001C1B5A" w:rsidRDefault="001C1B5A" w:rsidP="001C1B5A">
      <w:pPr>
        <w:jc w:val="right"/>
        <w:rPr>
          <w:szCs w:val="28"/>
          <w:lang w:val="uk-UA"/>
        </w:rPr>
      </w:pPr>
    </w:p>
    <w:p w14:paraId="224B3835" w14:textId="77777777" w:rsidR="001C1B5A" w:rsidRDefault="001C1B5A" w:rsidP="001C1B5A">
      <w:pPr>
        <w:jc w:val="right"/>
        <w:rPr>
          <w:szCs w:val="28"/>
          <w:lang w:val="uk-UA"/>
        </w:rPr>
      </w:pPr>
    </w:p>
    <w:p w14:paraId="3AB7FE7E" w14:textId="77777777" w:rsidR="001C1B5A" w:rsidRDefault="001C1B5A" w:rsidP="001C1B5A">
      <w:pPr>
        <w:jc w:val="right"/>
        <w:rPr>
          <w:szCs w:val="28"/>
          <w:lang w:val="uk-UA"/>
        </w:rPr>
      </w:pPr>
    </w:p>
    <w:p w14:paraId="3FAAF091" w14:textId="77777777" w:rsidR="001C1B5A" w:rsidRDefault="001C1B5A" w:rsidP="001C1B5A">
      <w:pPr>
        <w:jc w:val="right"/>
        <w:rPr>
          <w:szCs w:val="28"/>
          <w:lang w:val="uk-UA"/>
        </w:rPr>
      </w:pPr>
    </w:p>
    <w:p w14:paraId="1BDBC318" w14:textId="77777777" w:rsidR="001C1B5A" w:rsidRDefault="001C1B5A" w:rsidP="001C1B5A">
      <w:pPr>
        <w:jc w:val="right"/>
        <w:rPr>
          <w:szCs w:val="28"/>
          <w:lang w:val="uk-UA"/>
        </w:rPr>
      </w:pPr>
    </w:p>
    <w:p w14:paraId="58D83015" w14:textId="77777777" w:rsidR="001C1B5A" w:rsidRDefault="001C1B5A" w:rsidP="001C1B5A">
      <w:pPr>
        <w:jc w:val="right"/>
        <w:rPr>
          <w:szCs w:val="28"/>
          <w:lang w:val="uk-UA"/>
        </w:rPr>
      </w:pPr>
    </w:p>
    <w:p w14:paraId="78B97097" w14:textId="77777777" w:rsidR="001C1B5A" w:rsidRDefault="001C1B5A" w:rsidP="001C1B5A">
      <w:pPr>
        <w:jc w:val="center"/>
        <w:rPr>
          <w:szCs w:val="28"/>
          <w:lang w:val="uk-UA"/>
        </w:rPr>
      </w:pPr>
    </w:p>
    <w:p w14:paraId="7D213E53" w14:textId="77777777"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м. </w:t>
      </w:r>
      <w:proofErr w:type="spellStart"/>
      <w:r>
        <w:rPr>
          <w:szCs w:val="28"/>
          <w:lang w:val="uk-UA"/>
        </w:rPr>
        <w:t>Вараш</w:t>
      </w:r>
      <w:proofErr w:type="spellEnd"/>
    </w:p>
    <w:p w14:paraId="7F60DE86" w14:textId="77777777" w:rsidR="001C1B5A" w:rsidRDefault="001C1B5A" w:rsidP="001C1B5A">
      <w:pPr>
        <w:jc w:val="center"/>
        <w:rPr>
          <w:szCs w:val="28"/>
          <w:lang w:val="uk-UA"/>
        </w:rPr>
      </w:pPr>
    </w:p>
    <w:p w14:paraId="4245BBEE" w14:textId="77777777"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2022 рік</w:t>
      </w:r>
    </w:p>
    <w:p w14:paraId="0847800B" w14:textId="77777777" w:rsidR="001C1B5A" w:rsidRDefault="001C1B5A" w:rsidP="001C1B5A">
      <w:pPr>
        <w:jc w:val="right"/>
        <w:rPr>
          <w:szCs w:val="28"/>
          <w:lang w:val="uk-UA"/>
        </w:rPr>
      </w:pPr>
    </w:p>
    <w:p w14:paraId="3A07CCA9" w14:textId="77777777" w:rsidR="001C1B5A" w:rsidRDefault="001C1B5A" w:rsidP="001C1B5A">
      <w:pPr>
        <w:jc w:val="center"/>
        <w:rPr>
          <w:szCs w:val="28"/>
          <w:lang w:val="uk-UA"/>
        </w:rPr>
      </w:pPr>
    </w:p>
    <w:p w14:paraId="58433EBE" w14:textId="77777777" w:rsidR="001C1B5A" w:rsidRDefault="001C1B5A" w:rsidP="001C1B5A">
      <w:pPr>
        <w:rPr>
          <w:szCs w:val="28"/>
          <w:lang w:val="uk-UA"/>
        </w:rPr>
      </w:pPr>
    </w:p>
    <w:p w14:paraId="26CAE694" w14:textId="77777777" w:rsidR="001C1B5A" w:rsidRDefault="001C1B5A" w:rsidP="001C1B5A">
      <w:pPr>
        <w:jc w:val="center"/>
        <w:rPr>
          <w:szCs w:val="28"/>
          <w:lang w:val="uk-UA"/>
        </w:rPr>
      </w:pPr>
    </w:p>
    <w:p w14:paraId="50FC704A" w14:textId="77777777" w:rsidR="001C1B5A" w:rsidRDefault="001C1B5A" w:rsidP="001C1B5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1. ЗАГАЛЬНІ  ПОЛОЖЕННЯ</w:t>
      </w:r>
    </w:p>
    <w:p w14:paraId="7F6CAD62" w14:textId="77777777" w:rsidR="001C1B5A" w:rsidRDefault="001C1B5A" w:rsidP="001C1B5A">
      <w:pPr>
        <w:jc w:val="center"/>
        <w:rPr>
          <w:b/>
          <w:szCs w:val="28"/>
          <w:lang w:val="uk-UA"/>
        </w:rPr>
      </w:pPr>
    </w:p>
    <w:p w14:paraId="07447507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1.1. Комунальне підприємство 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</w:t>
      </w:r>
      <w:r>
        <w:rPr>
          <w:szCs w:val="28"/>
          <w:lang w:val="uk-UA"/>
        </w:rPr>
        <w:t xml:space="preserve"> (далі - Підприємство) належить до комунальної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</w:t>
      </w:r>
    </w:p>
    <w:p w14:paraId="684A3AB9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1.2. Підприємство засноване на комунальній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Засновником та власником Підприємства є територіальна громада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, від імені якої виступає </w:t>
      </w:r>
      <w:proofErr w:type="spellStart"/>
      <w:r>
        <w:rPr>
          <w:szCs w:val="28"/>
          <w:lang w:val="uk-UA"/>
        </w:rPr>
        <w:t>Вараська</w:t>
      </w:r>
      <w:proofErr w:type="spellEnd"/>
      <w:r>
        <w:rPr>
          <w:szCs w:val="28"/>
          <w:lang w:val="uk-UA"/>
        </w:rPr>
        <w:t xml:space="preserve"> міська рада (далі - Власник). </w:t>
      </w:r>
    </w:p>
    <w:p w14:paraId="02BBB95B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1.3. Виконавчий комітет Вараської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14:paraId="76C28BFB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uk-UA"/>
        </w:rPr>
        <w:t xml:space="preserve">4.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своїй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керується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Конституцією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законами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, нормативно-</w:t>
      </w:r>
      <w:proofErr w:type="spellStart"/>
      <w:r>
        <w:rPr>
          <w:szCs w:val="28"/>
        </w:rPr>
        <w:t>правовими</w:t>
      </w:r>
      <w:proofErr w:type="spellEnd"/>
      <w:r>
        <w:rPr>
          <w:szCs w:val="28"/>
        </w:rPr>
        <w:t xml:space="preserve"> актами Президента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Кабінету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Міністрів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рішеннями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(</w:t>
      </w:r>
      <w:r>
        <w:rPr>
          <w:szCs w:val="28"/>
        </w:rPr>
        <w:t>К</w:t>
      </w:r>
      <w:proofErr w:type="spellStart"/>
      <w:r>
        <w:rPr>
          <w:szCs w:val="28"/>
          <w:lang w:val="uk-UA"/>
        </w:rPr>
        <w:t>узнецовської</w:t>
      </w:r>
      <w:proofErr w:type="spellEnd"/>
      <w:r>
        <w:rPr>
          <w:szCs w:val="28"/>
          <w:lang w:val="uk-UA"/>
        </w:rPr>
        <w:t xml:space="preserve">) </w:t>
      </w: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ради, </w:t>
      </w:r>
      <w:proofErr w:type="spellStart"/>
      <w:r>
        <w:rPr>
          <w:szCs w:val="28"/>
        </w:rPr>
        <w:t>розпорядженнями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(</w:t>
      </w:r>
      <w:r>
        <w:rPr>
          <w:szCs w:val="28"/>
        </w:rPr>
        <w:t>К</w:t>
      </w:r>
      <w:proofErr w:type="spellStart"/>
      <w:r>
        <w:rPr>
          <w:szCs w:val="28"/>
          <w:lang w:val="uk-UA"/>
        </w:rPr>
        <w:t>узнецовського</w:t>
      </w:r>
      <w:proofErr w:type="spellEnd"/>
      <w:r>
        <w:rPr>
          <w:szCs w:val="28"/>
          <w:lang w:val="uk-UA"/>
        </w:rPr>
        <w:t xml:space="preserve">) </w:t>
      </w:r>
      <w:proofErr w:type="spellStart"/>
      <w:r>
        <w:rPr>
          <w:szCs w:val="28"/>
          <w:lang w:val="uk-UA"/>
        </w:rPr>
        <w:t>Вараського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виконавчого</w:t>
      </w:r>
      <w:proofErr w:type="spellEnd"/>
      <w:r>
        <w:rPr>
          <w:szCs w:val="28"/>
        </w:rPr>
        <w:t xml:space="preserve"> органу</w:t>
      </w:r>
      <w:r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Кузнецовської</w:t>
      </w:r>
      <w:proofErr w:type="spellEnd"/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  <w:lang w:val="uk-UA"/>
        </w:rPr>
        <w:t xml:space="preserve"> ради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іншими</w:t>
      </w:r>
      <w:proofErr w:type="spellEnd"/>
      <w:r>
        <w:rPr>
          <w:szCs w:val="28"/>
        </w:rPr>
        <w:t xml:space="preserve"> нормативно-</w:t>
      </w:r>
      <w:proofErr w:type="spellStart"/>
      <w:r>
        <w:rPr>
          <w:szCs w:val="28"/>
        </w:rPr>
        <w:t>правовими</w:t>
      </w:r>
      <w:proofErr w:type="spellEnd"/>
      <w:r>
        <w:rPr>
          <w:szCs w:val="28"/>
        </w:rPr>
        <w:t xml:space="preserve"> актами та </w:t>
      </w:r>
      <w:proofErr w:type="spellStart"/>
      <w:r>
        <w:rPr>
          <w:szCs w:val="28"/>
        </w:rPr>
        <w:t>цим</w:t>
      </w:r>
      <w:proofErr w:type="spellEnd"/>
      <w:r>
        <w:rPr>
          <w:szCs w:val="28"/>
        </w:rPr>
        <w:t xml:space="preserve"> Статутом.</w:t>
      </w:r>
    </w:p>
    <w:p w14:paraId="208117AC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1.5. Підприємство 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1375D2DD" w14:textId="77777777" w:rsidR="001C1B5A" w:rsidRDefault="001C1B5A" w:rsidP="001C1B5A">
      <w:pPr>
        <w:jc w:val="both"/>
        <w:rPr>
          <w:lang w:val="uk-UA"/>
        </w:rPr>
      </w:pPr>
      <w:r>
        <w:rPr>
          <w:szCs w:val="28"/>
          <w:lang w:val="uk-UA"/>
        </w:rPr>
        <w:t>1.6. Найменування Підприємства: повне найменування Підприємства: комунальне підприємство 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ради»</w:t>
      </w:r>
      <w:r>
        <w:rPr>
          <w:szCs w:val="28"/>
          <w:lang w:val="uk-UA"/>
        </w:rPr>
        <w:t>; скорочене найменування Підприємства: КП «УК «ЖКС» ВМР.</w:t>
      </w:r>
      <w:r>
        <w:rPr>
          <w:lang w:val="uk-UA"/>
        </w:rPr>
        <w:t xml:space="preserve"> </w:t>
      </w:r>
    </w:p>
    <w:p w14:paraId="2A2736A9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uk-UA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Зміни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доповнення</w:t>
      </w:r>
      <w:proofErr w:type="spellEnd"/>
      <w:r>
        <w:rPr>
          <w:szCs w:val="28"/>
        </w:rPr>
        <w:t xml:space="preserve"> до Статуту </w:t>
      </w:r>
      <w:proofErr w:type="spellStart"/>
      <w:r>
        <w:rPr>
          <w:szCs w:val="28"/>
        </w:rPr>
        <w:t>вносяться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у порядку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встановленому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</w:t>
      </w:r>
    </w:p>
    <w:p w14:paraId="3D68CB16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 xml:space="preserve">1.8. Місцезнаходження підприємства: 34400, Рівненська область, м. </w:t>
      </w:r>
      <w:proofErr w:type="spellStart"/>
      <w:r>
        <w:rPr>
          <w:lang w:val="uk-UA"/>
        </w:rPr>
        <w:t>Вараш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Кібенка</w:t>
      </w:r>
      <w:proofErr w:type="spellEnd"/>
      <w:r>
        <w:rPr>
          <w:lang w:val="uk-UA"/>
        </w:rPr>
        <w:t>, будинок 3</w:t>
      </w:r>
    </w:p>
    <w:p w14:paraId="7843CEB9" w14:textId="77777777" w:rsidR="001C1B5A" w:rsidRPr="00737B6C" w:rsidRDefault="001C1B5A" w:rsidP="00737B6C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 w:rsidRPr="00737B6C">
        <w:rPr>
          <w:b/>
          <w:lang w:val="uk-UA"/>
        </w:rPr>
        <w:t>МЕТА   І   ПРЕДМЕТ    ДІЯЛЬНОСТІ</w:t>
      </w:r>
    </w:p>
    <w:p w14:paraId="5C5E9733" w14:textId="77777777" w:rsidR="001C1B5A" w:rsidRDefault="001C1B5A" w:rsidP="001C1B5A">
      <w:pPr>
        <w:jc w:val="both"/>
        <w:rPr>
          <w:lang w:val="uk-UA"/>
        </w:rPr>
      </w:pPr>
    </w:p>
    <w:p w14:paraId="33DB7371" w14:textId="77777777" w:rsidR="001C1B5A" w:rsidRDefault="001C1B5A" w:rsidP="001C1B5A">
      <w:pPr>
        <w:tabs>
          <w:tab w:val="left" w:pos="1260"/>
        </w:tabs>
        <w:jc w:val="both"/>
        <w:rPr>
          <w:szCs w:val="28"/>
          <w:lang w:val="uk-UA"/>
        </w:rPr>
      </w:pPr>
      <w:r>
        <w:rPr>
          <w:lang w:val="uk-UA"/>
        </w:rPr>
        <w:t xml:space="preserve">2.1. Підприємство користується правом господарського відання щодо закріпленого за ним майна. </w:t>
      </w:r>
      <w:r>
        <w:rPr>
          <w:szCs w:val="28"/>
          <w:lang w:val="uk-UA"/>
        </w:rPr>
        <w:t>На майно, яке передано Підприємству Власником на праві господарського відання, не може бути звернено стягнення відповідно до норм чинного законодавства.</w:t>
      </w:r>
    </w:p>
    <w:p w14:paraId="04E88FD2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2.2. Доцільність, порядок та умови відчуження об’єктів права комунальної власності визначаються Власником Підприємства. Доходи від відчуження об’єктів права комунальної власності зараховуються до відповідного місцевого бюджету.</w:t>
      </w:r>
    </w:p>
    <w:p w14:paraId="68E20FA1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lang w:val="uk-UA"/>
        </w:rPr>
        <w:t xml:space="preserve">2.3. </w:t>
      </w:r>
      <w:r>
        <w:rPr>
          <w:szCs w:val="28"/>
          <w:lang w:val="uk-UA"/>
        </w:rPr>
        <w:t xml:space="preserve">Підприємство утворено з метою забезпечення ефективного утримання житлового та нежитлового фонду, що належить до комунальної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>, який віднесений до сфери управління Вараської міської ради та закріплений за Підприємством на праві господарського відання, утримання будинків і споруд та прибудинкових територій, надання послуг з вивезення твердих побутових відходів, захоронення сміття</w:t>
      </w:r>
      <w:r>
        <w:rPr>
          <w:sz w:val="32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та отримання прибутку. </w:t>
      </w:r>
    </w:p>
    <w:p w14:paraId="437E7100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Основними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напрямками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 є: </w:t>
      </w:r>
    </w:p>
    <w:p w14:paraId="64C1DAD9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</w:rPr>
        <w:lastRenderedPageBreak/>
        <w:t xml:space="preserve">2.4.1. </w:t>
      </w:r>
      <w:r>
        <w:rPr>
          <w:szCs w:val="28"/>
          <w:lang w:val="uk-UA"/>
        </w:rPr>
        <w:t xml:space="preserve">Надання житлово-комунальних послуг: житлова послуга –послуга з управління багатоквартирним будинком: утримання спільного майна багатоквартирного будинку, зокрема прибирання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приміщень та при будинкової території, виконання санітарно-технічних робіт, обслуговування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систем (в тому числі обслуговування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 купівлю електричної енергії для забезпечення функціонування спільного майна багатоквартирного будинку; поточний ремонт спільного майна багатоквартирного будинку; управління майном – здійснення за договором з власником або балансоутримувачем майна управління будинком, спорудою, житловим комплексом або комплексом будинків і споруд і забезпечення його належної експлуатації відповідно до закону та умов договору; надання житлово-комунальних послуг (в тому числі за окремими цивільно-правовими угодами зі споживачами цих послуг), спрямованих на забезпечення умов проживання та перебування осіб у жилих і нежилих приміщеннях, будинках і спорудах, комплексах будинків і споруд відповідно до вимог нормативів, норм, стандартів, порядків і правил згідно із чинним законодавством України; забезпечення експлуатації та /або ремонту жилих та нежилих приміщень, будинків і споруд, комплексів будинків і споруд, а також утримання прилеглої до них (прибудинкової) території; забезпечення експлуатації інженерно-технічного обладнання (внутрішньо-будинкових мереж, в </w:t>
      </w:r>
      <w:proofErr w:type="spellStart"/>
      <w:r>
        <w:rPr>
          <w:szCs w:val="28"/>
          <w:lang w:val="uk-UA"/>
        </w:rPr>
        <w:t>т.ч</w:t>
      </w:r>
      <w:proofErr w:type="spellEnd"/>
      <w:r>
        <w:rPr>
          <w:szCs w:val="28"/>
          <w:lang w:val="uk-UA"/>
        </w:rPr>
        <w:t xml:space="preserve">. ліфтового господарства) будинків; утримання місць загального користування будинків та утримання прилеглої до них (прибудинкової) території та території, наданої юридичним та фізичним особам на утримання, у межах норм технічної експлуатації  житлового фонду, нормативних витрат по утриманню будинків та прибудинкових територій (квартирної плати) та з урахуванням рентабельності; виконання робіт з експлуатації та обслуговування житлових та нежитлових будинків, прибудинкових територій в установленому порядку.  </w:t>
      </w:r>
    </w:p>
    <w:p w14:paraId="7BF5AC77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2.4.2.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інженерних</w:t>
      </w:r>
      <w:proofErr w:type="spellEnd"/>
      <w:r>
        <w:rPr>
          <w:szCs w:val="28"/>
        </w:rPr>
        <w:t xml:space="preserve"> мереж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1AE6582E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2.4.3.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комплексу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функціонування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 (</w:t>
      </w:r>
      <w:proofErr w:type="spellStart"/>
      <w:r>
        <w:rPr>
          <w:szCs w:val="28"/>
        </w:rPr>
        <w:t>поточне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та ремонт, контроль за </w:t>
      </w:r>
      <w:proofErr w:type="spellStart"/>
      <w:r>
        <w:rPr>
          <w:szCs w:val="28"/>
        </w:rPr>
        <w:t>технічним</w:t>
      </w:r>
      <w:proofErr w:type="spellEnd"/>
      <w:r>
        <w:rPr>
          <w:szCs w:val="28"/>
        </w:rPr>
        <w:t xml:space="preserve"> станом систем </w:t>
      </w:r>
      <w:proofErr w:type="spellStart"/>
      <w:r>
        <w:rPr>
          <w:szCs w:val="28"/>
        </w:rPr>
        <w:t>опалення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кондиціювання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прибирання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тощо</w:t>
      </w:r>
      <w:proofErr w:type="spellEnd"/>
      <w:r>
        <w:rPr>
          <w:szCs w:val="28"/>
        </w:rPr>
        <w:t xml:space="preserve">). </w:t>
      </w:r>
    </w:p>
    <w:p w14:paraId="11D1956F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2.4.4.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будівель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прибудинкових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територій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305E8A0F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2.4.5.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інженерного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оснащення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 та </w:t>
      </w:r>
      <w:proofErr w:type="spellStart"/>
      <w:r>
        <w:rPr>
          <w:szCs w:val="28"/>
        </w:rPr>
        <w:t>санітарне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очищення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території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35E326E9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2.4.6.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поточного та </w:t>
      </w:r>
      <w:proofErr w:type="spellStart"/>
      <w:r>
        <w:rPr>
          <w:szCs w:val="28"/>
        </w:rPr>
        <w:t>капітального</w:t>
      </w:r>
      <w:proofErr w:type="spellEnd"/>
      <w:r>
        <w:rPr>
          <w:szCs w:val="28"/>
        </w:rPr>
        <w:t xml:space="preserve"> ремонту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66587ABB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2.4.7.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житлово-комунальних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перелік</w:t>
      </w:r>
      <w:proofErr w:type="spellEnd"/>
      <w:r>
        <w:rPr>
          <w:szCs w:val="28"/>
        </w:rPr>
        <w:t xml:space="preserve"> та склад </w:t>
      </w:r>
      <w:proofErr w:type="spellStart"/>
      <w:r>
        <w:rPr>
          <w:szCs w:val="28"/>
        </w:rPr>
        <w:t>яких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визначається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центральним</w:t>
      </w:r>
      <w:proofErr w:type="spellEnd"/>
      <w:r>
        <w:rPr>
          <w:szCs w:val="28"/>
        </w:rPr>
        <w:t xml:space="preserve"> органом </w:t>
      </w:r>
      <w:proofErr w:type="spellStart"/>
      <w:r>
        <w:rPr>
          <w:szCs w:val="28"/>
        </w:rPr>
        <w:t>виконавчої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влади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комунального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господарства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6B6939B6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lastRenderedPageBreak/>
        <w:t xml:space="preserve">2.4.8.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підготовки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 до </w:t>
      </w:r>
      <w:proofErr w:type="spellStart"/>
      <w:r>
        <w:rPr>
          <w:szCs w:val="28"/>
        </w:rPr>
        <w:t>експлуатації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осінньо</w:t>
      </w:r>
      <w:proofErr w:type="spellEnd"/>
      <w:r>
        <w:rPr>
          <w:szCs w:val="28"/>
        </w:rPr>
        <w:t xml:space="preserve">-зимовий </w:t>
      </w:r>
      <w:proofErr w:type="spellStart"/>
      <w:r>
        <w:rPr>
          <w:szCs w:val="28"/>
        </w:rPr>
        <w:t>період</w:t>
      </w:r>
      <w:proofErr w:type="spellEnd"/>
      <w:r>
        <w:rPr>
          <w:szCs w:val="28"/>
        </w:rPr>
        <w:t xml:space="preserve">. </w:t>
      </w:r>
    </w:p>
    <w:p w14:paraId="3ED7FCE5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2.4.9.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періодичних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обстежень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 з метою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технічного</w:t>
      </w:r>
      <w:proofErr w:type="spellEnd"/>
      <w:r>
        <w:rPr>
          <w:szCs w:val="28"/>
        </w:rPr>
        <w:t xml:space="preserve"> стану та </w:t>
      </w:r>
      <w:proofErr w:type="spellStart"/>
      <w:r>
        <w:rPr>
          <w:szCs w:val="28"/>
        </w:rPr>
        <w:t>відповідності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вимогам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нормативних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документів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14:paraId="7F0DA7BE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2.4.10.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додержанням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встановленого</w:t>
      </w:r>
      <w:proofErr w:type="spellEnd"/>
      <w:r>
        <w:rPr>
          <w:szCs w:val="28"/>
        </w:rPr>
        <w:t xml:space="preserve"> порядку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жилих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нежилих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гуртожитків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належать до </w:t>
      </w:r>
      <w:proofErr w:type="spellStart"/>
      <w:r>
        <w:rPr>
          <w:szCs w:val="28"/>
        </w:rPr>
        <w:t>комунальної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віднесені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сфери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та </w:t>
      </w:r>
      <w:proofErr w:type="spellStart"/>
      <w:r>
        <w:rPr>
          <w:szCs w:val="28"/>
        </w:rPr>
        <w:t>закріплені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Підприємством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праві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господарського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відання</w:t>
      </w:r>
      <w:proofErr w:type="spellEnd"/>
      <w:r>
        <w:rPr>
          <w:szCs w:val="28"/>
        </w:rPr>
        <w:t xml:space="preserve">. </w:t>
      </w:r>
    </w:p>
    <w:p w14:paraId="49E919F6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2.4.11.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платних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пов’язаних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діяльністю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, та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з ремонту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</w:t>
      </w:r>
    </w:p>
    <w:p w14:paraId="0E95C89D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2.4.12.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підготовки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документів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укладання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своєї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компетенції</w:t>
      </w:r>
      <w:proofErr w:type="spellEnd"/>
      <w:r>
        <w:rPr>
          <w:szCs w:val="28"/>
        </w:rPr>
        <w:t xml:space="preserve">. </w:t>
      </w:r>
    </w:p>
    <w:p w14:paraId="233DE523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3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орендарями</w:t>
      </w:r>
      <w:proofErr w:type="spellEnd"/>
      <w:r>
        <w:rPr>
          <w:szCs w:val="28"/>
        </w:rPr>
        <w:t xml:space="preserve"> умов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>.</w:t>
      </w:r>
    </w:p>
    <w:p w14:paraId="188C28BD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.14.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нарахування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платежів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умов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>.</w:t>
      </w:r>
    </w:p>
    <w:p w14:paraId="540396E7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.15.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повноти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орендної</w:t>
      </w:r>
      <w:proofErr w:type="spellEnd"/>
      <w:r>
        <w:rPr>
          <w:szCs w:val="28"/>
        </w:rPr>
        <w:t xml:space="preserve"> плати та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розподіл</w:t>
      </w:r>
      <w:proofErr w:type="spellEnd"/>
      <w:r>
        <w:rPr>
          <w:szCs w:val="28"/>
        </w:rPr>
        <w:t xml:space="preserve"> у </w:t>
      </w:r>
      <w:r>
        <w:rPr>
          <w:szCs w:val="28"/>
          <w:lang w:val="uk-UA"/>
        </w:rPr>
        <w:t>встановленому</w:t>
      </w:r>
      <w:r>
        <w:rPr>
          <w:szCs w:val="28"/>
        </w:rPr>
        <w:t xml:space="preserve"> порядку.</w:t>
      </w:r>
    </w:p>
    <w:p w14:paraId="28C0F742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6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власниками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квар</w:t>
      </w:r>
      <w:proofErr w:type="spellEnd"/>
      <w:r>
        <w:rPr>
          <w:szCs w:val="28"/>
          <w:lang w:val="uk-UA"/>
        </w:rPr>
        <w:t>тир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обов’язків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з договорами, </w:t>
      </w:r>
      <w:proofErr w:type="spellStart"/>
      <w:r>
        <w:rPr>
          <w:szCs w:val="28"/>
        </w:rPr>
        <w:t>укладеними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Підприємством</w:t>
      </w:r>
      <w:proofErr w:type="spellEnd"/>
      <w:r>
        <w:rPr>
          <w:szCs w:val="28"/>
        </w:rPr>
        <w:t xml:space="preserve">, та в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неналежного виконання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вжиття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заходів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договором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>.</w:t>
      </w:r>
    </w:p>
    <w:p w14:paraId="0DDA6291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Складання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кошторисів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витрат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, ремонт та </w:t>
      </w:r>
      <w:proofErr w:type="spellStart"/>
      <w:r>
        <w:rPr>
          <w:szCs w:val="28"/>
        </w:rPr>
        <w:t>обс</w:t>
      </w:r>
      <w:proofErr w:type="spellEnd"/>
      <w:r>
        <w:rPr>
          <w:szCs w:val="28"/>
          <w:lang w:val="uk-UA"/>
        </w:rPr>
        <w:t>л</w:t>
      </w:r>
      <w:proofErr w:type="spellStart"/>
      <w:r>
        <w:rPr>
          <w:szCs w:val="28"/>
        </w:rPr>
        <w:t>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фонду.</w:t>
      </w:r>
    </w:p>
    <w:p w14:paraId="0E040203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2.4.18. Забезпечення аварійного обслуговування житлових будинків, вжиття заходів щодо ліквідації аварійних ситуацій, усунення порушень якості послуг у терміни, встановлені договором або внаслідок пошкоджень інженерних мереж, обладнання або конструктивних елементів будинків, якщо такі пошкодження перешкоджають подальшій його експлуатації відповідно до технічних умов.</w:t>
      </w:r>
    </w:p>
    <w:p w14:paraId="4ACDDC72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2.4.19.  Надання послуг з управління житловими будинками.</w:t>
      </w:r>
    </w:p>
    <w:p w14:paraId="568ED376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</w:rPr>
        <w:t>2.4.</w:t>
      </w:r>
      <w:r>
        <w:rPr>
          <w:szCs w:val="28"/>
          <w:lang w:val="uk-UA"/>
        </w:rPr>
        <w:t>20</w:t>
      </w:r>
      <w:r>
        <w:rPr>
          <w:szCs w:val="28"/>
        </w:rPr>
        <w:t xml:space="preserve">. </w:t>
      </w:r>
      <w:r>
        <w:rPr>
          <w:szCs w:val="28"/>
          <w:lang w:val="uk-UA"/>
        </w:rPr>
        <w:t>Збирання та вивезення відходів на звалища, організація роздільного збирання корисних компонентів цих відходів.</w:t>
      </w:r>
    </w:p>
    <w:p w14:paraId="40532BBC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2.4.21. Провадження інших видів діяльності, передбачених законодавством України.</w:t>
      </w:r>
    </w:p>
    <w:p w14:paraId="51C1AB47" w14:textId="77777777"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5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провадження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окремих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потрібний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спеціальний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дозвіл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або </w:t>
      </w:r>
      <w:proofErr w:type="spellStart"/>
      <w:r>
        <w:rPr>
          <w:szCs w:val="28"/>
        </w:rPr>
        <w:t>ліцензія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) </w:t>
      </w:r>
      <w:proofErr w:type="gramStart"/>
      <w:r>
        <w:rPr>
          <w:szCs w:val="28"/>
        </w:rPr>
        <w:t>в порядку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визначеному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</w:t>
      </w:r>
    </w:p>
    <w:p w14:paraId="0DD4B6C9" w14:textId="77777777" w:rsidR="001C1B5A" w:rsidRDefault="001C1B5A" w:rsidP="00737B6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>
        <w:rPr>
          <w:b/>
          <w:szCs w:val="28"/>
        </w:rPr>
        <w:t>. ЮРИДИЧНИЙ СТАТУС ПІДПРИЄМСТВА</w:t>
      </w:r>
    </w:p>
    <w:p w14:paraId="3474F764" w14:textId="77777777" w:rsidR="001C1B5A" w:rsidRDefault="001C1B5A" w:rsidP="001C1B5A">
      <w:pPr>
        <w:jc w:val="center"/>
        <w:rPr>
          <w:b/>
          <w:szCs w:val="28"/>
          <w:lang w:val="uk-UA"/>
        </w:rPr>
      </w:pPr>
    </w:p>
    <w:p w14:paraId="06437DEA" w14:textId="77777777" w:rsidR="001C1B5A" w:rsidRDefault="001C1B5A" w:rsidP="001C1B5A">
      <w:pPr>
        <w:jc w:val="both"/>
        <w:rPr>
          <w:lang w:val="uk-UA"/>
        </w:rPr>
      </w:pPr>
      <w:r>
        <w:rPr>
          <w:szCs w:val="28"/>
          <w:lang w:val="uk-UA"/>
        </w:rPr>
        <w:t xml:space="preserve">3.1. Підприємство є юридичною особою, </w:t>
      </w:r>
      <w:r>
        <w:rPr>
          <w:lang w:val="uk-UA"/>
        </w:rPr>
        <w:t>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66423187" w14:textId="77777777" w:rsidR="001C1B5A" w:rsidRDefault="001C1B5A" w:rsidP="001C1B5A">
      <w:pPr>
        <w:jc w:val="both"/>
        <w:rPr>
          <w:lang w:val="uk-UA"/>
        </w:rPr>
      </w:pPr>
      <w:r>
        <w:rPr>
          <w:szCs w:val="28"/>
        </w:rPr>
        <w:t xml:space="preserve">3.2.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набуває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юридичної</w:t>
      </w:r>
      <w:proofErr w:type="spellEnd"/>
      <w:r>
        <w:rPr>
          <w:szCs w:val="28"/>
        </w:rPr>
        <w:t xml:space="preserve"> особи з дня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державної</w:t>
      </w:r>
      <w:proofErr w:type="spellEnd"/>
      <w:r>
        <w:rPr>
          <w:szCs w:val="28"/>
          <w:lang w:val="uk-UA"/>
        </w:rPr>
        <w:t xml:space="preserve"> реєстрації.</w:t>
      </w:r>
    </w:p>
    <w:p w14:paraId="1472F8BD" w14:textId="77777777" w:rsidR="001C1B5A" w:rsidRDefault="001C1B5A" w:rsidP="001C1B5A">
      <w:pPr>
        <w:jc w:val="both"/>
        <w:rPr>
          <w:sz w:val="16"/>
          <w:szCs w:val="16"/>
          <w:lang w:val="uk-UA"/>
        </w:rPr>
      </w:pPr>
    </w:p>
    <w:p w14:paraId="19BD2555" w14:textId="77777777" w:rsidR="001C1B5A" w:rsidRDefault="001C1B5A" w:rsidP="001C1B5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ПІДПРИЄМСТВО   ОРГАНІЗУЄ   ТА   ПРОВОДИТЬ</w:t>
      </w:r>
    </w:p>
    <w:p w14:paraId="084DE9FA" w14:textId="77777777" w:rsidR="001C1B5A" w:rsidRDefault="001C1B5A" w:rsidP="001C1B5A">
      <w:pPr>
        <w:jc w:val="both"/>
        <w:rPr>
          <w:sz w:val="18"/>
          <w:szCs w:val="18"/>
          <w:lang w:val="uk-UA"/>
        </w:rPr>
      </w:pPr>
    </w:p>
    <w:p w14:paraId="3015C2DC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4.1. Розгляд і внесення до відповідних органів виконавчої влади пропозицій до планів і програм будівництва та реконструкції об’єктів на відповідній території.</w:t>
      </w:r>
    </w:p>
    <w:p w14:paraId="4DE13DC0" w14:textId="77777777" w:rsidR="001C1B5A" w:rsidRDefault="001C1B5A" w:rsidP="001C1B5A">
      <w:pPr>
        <w:jc w:val="both"/>
        <w:rPr>
          <w:sz w:val="16"/>
          <w:szCs w:val="16"/>
          <w:lang w:val="uk-UA"/>
        </w:rPr>
      </w:pPr>
    </w:p>
    <w:p w14:paraId="550AC1B2" w14:textId="77777777" w:rsidR="001C1B5A" w:rsidRDefault="001C1B5A" w:rsidP="001C1B5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УПРАВЛІННЯ    ПІДПРИЄМСТВОМ</w:t>
      </w:r>
    </w:p>
    <w:p w14:paraId="18B5A66E" w14:textId="77777777" w:rsidR="001C1B5A" w:rsidRDefault="001C1B5A" w:rsidP="001C1B5A">
      <w:pPr>
        <w:jc w:val="both"/>
        <w:rPr>
          <w:sz w:val="16"/>
          <w:szCs w:val="16"/>
          <w:lang w:val="uk-UA"/>
        </w:rPr>
      </w:pPr>
    </w:p>
    <w:p w14:paraId="0BBE787F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5.1. Власник здійснює свої повноваження по управлінню безпосередньо або через уповноважений орган чи особу.</w:t>
      </w:r>
    </w:p>
    <w:p w14:paraId="25214BE6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5.1.1. Власник Підприємства має право брати участь в управлінні Підприємством в порядку визначеному цим Статутом, одержувати інформацію про діяльність Підприємства, знайомитись з даними бухгалтерського обліку та звітності, в позачерговому порядку отримувати продукцію /послуги/ Підприємства.</w:t>
      </w:r>
    </w:p>
    <w:p w14:paraId="09696D08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5.2. Виключною компетенцією Власника є:</w:t>
      </w:r>
    </w:p>
    <w:p w14:paraId="2C888168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5.2.1. Визначення основних напрямків діяльності Підприємства, затвердження його планів та звітів про виконання.</w:t>
      </w:r>
    </w:p>
    <w:p w14:paraId="0BD940C9" w14:textId="77777777"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lang w:val="uk-UA"/>
        </w:rPr>
      </w:pPr>
      <w:r>
        <w:rPr>
          <w:lang w:val="uk-UA"/>
        </w:rPr>
        <w:t>Внесення змін і доповнень до Статуту.</w:t>
      </w:r>
    </w:p>
    <w:p w14:paraId="289715DE" w14:textId="77777777"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>Прийняття рішення про ліквідацію, реорганізацію чи перепрофілювання Підприємства.</w:t>
      </w:r>
    </w:p>
    <w:p w14:paraId="472EBDFD" w14:textId="77777777"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>Затвердження складу ревізійної комісії.</w:t>
      </w:r>
    </w:p>
    <w:p w14:paraId="673B72AB" w14:textId="77777777" w:rsidR="001B204B" w:rsidRPr="001B204B" w:rsidRDefault="00561E5A" w:rsidP="001B204B">
      <w:pPr>
        <w:rPr>
          <w:rFonts w:eastAsia="Calibri"/>
          <w:szCs w:val="28"/>
          <w:lang w:val="uk-UA" w:eastAsia="en-US"/>
        </w:rPr>
      </w:pPr>
      <w:r>
        <w:rPr>
          <w:lang w:val="uk-UA"/>
        </w:rPr>
        <w:t>5.3.</w:t>
      </w:r>
      <w:r w:rsidRPr="00561E5A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Управління</w:t>
      </w:r>
      <w:proofErr w:type="spellEnd"/>
      <w:r w:rsidR="001B204B" w:rsidRPr="001B204B">
        <w:rPr>
          <w:szCs w:val="28"/>
        </w:rPr>
        <w:t xml:space="preserve"> поточною </w:t>
      </w:r>
      <w:proofErr w:type="spellStart"/>
      <w:r w:rsidR="001B204B" w:rsidRPr="001B204B">
        <w:rPr>
          <w:szCs w:val="28"/>
        </w:rPr>
        <w:t>діяльністю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Підприємства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здійснюється</w:t>
      </w:r>
      <w:proofErr w:type="spellEnd"/>
      <w:r w:rsidR="001B204B" w:rsidRPr="001B204B">
        <w:rPr>
          <w:szCs w:val="28"/>
        </w:rPr>
        <w:t xml:space="preserve"> директором, </w:t>
      </w:r>
      <w:proofErr w:type="spellStart"/>
      <w:r w:rsidR="001B204B" w:rsidRPr="001B204B">
        <w:rPr>
          <w:szCs w:val="28"/>
        </w:rPr>
        <w:t>який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призначається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міським</w:t>
      </w:r>
      <w:proofErr w:type="spellEnd"/>
      <w:r w:rsidR="001B204B" w:rsidRPr="001B204B">
        <w:rPr>
          <w:szCs w:val="28"/>
        </w:rPr>
        <w:t xml:space="preserve"> головою шляхом уклад</w:t>
      </w:r>
      <w:r w:rsidR="001B204B" w:rsidRPr="001B204B">
        <w:rPr>
          <w:szCs w:val="28"/>
          <w:lang w:val="uk-UA"/>
        </w:rPr>
        <w:t>а</w:t>
      </w:r>
      <w:proofErr w:type="spellStart"/>
      <w:r w:rsidR="001B204B" w:rsidRPr="001B204B">
        <w:rPr>
          <w:szCs w:val="28"/>
        </w:rPr>
        <w:t>ння</w:t>
      </w:r>
      <w:proofErr w:type="spellEnd"/>
      <w:r w:rsidR="001B204B" w:rsidRPr="001B204B">
        <w:rPr>
          <w:szCs w:val="28"/>
        </w:rPr>
        <w:t xml:space="preserve"> контракту.</w:t>
      </w:r>
      <w:r w:rsidR="001B204B" w:rsidRPr="001B204B">
        <w:rPr>
          <w:szCs w:val="28"/>
          <w:lang w:val="uk-UA"/>
        </w:rPr>
        <w:t xml:space="preserve"> </w:t>
      </w:r>
    </w:p>
    <w:p w14:paraId="6EAAE934" w14:textId="77777777"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 xml:space="preserve">Обов'язковими умовами контракту є: </w:t>
      </w:r>
    </w:p>
    <w:p w14:paraId="2DC15CFD" w14:textId="77777777"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строк, на який призначається</w:t>
      </w:r>
      <w:r w:rsidR="00373409">
        <w:rPr>
          <w:szCs w:val="28"/>
          <w:lang w:val="uk-UA"/>
        </w:rPr>
        <w:t xml:space="preserve"> директор</w:t>
      </w:r>
      <w:r w:rsidRPr="001B204B">
        <w:rPr>
          <w:szCs w:val="28"/>
          <w:lang w:val="uk-UA"/>
        </w:rPr>
        <w:t>;</w:t>
      </w:r>
    </w:p>
    <w:p w14:paraId="6E191B5E" w14:textId="77777777"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права, обов’язки та відповідальність</w:t>
      </w:r>
      <w:r w:rsidR="00373409">
        <w:rPr>
          <w:szCs w:val="28"/>
          <w:lang w:val="uk-UA"/>
        </w:rPr>
        <w:t xml:space="preserve"> директора</w:t>
      </w:r>
      <w:r w:rsidRPr="001B204B">
        <w:rPr>
          <w:szCs w:val="28"/>
          <w:lang w:val="uk-UA"/>
        </w:rPr>
        <w:t>;</w:t>
      </w:r>
    </w:p>
    <w:p w14:paraId="543BCD99" w14:textId="77777777"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умови його матеріального забезпечення</w:t>
      </w:r>
      <w:r w:rsidR="00373409">
        <w:rPr>
          <w:szCs w:val="28"/>
          <w:lang w:val="uk-UA"/>
        </w:rPr>
        <w:t xml:space="preserve"> директора</w:t>
      </w:r>
      <w:r w:rsidRPr="001B204B">
        <w:rPr>
          <w:szCs w:val="28"/>
          <w:lang w:val="uk-UA"/>
        </w:rPr>
        <w:t>;</w:t>
      </w:r>
    </w:p>
    <w:p w14:paraId="154B4884" w14:textId="77777777"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умови звільнення його з посади</w:t>
      </w:r>
      <w:r w:rsidR="00373409">
        <w:rPr>
          <w:szCs w:val="28"/>
          <w:lang w:val="uk-UA"/>
        </w:rPr>
        <w:t xml:space="preserve"> директора</w:t>
      </w:r>
      <w:r w:rsidRPr="001B204B">
        <w:rPr>
          <w:szCs w:val="28"/>
          <w:lang w:val="uk-UA"/>
        </w:rPr>
        <w:t xml:space="preserve">. </w:t>
      </w:r>
    </w:p>
    <w:p w14:paraId="0429B2F1" w14:textId="77777777" w:rsidR="00561E5A" w:rsidRDefault="001B204B" w:rsidP="001B204B">
      <w:pPr>
        <w:jc w:val="both"/>
        <w:rPr>
          <w:lang w:val="uk-UA"/>
        </w:rPr>
      </w:pPr>
      <w:r w:rsidRPr="001B204B">
        <w:rPr>
          <w:szCs w:val="28"/>
          <w:lang w:val="uk-UA"/>
        </w:rPr>
        <w:t xml:space="preserve">Директор має право без довіреності виконувати дії від імені Підприємства. </w:t>
      </w:r>
      <w:r w:rsidRPr="001B204B">
        <w:rPr>
          <w:szCs w:val="28"/>
        </w:rPr>
        <w:t xml:space="preserve">Директор </w:t>
      </w:r>
      <w:proofErr w:type="spellStart"/>
      <w:r w:rsidRPr="001B204B">
        <w:rPr>
          <w:szCs w:val="28"/>
        </w:rPr>
        <w:t>може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мати</w:t>
      </w:r>
      <w:proofErr w:type="spellEnd"/>
      <w:r w:rsidRPr="001B204B">
        <w:rPr>
          <w:szCs w:val="28"/>
        </w:rPr>
        <w:t xml:space="preserve"> заступника (</w:t>
      </w:r>
      <w:proofErr w:type="spellStart"/>
      <w:r w:rsidRPr="001B204B">
        <w:rPr>
          <w:szCs w:val="28"/>
        </w:rPr>
        <w:t>заступників</w:t>
      </w:r>
      <w:proofErr w:type="spellEnd"/>
      <w:r w:rsidRPr="001B204B">
        <w:rPr>
          <w:szCs w:val="28"/>
        </w:rPr>
        <w:t xml:space="preserve">). Заступник (заступники) директора, </w:t>
      </w:r>
      <w:proofErr w:type="spellStart"/>
      <w:r w:rsidRPr="001B204B">
        <w:rPr>
          <w:szCs w:val="28"/>
        </w:rPr>
        <w:t>призначаються</w:t>
      </w:r>
      <w:proofErr w:type="spellEnd"/>
      <w:r w:rsidRPr="001B204B">
        <w:rPr>
          <w:szCs w:val="28"/>
        </w:rPr>
        <w:t xml:space="preserve"> </w:t>
      </w:r>
      <w:proofErr w:type="gramStart"/>
      <w:r w:rsidRPr="001B204B">
        <w:rPr>
          <w:szCs w:val="28"/>
        </w:rPr>
        <w:t>на посаду</w:t>
      </w:r>
      <w:proofErr w:type="gramEnd"/>
      <w:r w:rsidRPr="001B204B">
        <w:rPr>
          <w:szCs w:val="28"/>
        </w:rPr>
        <w:t xml:space="preserve"> та </w:t>
      </w:r>
      <w:proofErr w:type="spellStart"/>
      <w:r w:rsidRPr="001B204B">
        <w:rPr>
          <w:szCs w:val="28"/>
        </w:rPr>
        <w:t>звільняються</w:t>
      </w:r>
      <w:proofErr w:type="spellEnd"/>
      <w:r w:rsidRPr="001B204B">
        <w:rPr>
          <w:szCs w:val="28"/>
        </w:rPr>
        <w:t xml:space="preserve"> з посади </w:t>
      </w:r>
      <w:r w:rsidRPr="001B204B">
        <w:rPr>
          <w:szCs w:val="28"/>
          <w:lang w:val="uk-UA"/>
        </w:rPr>
        <w:t>д</w:t>
      </w:r>
      <w:proofErr w:type="spellStart"/>
      <w:r w:rsidRPr="001B204B">
        <w:rPr>
          <w:szCs w:val="28"/>
        </w:rPr>
        <w:t>иректором</w:t>
      </w:r>
      <w:proofErr w:type="spellEnd"/>
      <w:r w:rsidRPr="001B204B">
        <w:rPr>
          <w:szCs w:val="28"/>
        </w:rPr>
        <w:t xml:space="preserve"> за </w:t>
      </w:r>
      <w:proofErr w:type="spellStart"/>
      <w:r w:rsidRPr="001B204B">
        <w:rPr>
          <w:szCs w:val="28"/>
        </w:rPr>
        <w:t>погодженням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із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міським</w:t>
      </w:r>
      <w:proofErr w:type="spellEnd"/>
      <w:r w:rsidRPr="001B204B">
        <w:rPr>
          <w:szCs w:val="28"/>
        </w:rPr>
        <w:t xml:space="preserve"> головою</w:t>
      </w:r>
    </w:p>
    <w:p w14:paraId="4EC289DD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5.4. </w:t>
      </w:r>
      <w:r>
        <w:rPr>
          <w:lang w:val="uk-UA"/>
        </w:rPr>
        <w:t>Директор вирішує всі питання діяльності Підприємства /в тому числі формування штатного розпис</w:t>
      </w:r>
      <w:r w:rsidR="00561E5A">
        <w:rPr>
          <w:lang w:val="uk-UA"/>
        </w:rPr>
        <w:t>у</w:t>
      </w:r>
      <w:r w:rsidR="00561E5A" w:rsidRPr="00CC13EB">
        <w:rPr>
          <w:szCs w:val="28"/>
          <w:lang w:val="uk-UA"/>
        </w:rPr>
        <w:t>, який затверджується міським головою</w:t>
      </w:r>
      <w:r>
        <w:rPr>
          <w:lang w:val="uk-UA"/>
        </w:rPr>
        <w:t>/ за винятком віднесених до виключної компетенції Власника.</w:t>
      </w:r>
    </w:p>
    <w:p w14:paraId="182FB39C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5.5. </w:t>
      </w:r>
      <w:r>
        <w:rPr>
          <w:lang w:val="uk-UA"/>
        </w:rPr>
        <w:t>Директор підзвітний Власнику, несе перед ним відповідальність за виконання рішень та розпоряджень міського голови. Директор не вправі приймати рішення з тих питань, вирішення, яких віднесені до виключної компетенції Власника.</w:t>
      </w:r>
    </w:p>
    <w:p w14:paraId="790A36B8" w14:textId="77777777" w:rsidR="001C1B5A" w:rsidRDefault="001C1B5A" w:rsidP="001C1B5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 xml:space="preserve">Контроль за фінансовою та господарською діяльністю Підприємства здійснюється ревізійною комісією, призначеною Власником. Директор та головний бухгалтер Підприємства не можуть входити до складу ревізійної комісії. </w:t>
      </w:r>
    </w:p>
    <w:p w14:paraId="17E222E3" w14:textId="77777777" w:rsidR="001C1B5A" w:rsidRDefault="001C1B5A" w:rsidP="001C1B5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>Періодичність обсягу та зміст перевірок Підприємства визначається Власником.</w:t>
      </w:r>
    </w:p>
    <w:p w14:paraId="5961239F" w14:textId="77777777" w:rsidR="001C1B5A" w:rsidRDefault="001C1B5A" w:rsidP="001C1B5A">
      <w:pPr>
        <w:jc w:val="center"/>
        <w:rPr>
          <w:lang w:val="uk-UA"/>
        </w:rPr>
      </w:pPr>
    </w:p>
    <w:p w14:paraId="7EA07DB3" w14:textId="77777777" w:rsidR="00737B6C" w:rsidRDefault="001C1B5A" w:rsidP="00737B6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МАЙНО   ПІДПРИЄМСТВА   ТА   ЙОГО   ВЛАСНІСТЬ</w:t>
      </w:r>
    </w:p>
    <w:p w14:paraId="6E032E4A" w14:textId="77777777" w:rsidR="001C1B5A" w:rsidRPr="00737B6C" w:rsidRDefault="001C1B5A" w:rsidP="00737B6C">
      <w:pPr>
        <w:overflowPunct w:val="0"/>
        <w:autoSpaceDE w:val="0"/>
        <w:autoSpaceDN w:val="0"/>
        <w:adjustRightInd w:val="0"/>
        <w:textAlignment w:val="baseline"/>
        <w:rPr>
          <w:b/>
          <w:lang w:val="uk-UA"/>
        </w:rPr>
      </w:pPr>
      <w:r w:rsidRPr="00737B6C">
        <w:rPr>
          <w:lang w:val="uk-UA"/>
        </w:rPr>
        <w:lastRenderedPageBreak/>
        <w:t>6.1. Майно Підприємства становлять головні фонди та оборотні кошти, а також інші цінності, вартість яких відображається в самостійному балансі  Підприємства.</w:t>
      </w:r>
    </w:p>
    <w:p w14:paraId="0B13CD3D" w14:textId="77777777" w:rsidR="001C1B5A" w:rsidRDefault="001C1B5A" w:rsidP="001C1B5A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  <w:r>
        <w:rPr>
          <w:lang w:val="uk-UA"/>
        </w:rPr>
        <w:t xml:space="preserve">6.2. </w:t>
      </w:r>
      <w:r>
        <w:rPr>
          <w:szCs w:val="28"/>
          <w:lang w:val="uk-UA"/>
        </w:rPr>
        <w:t xml:space="preserve">Для забезпечення діяльності Підприємства створюється Статутний капітал у розмірі </w:t>
      </w:r>
      <w:r>
        <w:rPr>
          <w:b/>
          <w:szCs w:val="28"/>
          <w:lang w:val="uk-UA"/>
        </w:rPr>
        <w:t>4 315057,00</w:t>
      </w:r>
      <w:r>
        <w:rPr>
          <w:szCs w:val="28"/>
          <w:lang w:val="uk-UA"/>
        </w:rPr>
        <w:t xml:space="preserve"> грн. за рахунок коштів бюджету м.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</w:t>
      </w:r>
    </w:p>
    <w:p w14:paraId="11B5567C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 Джерелами фінансування Підприємства є:</w:t>
      </w:r>
    </w:p>
    <w:p w14:paraId="74C384CC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6.3.1. Грошові та матеріальні внески Власника.</w:t>
      </w:r>
    </w:p>
    <w:p w14:paraId="0BCA7754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6.3.2. Доходи від реалізації продукції та послуг, інших видів господарської діяльності.</w:t>
      </w:r>
    </w:p>
    <w:p w14:paraId="715096AC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6.3.3. Кредити банків та інших кредиторів.</w:t>
      </w:r>
    </w:p>
    <w:p w14:paraId="3BB1376D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6.3.4. Капітальні вкладення та дотації з бюджетів.</w:t>
      </w:r>
    </w:p>
    <w:p w14:paraId="18A81CA7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6.3.5. Придбання майна іншого підприємства, організації.</w:t>
      </w:r>
    </w:p>
    <w:p w14:paraId="045FF429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6.3.6. Безоплатні або благодійні внески, пожертви організацій, підприємств і громадян.</w:t>
      </w:r>
    </w:p>
    <w:p w14:paraId="702672ED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6.4. Інші джерела не заборонені законодавчими актами України.</w:t>
      </w:r>
    </w:p>
    <w:p w14:paraId="0E13EA7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6.5. Підприємство здійснює господарську діяльність на засадах повного госпрозрахунку.</w:t>
      </w:r>
    </w:p>
    <w:p w14:paraId="2D17383E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6.6. Підприємством створюється резервний фонд та інші фонди відповідно до чинного законодавства.</w:t>
      </w:r>
    </w:p>
    <w:p w14:paraId="6ED567E8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6.7. Прибутком Підприємства після сплати податків до бюджетів та інших обов’язкових відрахувань, згідно з чинним  законодавством, розпоряджається Підприємство.</w:t>
      </w:r>
    </w:p>
    <w:p w14:paraId="0C0010C4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6.8. Підприємству можуть належати будівлі, споруди, приміщення, земельні ділянки, машини, устаткування, транспортні засоби, цінні папери, інформація, наукові, конструкторські, технологічні розробки.</w:t>
      </w:r>
    </w:p>
    <w:p w14:paraId="798FEED0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6.9. Підприємство має право передавати іншим підприємствам, установам, організаціям, обмінювати, передавати в оренду, надавати безкоштовно в тимчасове користування або позику належні їм будинки, споруди, приміщення, устаткування, транспортні засоби, інвентар, сировину та інші матеріальні цінності, а також списувати з балансу, за погодженням власника.</w:t>
      </w:r>
    </w:p>
    <w:p w14:paraId="21C9A9EF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6.10. Підприємство має право купувати, одержувати на засадах дарування, орендувати або іншими способами одержувати майно або право на нього у підприємств, організацій та громадян.</w:t>
      </w:r>
    </w:p>
    <w:p w14:paraId="5088FFC7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6.11. Підприємство має право володіти та користуватися природними ресурсами відповідно до чинного законодавства.</w:t>
      </w:r>
    </w:p>
    <w:p w14:paraId="32C959D9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6.12. Підприємство має право здійснювати будь-які дії в межах прав, наданих чинним законодавством, зокрема укладати угоди за власним розсудом з юридичними та фізичними особами як в  Україні, так і за кордоном.</w:t>
      </w:r>
    </w:p>
    <w:p w14:paraId="7188AA87" w14:textId="77777777" w:rsidR="001C1B5A" w:rsidRDefault="001C1B5A" w:rsidP="001C1B5A">
      <w:pPr>
        <w:jc w:val="center"/>
        <w:rPr>
          <w:lang w:val="uk-UA"/>
        </w:rPr>
      </w:pPr>
    </w:p>
    <w:p w14:paraId="2302EEF0" w14:textId="77777777"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ГОСПОДАРСЬКА    ДІЯЛЬНІСТЬ    ПІДПРИЄМСТВА</w:t>
      </w:r>
    </w:p>
    <w:p w14:paraId="42952443" w14:textId="77777777" w:rsidR="001C1B5A" w:rsidRDefault="001C1B5A" w:rsidP="001C1B5A">
      <w:pPr>
        <w:jc w:val="both"/>
        <w:rPr>
          <w:sz w:val="16"/>
          <w:szCs w:val="16"/>
          <w:lang w:val="uk-UA"/>
        </w:rPr>
      </w:pPr>
    </w:p>
    <w:p w14:paraId="6E9CE538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7.1. Основним узагальнюючим показником фінансових результатів господарської діяльності Підприємства є прибуток.</w:t>
      </w:r>
    </w:p>
    <w:p w14:paraId="14128F1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7.2. Підприємство самостійно планує свою діяльність і визначає перспективи розвитку, виходячи з попиту та з необхідності забезпечити виробничий та соціальний розвиток Підприємства.</w:t>
      </w:r>
    </w:p>
    <w:p w14:paraId="2708B8B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lastRenderedPageBreak/>
        <w:t>7.3. Підприємство реалізує свою продукцію та послуги, а також майно за цінами і тарифами встановленими відповідно до чинного законодавства.</w:t>
      </w:r>
    </w:p>
    <w:p w14:paraId="14A3A113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7.4. Підприємство здійснює оперативний та бухгалтерський облік результатів своєї діяльності, веде статистичну звітність. Порядок ведення бухгалтерського обліку визначається відповідним законодавством.</w:t>
      </w:r>
    </w:p>
    <w:p w14:paraId="6466FFC9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7.5. Підприємство має право самостійно здійснювати зовнішньоекономічну діяльність, користуватись при цьому повним обсягом прав суб’єктів зовнішньоекономічної діяльності.</w:t>
      </w:r>
    </w:p>
    <w:p w14:paraId="5E6FB076" w14:textId="77777777" w:rsidR="001C1B5A" w:rsidRDefault="001C1B5A" w:rsidP="001C1B5A">
      <w:pPr>
        <w:jc w:val="both"/>
        <w:rPr>
          <w:lang w:val="uk-UA"/>
        </w:rPr>
      </w:pPr>
    </w:p>
    <w:p w14:paraId="7DD19507" w14:textId="77777777"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СОЦІАЛЬНА   ДІЯЛЬНІСТЬ   ТА   ТРУДОВИЙ</w:t>
      </w:r>
    </w:p>
    <w:p w14:paraId="6C4F188A" w14:textId="77777777" w:rsidR="001C1B5A" w:rsidRDefault="001C1B5A" w:rsidP="001C1B5A">
      <w:pPr>
        <w:jc w:val="center"/>
        <w:rPr>
          <w:b/>
          <w:lang w:val="uk-UA"/>
        </w:rPr>
      </w:pPr>
      <w:r>
        <w:rPr>
          <w:b/>
          <w:lang w:val="uk-UA"/>
        </w:rPr>
        <w:t>КОЛЕКТИВ    ПІДПРИЄМСТВА</w:t>
      </w:r>
    </w:p>
    <w:p w14:paraId="316D4EA9" w14:textId="77777777" w:rsidR="001C1B5A" w:rsidRDefault="001C1B5A" w:rsidP="001C1B5A">
      <w:pPr>
        <w:jc w:val="both"/>
        <w:rPr>
          <w:lang w:val="uk-UA"/>
        </w:rPr>
      </w:pPr>
    </w:p>
    <w:p w14:paraId="496F6BD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8.1. Підприємство здійснює соціальну діяльність відповідно до чинного законодавства.</w:t>
      </w:r>
    </w:p>
    <w:p w14:paraId="52898ED1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8.2. Усі громадяни, які беруть участь у діяльності Підприємства є його колективом.</w:t>
      </w:r>
    </w:p>
    <w:p w14:paraId="0238D51A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8.3. На Підприємстві укладається колективний договір у порядку та на умовах, передбачених чинним законодавством України.</w:t>
      </w:r>
    </w:p>
    <w:p w14:paraId="5953EC82" w14:textId="77777777" w:rsidR="001C1B5A" w:rsidRDefault="001C1B5A" w:rsidP="001C1B5A">
      <w:pPr>
        <w:jc w:val="both"/>
        <w:rPr>
          <w:szCs w:val="28"/>
          <w:lang w:val="uk-UA"/>
        </w:rPr>
      </w:pPr>
      <w:r>
        <w:rPr>
          <w:lang w:val="uk-UA"/>
        </w:rPr>
        <w:t>8.4.</w:t>
      </w:r>
      <w:r>
        <w:rPr>
          <w:szCs w:val="28"/>
          <w:lang w:val="uk-UA"/>
        </w:rPr>
        <w:t xml:space="preserve"> Форму та систему оплати праці, а також всі види надбавок і доплат працівників встановлюються  у відповідності до Колективного договору та інших нормативних документів.</w:t>
      </w:r>
    </w:p>
    <w:p w14:paraId="03A51B90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8.5. Всі спори між директором та трудовим колективом Підприємства вирішуються Власником або в порядку, встановленому чинним законодавством України.</w:t>
      </w:r>
    </w:p>
    <w:p w14:paraId="701F0FBE" w14:textId="77777777" w:rsidR="001C1B5A" w:rsidRDefault="001C1B5A" w:rsidP="001C1B5A">
      <w:pPr>
        <w:jc w:val="both"/>
        <w:rPr>
          <w:lang w:val="uk-UA"/>
        </w:rPr>
      </w:pPr>
    </w:p>
    <w:p w14:paraId="72ABE135" w14:textId="77777777"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ЛІКВІДАЦІЯ    І   РЕОРГАНІЗАЦІЯ   ПІДПРИЄМСТВА</w:t>
      </w:r>
    </w:p>
    <w:p w14:paraId="46EBB1C1" w14:textId="77777777" w:rsidR="001C1B5A" w:rsidRDefault="001C1B5A" w:rsidP="001C1B5A">
      <w:pPr>
        <w:jc w:val="both"/>
        <w:rPr>
          <w:lang w:val="uk-UA"/>
        </w:rPr>
      </w:pPr>
    </w:p>
    <w:p w14:paraId="5B0F0A8F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9.1. Припинення діяльності Підприємства здійснюється шляхом його ліквідації або реорганізації за рішенням Власника,  чи Господарського суду.</w:t>
      </w:r>
    </w:p>
    <w:p w14:paraId="6B14FAC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9.2. Ліквідація Підприємства здійснюється у випадках, на підставі та умовах передбачених законодавством.</w:t>
      </w:r>
    </w:p>
    <w:p w14:paraId="1EE63EB3" w14:textId="77777777" w:rsidR="001C1B5A" w:rsidRDefault="001C1B5A" w:rsidP="001C1B5A">
      <w:pPr>
        <w:tabs>
          <w:tab w:val="left" w:pos="3855"/>
        </w:tabs>
        <w:jc w:val="both"/>
        <w:rPr>
          <w:lang w:val="uk-UA"/>
        </w:rPr>
      </w:pPr>
      <w:r>
        <w:rPr>
          <w:lang w:val="uk-UA"/>
        </w:rPr>
        <w:tab/>
      </w:r>
    </w:p>
    <w:p w14:paraId="020023BC" w14:textId="77777777"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 xml:space="preserve"> ЗАКЛЮЧНІ     ПОЛОЖЕННЯ</w:t>
      </w:r>
    </w:p>
    <w:p w14:paraId="5A679A71" w14:textId="77777777" w:rsidR="001C1B5A" w:rsidRDefault="001C1B5A" w:rsidP="001C1B5A">
      <w:pPr>
        <w:jc w:val="both"/>
        <w:rPr>
          <w:lang w:val="uk-UA"/>
        </w:rPr>
      </w:pPr>
    </w:p>
    <w:p w14:paraId="539CD544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10.1. Зміни та доповнення до Статуту вносяться Власником Підприємства і реєструються в органах державної реєстрації.</w:t>
      </w:r>
    </w:p>
    <w:p w14:paraId="42AE77FB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10.2. Положення Статуту Підприємства, які суперечать  законодавству або не будуть відповідати законодавству в результаті прийнятих змін в майбутньому, є не чинними.</w:t>
      </w:r>
    </w:p>
    <w:p w14:paraId="3A3DAFB3" w14:textId="77777777"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10.3. Підприємство може користуватися будь-якими іншими правами в межах чинного законодавства, які прямо не передбачені даним Статутом.</w:t>
      </w:r>
    </w:p>
    <w:p w14:paraId="6B8A45DC" w14:textId="77777777" w:rsidR="001C1B5A" w:rsidRDefault="001C1B5A" w:rsidP="001C1B5A">
      <w:pPr>
        <w:jc w:val="both"/>
        <w:rPr>
          <w:lang w:val="uk-UA"/>
        </w:rPr>
      </w:pPr>
    </w:p>
    <w:p w14:paraId="32A6EEFA" w14:textId="77777777" w:rsidR="001C1B5A" w:rsidRDefault="001C1B5A" w:rsidP="001C1B5A">
      <w:pPr>
        <w:jc w:val="both"/>
        <w:rPr>
          <w:lang w:val="uk-UA"/>
        </w:rPr>
      </w:pPr>
    </w:p>
    <w:p w14:paraId="492AAF95" w14:textId="1EED696E" w:rsidR="00A21FB7" w:rsidRPr="001C1B5A" w:rsidRDefault="004E664A" w:rsidP="001C1B5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МЕНЗУЛ</w:t>
      </w:r>
    </w:p>
    <w:sectPr w:rsidR="00A21FB7" w:rsidRPr="001C1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237FE"/>
    <w:multiLevelType w:val="multilevel"/>
    <w:tmpl w:val="45646E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6B5F6045"/>
    <w:multiLevelType w:val="multilevel"/>
    <w:tmpl w:val="020826E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6FC80FA6"/>
    <w:multiLevelType w:val="hybridMultilevel"/>
    <w:tmpl w:val="B776E188"/>
    <w:lvl w:ilvl="0" w:tplc="D5FA5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B58A4"/>
    <w:multiLevelType w:val="hybridMultilevel"/>
    <w:tmpl w:val="9DD6ACF8"/>
    <w:lvl w:ilvl="0" w:tplc="4A50776A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515BA"/>
    <w:multiLevelType w:val="hybridMultilevel"/>
    <w:tmpl w:val="343654EE"/>
    <w:lvl w:ilvl="0" w:tplc="C65AF55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382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966721">
    <w:abstractNumId w:val="0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169529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257289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941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5A"/>
    <w:rsid w:val="001B204B"/>
    <w:rsid w:val="001C1B5A"/>
    <w:rsid w:val="00373409"/>
    <w:rsid w:val="004E664A"/>
    <w:rsid w:val="00561E5A"/>
    <w:rsid w:val="00737B6C"/>
    <w:rsid w:val="007A4A0D"/>
    <w:rsid w:val="00923D0C"/>
    <w:rsid w:val="00A21FB7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E63E"/>
  <w15:chartTrackingRefBased/>
  <w15:docId w15:val="{4670797F-F239-418E-BE96-673C663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B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6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9829</Words>
  <Characters>5604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Novak</cp:lastModifiedBy>
  <cp:revision>3</cp:revision>
  <cp:lastPrinted>2022-05-23T14:47:00Z</cp:lastPrinted>
  <dcterms:created xsi:type="dcterms:W3CDTF">2022-05-19T07:05:00Z</dcterms:created>
  <dcterms:modified xsi:type="dcterms:W3CDTF">2022-05-23T14:48:00Z</dcterms:modified>
</cp:coreProperties>
</file>