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9E2C0" w14:textId="77777777" w:rsidR="002C06FE" w:rsidRPr="00AF63BD" w:rsidRDefault="002C06FE" w:rsidP="002C06FE">
      <w:pPr>
        <w:ind w:left="3540"/>
        <w:rPr>
          <w:rFonts w:ascii="Times New Roman" w:hAnsi="Times New Roman"/>
        </w:rPr>
      </w:pPr>
      <w:r w:rsidRPr="00AF63BD">
        <w:rPr>
          <w:rFonts w:ascii="Times New Roman" w:eastAsia="Calibri" w:hAnsi="Times New Roman"/>
          <w:bCs w:val="0"/>
          <w:noProof/>
          <w:sz w:val="24"/>
          <w:szCs w:val="24"/>
          <w:lang w:eastAsia="uk-UA"/>
        </w:rPr>
        <w:t xml:space="preserve">               </w:t>
      </w:r>
      <w:r w:rsidRPr="00AF63BD">
        <w:rPr>
          <w:rFonts w:ascii="Times New Roman" w:hAnsi="Times New Roman"/>
          <w:noProof/>
          <w:lang w:eastAsia="uk-UA"/>
        </w:rPr>
        <w:drawing>
          <wp:inline distT="0" distB="0" distL="0" distR="0" wp14:anchorId="66E85148" wp14:editId="79831484">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r w:rsidRPr="00AF63BD">
        <w:rPr>
          <w:rFonts w:ascii="Times New Roman" w:eastAsia="Calibri" w:hAnsi="Times New Roman"/>
          <w:bCs w:val="0"/>
          <w:noProof/>
          <w:sz w:val="24"/>
          <w:szCs w:val="24"/>
          <w:lang w:eastAsia="uk-UA"/>
        </w:rPr>
        <w:t xml:space="preserve">   </w:t>
      </w:r>
      <w:r w:rsidRPr="00AF63BD">
        <w:rPr>
          <w:rFonts w:ascii="Times New Roman" w:hAnsi="Times New Roman"/>
          <w:noProof/>
          <w:lang w:eastAsia="uk-UA"/>
        </w:rPr>
        <w:t xml:space="preserve">                  </w:t>
      </w:r>
    </w:p>
    <w:p w14:paraId="5D7CA030" w14:textId="77777777" w:rsidR="002C06FE" w:rsidRPr="00AF63BD" w:rsidRDefault="002C06FE" w:rsidP="002C06FE">
      <w:pPr>
        <w:ind w:left="3540"/>
        <w:jc w:val="center"/>
        <w:rPr>
          <w:rFonts w:ascii="Times New Roman" w:hAnsi="Times New Roman"/>
          <w:sz w:val="16"/>
          <w:szCs w:val="16"/>
        </w:rPr>
      </w:pPr>
    </w:p>
    <w:p w14:paraId="111A335F" w14:textId="77777777" w:rsidR="002C06FE" w:rsidRDefault="002C06FE" w:rsidP="002C06FE">
      <w:pPr>
        <w:jc w:val="center"/>
        <w:rPr>
          <w:rFonts w:ascii="Times New Roman" w:hAnsi="Times New Roman"/>
          <w:bCs w:val="0"/>
          <w:sz w:val="24"/>
          <w:szCs w:val="24"/>
        </w:rPr>
      </w:pPr>
      <w:r>
        <w:rPr>
          <w:rFonts w:ascii="Times New Roman" w:hAnsi="Times New Roman"/>
          <w:b/>
          <w:szCs w:val="28"/>
        </w:rPr>
        <w:t xml:space="preserve"> </w:t>
      </w:r>
      <w:r w:rsidRPr="00AF63BD">
        <w:rPr>
          <w:rFonts w:ascii="Times New Roman" w:hAnsi="Times New Roman"/>
          <w:b/>
          <w:szCs w:val="28"/>
        </w:rPr>
        <w:t xml:space="preserve">  ВАРАСЬКА МІСЬКА РАДА     </w:t>
      </w:r>
    </w:p>
    <w:p w14:paraId="35318680" w14:textId="77777777" w:rsidR="002C06FE" w:rsidRPr="00AF63BD" w:rsidRDefault="002C06FE" w:rsidP="002C06FE">
      <w:pPr>
        <w:jc w:val="center"/>
        <w:rPr>
          <w:rFonts w:ascii="Times New Roman" w:hAnsi="Times New Roman"/>
          <w:b/>
          <w:szCs w:val="28"/>
        </w:rPr>
      </w:pPr>
      <w:r w:rsidRPr="00AF63BD">
        <w:rPr>
          <w:rFonts w:ascii="Times New Roman" w:hAnsi="Times New Roman"/>
          <w:b/>
          <w:szCs w:val="28"/>
        </w:rPr>
        <w:t>Восьме скликання</w:t>
      </w:r>
    </w:p>
    <w:p w14:paraId="48019ED0" w14:textId="373757EB" w:rsidR="002C06FE" w:rsidRPr="00AF63BD" w:rsidRDefault="002C06FE" w:rsidP="002C06FE">
      <w:pPr>
        <w:jc w:val="center"/>
        <w:rPr>
          <w:rFonts w:ascii="Times New Roman" w:hAnsi="Times New Roman"/>
          <w:bCs w:val="0"/>
          <w:szCs w:val="28"/>
        </w:rPr>
      </w:pPr>
      <w:r w:rsidRPr="00AF63BD">
        <w:rPr>
          <w:rFonts w:ascii="Times New Roman" w:hAnsi="Times New Roman"/>
          <w:bCs w:val="0"/>
          <w:szCs w:val="28"/>
        </w:rPr>
        <w:t>(</w:t>
      </w:r>
      <w:r w:rsidR="00C649D3">
        <w:rPr>
          <w:rFonts w:ascii="Times New Roman" w:hAnsi="Times New Roman"/>
          <w:bCs w:val="0"/>
          <w:szCs w:val="28"/>
        </w:rPr>
        <w:t>Двадцять друга сесія</w:t>
      </w:r>
      <w:r w:rsidRPr="00AF63BD">
        <w:rPr>
          <w:rFonts w:ascii="Times New Roman" w:hAnsi="Times New Roman"/>
          <w:bCs w:val="0"/>
          <w:szCs w:val="28"/>
        </w:rPr>
        <w:t>)</w:t>
      </w:r>
    </w:p>
    <w:p w14:paraId="013661E4" w14:textId="77777777" w:rsidR="002C06FE" w:rsidRPr="00AF63BD" w:rsidRDefault="002C06FE" w:rsidP="002C06FE">
      <w:pPr>
        <w:jc w:val="center"/>
        <w:rPr>
          <w:rFonts w:ascii="Times New Roman" w:hAnsi="Times New Roman"/>
          <w:b/>
          <w:szCs w:val="28"/>
        </w:rPr>
      </w:pPr>
    </w:p>
    <w:p w14:paraId="1E561084" w14:textId="77777777" w:rsidR="002C06FE" w:rsidRPr="00AF63BD" w:rsidRDefault="002C06FE" w:rsidP="002C06FE">
      <w:pPr>
        <w:jc w:val="center"/>
        <w:rPr>
          <w:rFonts w:ascii="Times New Roman" w:hAnsi="Times New Roman"/>
          <w:b/>
          <w:sz w:val="32"/>
          <w:szCs w:val="32"/>
        </w:rPr>
      </w:pPr>
      <w:r w:rsidRPr="00AF63BD">
        <w:rPr>
          <w:rFonts w:ascii="Times New Roman" w:hAnsi="Times New Roman"/>
          <w:b/>
          <w:sz w:val="32"/>
          <w:szCs w:val="32"/>
        </w:rPr>
        <w:t xml:space="preserve">Р І Ш Е Н </w:t>
      </w:r>
      <w:proofErr w:type="spellStart"/>
      <w:r w:rsidRPr="00AF63BD">
        <w:rPr>
          <w:rFonts w:ascii="Times New Roman" w:hAnsi="Times New Roman"/>
          <w:b/>
          <w:sz w:val="32"/>
          <w:szCs w:val="32"/>
        </w:rPr>
        <w:t>Н</w:t>
      </w:r>
      <w:proofErr w:type="spellEnd"/>
      <w:r w:rsidRPr="00AF63BD">
        <w:rPr>
          <w:rFonts w:ascii="Times New Roman" w:hAnsi="Times New Roman"/>
          <w:b/>
          <w:sz w:val="32"/>
          <w:szCs w:val="32"/>
        </w:rPr>
        <w:t xml:space="preserve"> Я</w:t>
      </w:r>
    </w:p>
    <w:p w14:paraId="66C463A1" w14:textId="77777777" w:rsidR="002C06FE" w:rsidRPr="00AF63BD" w:rsidRDefault="002C06FE" w:rsidP="002C06FE">
      <w:pPr>
        <w:jc w:val="center"/>
        <w:rPr>
          <w:rFonts w:ascii="Times New Roman" w:hAnsi="Times New Roman"/>
          <w:b/>
          <w:sz w:val="32"/>
          <w:szCs w:val="32"/>
        </w:rPr>
      </w:pPr>
    </w:p>
    <w:p w14:paraId="0C8E004C" w14:textId="221DFE8F" w:rsidR="008A1EA6" w:rsidRPr="00B02DF1" w:rsidRDefault="008A1EA6" w:rsidP="008A1EA6">
      <w:pPr>
        <w:jc w:val="both"/>
        <w:rPr>
          <w:bCs w:val="0"/>
          <w:szCs w:val="28"/>
          <w:lang w:val="en-US"/>
        </w:rPr>
      </w:pPr>
      <w:r>
        <w:rPr>
          <w:b/>
          <w:szCs w:val="28"/>
        </w:rPr>
        <w:t xml:space="preserve">09 вересня 2022 року  </w:t>
      </w:r>
      <w:r w:rsidRPr="0044489E">
        <w:rPr>
          <w:b/>
          <w:szCs w:val="28"/>
        </w:rPr>
        <w:tab/>
      </w:r>
      <w:r>
        <w:rPr>
          <w:szCs w:val="28"/>
        </w:rPr>
        <w:tab/>
      </w:r>
      <w:r>
        <w:rPr>
          <w:szCs w:val="28"/>
        </w:rPr>
        <w:tab/>
        <w:t xml:space="preserve">     </w:t>
      </w:r>
      <w:r>
        <w:rPr>
          <w:szCs w:val="28"/>
        </w:rPr>
        <w:tab/>
        <w:t xml:space="preserve">         </w:t>
      </w:r>
      <w:r>
        <w:rPr>
          <w:szCs w:val="28"/>
        </w:rPr>
        <w:tab/>
      </w:r>
      <w:r>
        <w:rPr>
          <w:szCs w:val="28"/>
        </w:rPr>
        <w:tab/>
      </w:r>
      <w:r w:rsidRPr="0044489E">
        <w:rPr>
          <w:b/>
          <w:szCs w:val="28"/>
        </w:rPr>
        <w:t>№</w:t>
      </w:r>
      <w:r>
        <w:rPr>
          <w:b/>
          <w:szCs w:val="28"/>
        </w:rPr>
        <w:t>16</w:t>
      </w:r>
      <w:r>
        <w:rPr>
          <w:b/>
          <w:szCs w:val="28"/>
          <w:lang w:val="en-US"/>
        </w:rPr>
        <w:t>18</w:t>
      </w:r>
      <w:bookmarkStart w:id="0" w:name="_GoBack"/>
      <w:bookmarkEnd w:id="0"/>
      <w:r>
        <w:rPr>
          <w:b/>
          <w:szCs w:val="28"/>
        </w:rPr>
        <w:t>-РР-</w:t>
      </w:r>
      <w:r>
        <w:rPr>
          <w:b/>
          <w:szCs w:val="28"/>
          <w:lang w:val="en-US"/>
        </w:rPr>
        <w:t>VIII</w:t>
      </w:r>
    </w:p>
    <w:p w14:paraId="172F0E5D" w14:textId="510D76A9" w:rsidR="002C06FE" w:rsidRPr="00AF63BD" w:rsidRDefault="002C06FE" w:rsidP="002C06FE">
      <w:pPr>
        <w:rPr>
          <w:rFonts w:ascii="Times New Roman" w:eastAsia="Calibri" w:hAnsi="Times New Roman"/>
          <w:bCs w:val="0"/>
          <w:szCs w:val="28"/>
          <w:u w:val="single"/>
        </w:rPr>
      </w:pPr>
    </w:p>
    <w:tbl>
      <w:tblPr>
        <w:tblW w:w="0" w:type="auto"/>
        <w:tblLook w:val="01E0" w:firstRow="1" w:lastRow="1" w:firstColumn="1" w:lastColumn="1" w:noHBand="0" w:noVBand="0"/>
      </w:tblPr>
      <w:tblGrid>
        <w:gridCol w:w="4421"/>
      </w:tblGrid>
      <w:tr w:rsidR="002C06FE" w:rsidRPr="00AF63BD" w14:paraId="44042DC3" w14:textId="77777777" w:rsidTr="006A1C43">
        <w:trPr>
          <w:trHeight w:val="952"/>
        </w:trPr>
        <w:tc>
          <w:tcPr>
            <w:tcW w:w="4421" w:type="dxa"/>
          </w:tcPr>
          <w:p w14:paraId="0346D31D" w14:textId="77777777" w:rsidR="002C06FE" w:rsidRPr="00AF63BD" w:rsidRDefault="002C06FE" w:rsidP="006A1C43">
            <w:pPr>
              <w:spacing w:before="140"/>
              <w:jc w:val="both"/>
              <w:rPr>
                <w:rFonts w:ascii="Times New Roman" w:eastAsia="Times New Roman" w:hAnsi="Times New Roman"/>
                <w:bCs w:val="0"/>
                <w:szCs w:val="28"/>
              </w:rPr>
            </w:pPr>
            <w:r w:rsidRPr="00AF63BD">
              <w:rPr>
                <w:rFonts w:ascii="Times New Roman" w:eastAsia="Times New Roman" w:hAnsi="Times New Roman"/>
                <w:bCs w:val="0"/>
                <w:szCs w:val="28"/>
              </w:rPr>
              <w:t xml:space="preserve">Про затвердження </w:t>
            </w:r>
            <w:bookmarkStart w:id="1" w:name="_Hlk101961180"/>
            <w:r w:rsidRPr="00AF63BD">
              <w:rPr>
                <w:rFonts w:ascii="Times New Roman" w:eastAsia="Times New Roman" w:hAnsi="Times New Roman"/>
                <w:bCs w:val="0"/>
                <w:szCs w:val="28"/>
              </w:rPr>
              <w:t>довго</w:t>
            </w:r>
            <w:bookmarkEnd w:id="1"/>
            <w:r w:rsidRPr="00AF63BD">
              <w:rPr>
                <w:rFonts w:ascii="Times New Roman" w:eastAsia="Times New Roman" w:hAnsi="Times New Roman"/>
                <w:bCs w:val="0"/>
                <w:szCs w:val="28"/>
              </w:rPr>
              <w:t xml:space="preserve">строкової програми </w:t>
            </w:r>
            <w:r w:rsidRPr="00AF63BD">
              <w:rPr>
                <w:rFonts w:ascii="Times New Roman" w:eastAsia="Times New Roman" w:hAnsi="Times New Roman"/>
                <w:bCs w:val="0"/>
                <w:szCs w:val="28"/>
              </w:rPr>
              <w:softHyphen/>
              <w:t>— Стратегія розвитку Вараської міської територіальної громади на період до 2027 року</w:t>
            </w:r>
          </w:p>
          <w:p w14:paraId="4F1DC465" w14:textId="77777777" w:rsidR="002C06FE" w:rsidRPr="00AF63BD" w:rsidRDefault="002C06FE" w:rsidP="006A1C43">
            <w:pPr>
              <w:rPr>
                <w:rFonts w:ascii="Times New Roman" w:eastAsia="Calibri" w:hAnsi="Times New Roman"/>
                <w:bCs w:val="0"/>
                <w:szCs w:val="28"/>
              </w:rPr>
            </w:pPr>
            <w:r w:rsidRPr="00AF63BD">
              <w:rPr>
                <w:rFonts w:ascii="Times New Roman" w:eastAsia="Times New Roman" w:hAnsi="Times New Roman"/>
                <w:bCs w:val="0"/>
                <w:szCs w:val="28"/>
              </w:rPr>
              <w:t xml:space="preserve">№7200-ПР-03 </w:t>
            </w:r>
          </w:p>
        </w:tc>
      </w:tr>
    </w:tbl>
    <w:p w14:paraId="6F5C5EDD" w14:textId="77777777" w:rsidR="002C06FE" w:rsidRPr="00AF63BD" w:rsidRDefault="002C06FE" w:rsidP="002C06FE">
      <w:pPr>
        <w:rPr>
          <w:rFonts w:ascii="Times New Roman" w:eastAsia="Calibri" w:hAnsi="Times New Roman"/>
          <w:bCs w:val="0"/>
          <w:sz w:val="24"/>
          <w:szCs w:val="24"/>
        </w:rPr>
      </w:pPr>
    </w:p>
    <w:p w14:paraId="45B039FF" w14:textId="77777777" w:rsidR="002C06FE" w:rsidRPr="00AF63BD" w:rsidRDefault="002C06FE" w:rsidP="002C06FE">
      <w:pPr>
        <w:ind w:right="-1" w:firstLine="567"/>
        <w:jc w:val="both"/>
        <w:rPr>
          <w:rFonts w:ascii="Times New Roman" w:eastAsia="Times New Roman" w:hAnsi="Times New Roman"/>
          <w:szCs w:val="28"/>
        </w:rPr>
      </w:pPr>
      <w:r w:rsidRPr="00AF63BD">
        <w:rPr>
          <w:rFonts w:ascii="Times New Roman" w:eastAsia="Times New Roman" w:hAnsi="Times New Roman"/>
          <w:bCs w:val="0"/>
          <w:szCs w:val="28"/>
        </w:rPr>
        <w:t xml:space="preserve">З метою забезпечення сталого економічного та соціального розвитку Вараської міської територіальної громади, створення сприятливих умов для розвитку економіки, конкурентоспроможності, привабливого інвестиційного клімату громади, відповідно до законів України «Про стимулювання розвитку регіонів», «Про засади державної регіональної політики», </w:t>
      </w:r>
      <w:bookmarkStart w:id="2" w:name="_Hlk86351612"/>
      <w:r w:rsidRPr="00AF63BD">
        <w:rPr>
          <w:rFonts w:ascii="Times New Roman" w:eastAsia="Times New Roman" w:hAnsi="Times New Roman"/>
          <w:bCs w:val="0"/>
          <w:szCs w:val="28"/>
        </w:rPr>
        <w:t>постанов Кабінету Міністрів України</w:t>
      </w:r>
      <w:bookmarkEnd w:id="2"/>
      <w:r w:rsidRPr="00AF63BD">
        <w:rPr>
          <w:rFonts w:ascii="Times New Roman" w:eastAsia="Times New Roman" w:hAnsi="Times New Roman"/>
          <w:bCs w:val="0"/>
          <w:szCs w:val="28"/>
        </w:rPr>
        <w:t xml:space="preserve"> від 1</w:t>
      </w:r>
      <w:r>
        <w:rPr>
          <w:rFonts w:ascii="Times New Roman" w:eastAsia="Times New Roman" w:hAnsi="Times New Roman"/>
          <w:bCs w:val="0"/>
          <w:szCs w:val="28"/>
        </w:rPr>
        <w:t xml:space="preserve">1 листопада </w:t>
      </w:r>
      <w:r w:rsidRPr="00AF63BD">
        <w:rPr>
          <w:rFonts w:ascii="Times New Roman" w:eastAsia="Times New Roman" w:hAnsi="Times New Roman"/>
          <w:bCs w:val="0"/>
          <w:szCs w:val="28"/>
        </w:rPr>
        <w:t>2015 №932 «Про затвердження Порядку розроблення регіональних стратегій розвитку і планів заходів з їх реалізації, а також проведення моніторингу та оцінки результативності реалізації зазначених регіональних стратегій і планів заходів», від 05</w:t>
      </w:r>
      <w:r>
        <w:rPr>
          <w:rFonts w:ascii="Times New Roman" w:eastAsia="Times New Roman" w:hAnsi="Times New Roman"/>
          <w:bCs w:val="0"/>
          <w:szCs w:val="28"/>
        </w:rPr>
        <w:t xml:space="preserve"> серпня </w:t>
      </w:r>
      <w:r w:rsidRPr="00AF63BD">
        <w:rPr>
          <w:rFonts w:ascii="Times New Roman" w:eastAsia="Times New Roman" w:hAnsi="Times New Roman"/>
          <w:bCs w:val="0"/>
          <w:szCs w:val="28"/>
        </w:rPr>
        <w:t>2020 №695 «Про затвердження Державної стратегії регіонального розвитку на 2021-2027 роки»,</w:t>
      </w:r>
      <w:r>
        <w:rPr>
          <w:rFonts w:ascii="Times New Roman" w:eastAsia="Times New Roman" w:hAnsi="Times New Roman"/>
          <w:bCs w:val="0"/>
          <w:szCs w:val="28"/>
        </w:rPr>
        <w:t xml:space="preserve"> </w:t>
      </w:r>
      <w:r w:rsidRPr="00AF63BD">
        <w:rPr>
          <w:rFonts w:ascii="Times New Roman" w:eastAsia="Times New Roman" w:hAnsi="Times New Roman"/>
          <w:szCs w:val="28"/>
        </w:rPr>
        <w:t xml:space="preserve">керуючись пунктом 22 частини першої статті 26 Закону України «Про місцеве самоврядування в Україні», за погодженням з постійними комісіями Вараської міської ради, </w:t>
      </w:r>
      <w:proofErr w:type="spellStart"/>
      <w:r w:rsidRPr="00AF63BD">
        <w:rPr>
          <w:rFonts w:ascii="Times New Roman" w:eastAsia="Times New Roman" w:hAnsi="Times New Roman"/>
          <w:szCs w:val="28"/>
        </w:rPr>
        <w:t>Вараська</w:t>
      </w:r>
      <w:proofErr w:type="spellEnd"/>
      <w:r w:rsidRPr="00AF63BD">
        <w:rPr>
          <w:rFonts w:ascii="Times New Roman" w:eastAsia="Times New Roman" w:hAnsi="Times New Roman"/>
          <w:szCs w:val="28"/>
        </w:rPr>
        <w:t xml:space="preserve"> міська рада</w:t>
      </w:r>
    </w:p>
    <w:p w14:paraId="14ADD344" w14:textId="77777777" w:rsidR="002C06FE" w:rsidRPr="00AF63BD" w:rsidRDefault="002C06FE" w:rsidP="002C06FE">
      <w:pPr>
        <w:ind w:right="-1" w:firstLine="567"/>
        <w:jc w:val="both"/>
        <w:rPr>
          <w:rFonts w:ascii="Times New Roman" w:eastAsia="Times New Roman" w:hAnsi="Times New Roman"/>
        </w:rPr>
      </w:pPr>
    </w:p>
    <w:p w14:paraId="6B8E9332" w14:textId="77777777" w:rsidR="002C06FE" w:rsidRPr="00AF63BD" w:rsidRDefault="002C06FE" w:rsidP="002C06FE">
      <w:pPr>
        <w:ind w:right="-1" w:firstLine="567"/>
        <w:jc w:val="center"/>
        <w:rPr>
          <w:rFonts w:ascii="Times New Roman" w:eastAsia="Times New Roman" w:hAnsi="Times New Roman"/>
        </w:rPr>
      </w:pPr>
      <w:r w:rsidRPr="00AF63BD">
        <w:rPr>
          <w:rFonts w:ascii="Times New Roman" w:eastAsia="Times New Roman" w:hAnsi="Times New Roman"/>
        </w:rPr>
        <w:t>В И Р І Ш И</w:t>
      </w:r>
      <w:r>
        <w:rPr>
          <w:rFonts w:ascii="Times New Roman" w:eastAsia="Times New Roman" w:hAnsi="Times New Roman"/>
        </w:rPr>
        <w:t xml:space="preserve"> Л А</w:t>
      </w:r>
      <w:r w:rsidRPr="00AF63BD">
        <w:rPr>
          <w:rFonts w:ascii="Times New Roman" w:eastAsia="Times New Roman" w:hAnsi="Times New Roman"/>
        </w:rPr>
        <w:t>:</w:t>
      </w:r>
    </w:p>
    <w:p w14:paraId="57B1C78B" w14:textId="77777777" w:rsidR="002C06FE" w:rsidRPr="00AF63BD" w:rsidRDefault="002C06FE" w:rsidP="002C06FE">
      <w:pPr>
        <w:ind w:firstLine="709"/>
        <w:jc w:val="both"/>
        <w:rPr>
          <w:rFonts w:ascii="Times New Roman" w:eastAsia="Times New Roman" w:hAnsi="Times New Roman"/>
          <w:bCs w:val="0"/>
          <w:sz w:val="36"/>
          <w:szCs w:val="36"/>
        </w:rPr>
      </w:pPr>
    </w:p>
    <w:p w14:paraId="5A410C5E" w14:textId="77777777" w:rsidR="002C06FE" w:rsidRPr="00AF63BD" w:rsidRDefault="002C06FE" w:rsidP="002C06FE">
      <w:pPr>
        <w:widowControl w:val="0"/>
        <w:numPr>
          <w:ilvl w:val="0"/>
          <w:numId w:val="1"/>
        </w:numPr>
        <w:tabs>
          <w:tab w:val="left" w:pos="284"/>
          <w:tab w:val="left" w:pos="993"/>
        </w:tabs>
        <w:suppressAutoHyphens/>
        <w:autoSpaceDE w:val="0"/>
        <w:spacing w:line="259" w:lineRule="auto"/>
        <w:ind w:left="0" w:firstLine="567"/>
        <w:jc w:val="both"/>
        <w:rPr>
          <w:rFonts w:ascii="Times New Roman" w:eastAsia="Times New Roman" w:hAnsi="Times New Roman"/>
          <w:bCs w:val="0"/>
          <w:szCs w:val="28"/>
          <w:lang w:eastAsia="zh-CN"/>
        </w:rPr>
      </w:pPr>
      <w:r w:rsidRPr="00AF63BD">
        <w:rPr>
          <w:rFonts w:ascii="Times New Roman" w:eastAsia="Times New Roman" w:hAnsi="Times New Roman"/>
          <w:bCs w:val="0"/>
          <w:szCs w:val="28"/>
          <w:lang w:eastAsia="zh-CN"/>
        </w:rPr>
        <w:t xml:space="preserve">Затвердити довгострокову програму — Стратегія розвитку </w:t>
      </w:r>
      <w:bookmarkStart w:id="3" w:name="_Hlk86393171"/>
      <w:r w:rsidRPr="00AF63BD">
        <w:rPr>
          <w:rFonts w:ascii="Times New Roman" w:eastAsia="Times New Roman" w:hAnsi="Times New Roman"/>
          <w:bCs w:val="0"/>
          <w:szCs w:val="28"/>
          <w:lang w:eastAsia="zh-CN"/>
        </w:rPr>
        <w:t>Вараської  міської територіальної  громади</w:t>
      </w:r>
      <w:bookmarkEnd w:id="3"/>
      <w:r w:rsidRPr="00AF63BD">
        <w:rPr>
          <w:rFonts w:ascii="Times New Roman" w:eastAsia="Times New Roman" w:hAnsi="Times New Roman"/>
          <w:bCs w:val="0"/>
          <w:szCs w:val="28"/>
          <w:lang w:eastAsia="zh-CN"/>
        </w:rPr>
        <w:t xml:space="preserve"> </w:t>
      </w:r>
      <w:r w:rsidRPr="00AF63BD">
        <w:rPr>
          <w:rFonts w:ascii="Times New Roman" w:eastAsia="Calibri" w:hAnsi="Times New Roman"/>
          <w:bCs w:val="0"/>
          <w:sz w:val="20"/>
          <w:lang w:val="ru-RU"/>
        </w:rPr>
        <w:t xml:space="preserve"> </w:t>
      </w:r>
      <w:bookmarkStart w:id="4" w:name="_Hlk86392596"/>
      <w:r w:rsidRPr="00AF63BD">
        <w:rPr>
          <w:rFonts w:ascii="Times New Roman" w:eastAsia="Times New Roman" w:hAnsi="Times New Roman"/>
          <w:bCs w:val="0"/>
          <w:szCs w:val="28"/>
          <w:lang w:eastAsia="zh-CN"/>
        </w:rPr>
        <w:t xml:space="preserve">на період </w:t>
      </w:r>
      <w:bookmarkEnd w:id="4"/>
      <w:r w:rsidRPr="00AF63BD">
        <w:rPr>
          <w:rFonts w:ascii="Times New Roman" w:eastAsia="Times New Roman" w:hAnsi="Times New Roman"/>
          <w:bCs w:val="0"/>
          <w:szCs w:val="28"/>
          <w:lang w:eastAsia="zh-CN"/>
        </w:rPr>
        <w:t>до 2027 року №7200-ПР-03, згідно з додатком.</w:t>
      </w:r>
    </w:p>
    <w:p w14:paraId="0C844912" w14:textId="77777777" w:rsidR="002C06FE" w:rsidRPr="00AF63BD" w:rsidRDefault="002C06FE" w:rsidP="002C06FE">
      <w:pPr>
        <w:widowControl w:val="0"/>
        <w:suppressAutoHyphens/>
        <w:autoSpaceDE w:val="0"/>
        <w:spacing w:before="180"/>
        <w:ind w:firstLine="567"/>
        <w:jc w:val="both"/>
        <w:rPr>
          <w:rFonts w:ascii="Times New Roman" w:eastAsia="Times New Roman" w:hAnsi="Times New Roman"/>
          <w:bCs w:val="0"/>
          <w:szCs w:val="28"/>
          <w:lang w:eastAsia="zh-CN"/>
        </w:rPr>
      </w:pPr>
      <w:r>
        <w:rPr>
          <w:rFonts w:ascii="Times New Roman" w:eastAsia="Times New Roman" w:hAnsi="Times New Roman"/>
          <w:bCs w:val="0"/>
          <w:szCs w:val="28"/>
          <w:lang w:eastAsia="zh-CN"/>
        </w:rPr>
        <w:t>2</w:t>
      </w:r>
      <w:r w:rsidRPr="00AF63BD">
        <w:rPr>
          <w:rFonts w:ascii="Times New Roman" w:eastAsia="Times New Roman" w:hAnsi="Times New Roman"/>
          <w:bCs w:val="0"/>
          <w:szCs w:val="28"/>
          <w:lang w:eastAsia="zh-CN"/>
        </w:rPr>
        <w:t xml:space="preserve">.   Виконавчим органам </w:t>
      </w:r>
      <w:bookmarkStart w:id="5" w:name="_Hlk86392544"/>
      <w:r w:rsidRPr="00AF63BD">
        <w:rPr>
          <w:rFonts w:ascii="Times New Roman" w:eastAsia="Times New Roman" w:hAnsi="Times New Roman"/>
          <w:bCs w:val="0"/>
          <w:szCs w:val="28"/>
          <w:lang w:eastAsia="zh-CN"/>
        </w:rPr>
        <w:t>Вараської міської ради</w:t>
      </w:r>
      <w:bookmarkEnd w:id="5"/>
      <w:r w:rsidRPr="00AF63BD">
        <w:rPr>
          <w:rFonts w:ascii="Times New Roman" w:eastAsia="Times New Roman" w:hAnsi="Times New Roman"/>
          <w:bCs w:val="0"/>
          <w:szCs w:val="28"/>
          <w:lang w:eastAsia="zh-CN"/>
        </w:rPr>
        <w:t>:</w:t>
      </w:r>
    </w:p>
    <w:p w14:paraId="49F3DFA0" w14:textId="77777777" w:rsidR="002C06FE" w:rsidRPr="00AF63BD" w:rsidRDefault="002C06FE" w:rsidP="002C06FE">
      <w:pPr>
        <w:widowControl w:val="0"/>
        <w:suppressAutoHyphens/>
        <w:autoSpaceDE w:val="0"/>
        <w:spacing w:before="140"/>
        <w:ind w:firstLine="567"/>
        <w:jc w:val="both"/>
        <w:rPr>
          <w:rFonts w:ascii="Times New Roman" w:eastAsia="Times New Roman" w:hAnsi="Times New Roman"/>
          <w:bCs w:val="0"/>
          <w:szCs w:val="28"/>
          <w:lang w:eastAsia="zh-CN"/>
        </w:rPr>
      </w:pPr>
      <w:r>
        <w:rPr>
          <w:rFonts w:ascii="Times New Roman" w:eastAsia="Times New Roman" w:hAnsi="Times New Roman"/>
          <w:bCs w:val="0"/>
          <w:szCs w:val="28"/>
          <w:lang w:eastAsia="zh-CN"/>
        </w:rPr>
        <w:t>2</w:t>
      </w:r>
      <w:r w:rsidRPr="00AF63BD">
        <w:rPr>
          <w:rFonts w:ascii="Times New Roman" w:eastAsia="Times New Roman" w:hAnsi="Times New Roman"/>
          <w:bCs w:val="0"/>
          <w:szCs w:val="28"/>
          <w:lang w:eastAsia="zh-CN"/>
        </w:rPr>
        <w:t>.1.</w:t>
      </w:r>
      <w:r w:rsidRPr="00AF63BD">
        <w:rPr>
          <w:rFonts w:ascii="Times New Roman" w:eastAsia="Times New Roman" w:hAnsi="Times New Roman"/>
          <w:bCs w:val="0"/>
          <w:sz w:val="10"/>
          <w:szCs w:val="10"/>
          <w:lang w:eastAsia="zh-CN"/>
        </w:rPr>
        <w:t xml:space="preserve"> </w:t>
      </w:r>
      <w:r w:rsidRPr="00AF63BD">
        <w:rPr>
          <w:rFonts w:ascii="Times New Roman" w:eastAsia="Times New Roman" w:hAnsi="Times New Roman"/>
          <w:bCs w:val="0"/>
          <w:szCs w:val="28"/>
          <w:lang w:eastAsia="zh-CN"/>
        </w:rPr>
        <w:t xml:space="preserve">Забезпечити  перегляд  діючих цільових програм для приведення їх у відповідність до стратегічних пріоритетів та цілей, визначених у Стратегії </w:t>
      </w:r>
      <w:bookmarkStart w:id="6" w:name="_Hlk86392949"/>
      <w:r w:rsidRPr="00AF63BD">
        <w:rPr>
          <w:rFonts w:ascii="Times New Roman" w:eastAsia="Times New Roman" w:hAnsi="Times New Roman"/>
          <w:bCs w:val="0"/>
          <w:szCs w:val="28"/>
          <w:lang w:eastAsia="zh-CN"/>
        </w:rPr>
        <w:t>розвитку Вараської міської територіальної громади на період до 2027 року</w:t>
      </w:r>
      <w:bookmarkEnd w:id="6"/>
      <w:r w:rsidRPr="00AF63BD">
        <w:rPr>
          <w:rFonts w:ascii="Times New Roman" w:eastAsia="Times New Roman" w:hAnsi="Times New Roman"/>
          <w:bCs w:val="0"/>
          <w:szCs w:val="28"/>
          <w:lang w:eastAsia="zh-CN"/>
        </w:rPr>
        <w:t xml:space="preserve"> №7200-ПР-03.</w:t>
      </w:r>
    </w:p>
    <w:p w14:paraId="2BD6DDC9" w14:textId="77777777" w:rsidR="002C06FE" w:rsidRPr="00AF63BD" w:rsidRDefault="002C06FE" w:rsidP="002C06FE">
      <w:pPr>
        <w:widowControl w:val="0"/>
        <w:tabs>
          <w:tab w:val="left" w:pos="142"/>
          <w:tab w:val="left" w:pos="426"/>
        </w:tabs>
        <w:suppressAutoHyphens/>
        <w:autoSpaceDE w:val="0"/>
        <w:spacing w:before="140"/>
        <w:ind w:firstLine="567"/>
        <w:jc w:val="both"/>
        <w:rPr>
          <w:rFonts w:ascii="Times New Roman" w:eastAsia="Times New Roman" w:hAnsi="Times New Roman"/>
          <w:bCs w:val="0"/>
          <w:szCs w:val="28"/>
          <w:lang w:eastAsia="zh-CN"/>
        </w:rPr>
      </w:pPr>
      <w:r>
        <w:rPr>
          <w:rFonts w:ascii="Times New Roman" w:eastAsia="Times New Roman" w:hAnsi="Times New Roman"/>
          <w:bCs w:val="0"/>
          <w:szCs w:val="28"/>
          <w:lang w:eastAsia="zh-CN"/>
        </w:rPr>
        <w:lastRenderedPageBreak/>
        <w:t>2</w:t>
      </w:r>
      <w:r w:rsidRPr="00AF63BD">
        <w:rPr>
          <w:rFonts w:ascii="Times New Roman" w:eastAsia="Times New Roman" w:hAnsi="Times New Roman"/>
          <w:bCs w:val="0"/>
          <w:szCs w:val="28"/>
          <w:lang w:eastAsia="zh-CN"/>
        </w:rPr>
        <w:t>.2.</w:t>
      </w:r>
      <w:r w:rsidRPr="00AF63BD">
        <w:rPr>
          <w:rFonts w:ascii="Times New Roman" w:eastAsia="Times New Roman" w:hAnsi="Times New Roman"/>
          <w:bCs w:val="0"/>
          <w:sz w:val="10"/>
          <w:szCs w:val="10"/>
          <w:lang w:eastAsia="zh-CN"/>
        </w:rPr>
        <w:t xml:space="preserve"> </w:t>
      </w:r>
      <w:r w:rsidRPr="00AF63BD">
        <w:rPr>
          <w:rFonts w:ascii="Times New Roman" w:eastAsia="Times New Roman" w:hAnsi="Times New Roman"/>
          <w:bCs w:val="0"/>
          <w:szCs w:val="28"/>
          <w:lang w:eastAsia="zh-CN"/>
        </w:rPr>
        <w:t xml:space="preserve">Забезпечити     врахування    основних     положень    Стратегії    розвитку Вараської міської територіальної громади на період до 2027 року №7200-ПР-03 при розробці програмних документів, бюджетних показників, галузевих планів розвитку. </w:t>
      </w:r>
    </w:p>
    <w:p w14:paraId="6D0727A2" w14:textId="77777777" w:rsidR="002C06FE" w:rsidRPr="00AF63BD" w:rsidRDefault="002C06FE" w:rsidP="002C06FE">
      <w:pPr>
        <w:widowControl w:val="0"/>
        <w:suppressAutoHyphens/>
        <w:autoSpaceDE w:val="0"/>
        <w:spacing w:before="140"/>
        <w:ind w:firstLine="709"/>
        <w:jc w:val="both"/>
        <w:rPr>
          <w:rFonts w:ascii="Times New Roman" w:eastAsia="Times New Roman" w:hAnsi="Times New Roman"/>
          <w:bCs w:val="0"/>
          <w:szCs w:val="28"/>
          <w:lang w:eastAsia="zh-CN"/>
        </w:rPr>
      </w:pPr>
      <w:r>
        <w:rPr>
          <w:rFonts w:ascii="Times New Roman" w:eastAsia="Times New Roman" w:hAnsi="Times New Roman"/>
          <w:bCs w:val="0"/>
          <w:szCs w:val="28"/>
          <w:lang w:eastAsia="zh-CN"/>
        </w:rPr>
        <w:t>3</w:t>
      </w:r>
      <w:r w:rsidRPr="00AF63BD">
        <w:rPr>
          <w:rFonts w:ascii="Times New Roman" w:eastAsia="Times New Roman" w:hAnsi="Times New Roman"/>
          <w:bCs w:val="0"/>
          <w:szCs w:val="28"/>
          <w:lang w:eastAsia="zh-CN"/>
        </w:rPr>
        <w:t>. Підприємствам, установам та організаціям усіх форм власності, громадським організаціям Вараської міської територіальної громади рекомендувати керуватися даним документом при розробці планів своєї діяльності.</w:t>
      </w:r>
    </w:p>
    <w:p w14:paraId="468853DC" w14:textId="77777777" w:rsidR="002C06FE" w:rsidRPr="00AF63BD" w:rsidRDefault="002C06FE" w:rsidP="002C06FE">
      <w:pPr>
        <w:widowControl w:val="0"/>
        <w:suppressAutoHyphens/>
        <w:autoSpaceDE w:val="0"/>
        <w:spacing w:before="140"/>
        <w:ind w:firstLine="709"/>
        <w:jc w:val="both"/>
        <w:rPr>
          <w:rFonts w:ascii="Times New Roman" w:eastAsia="Times New Roman" w:hAnsi="Times New Roman"/>
          <w:bCs w:val="0"/>
          <w:szCs w:val="28"/>
          <w:lang w:eastAsia="zh-CN"/>
        </w:rPr>
      </w:pPr>
      <w:r>
        <w:rPr>
          <w:rFonts w:ascii="Times New Roman" w:eastAsia="Times New Roman" w:hAnsi="Times New Roman"/>
          <w:bCs w:val="0"/>
          <w:szCs w:val="28"/>
          <w:lang w:eastAsia="zh-CN"/>
        </w:rPr>
        <w:t>4</w:t>
      </w:r>
      <w:r w:rsidRPr="00AF63BD">
        <w:rPr>
          <w:rFonts w:ascii="Times New Roman" w:eastAsia="Times New Roman" w:hAnsi="Times New Roman"/>
          <w:bCs w:val="0"/>
          <w:szCs w:val="28"/>
          <w:lang w:eastAsia="zh-CN"/>
        </w:rPr>
        <w:t xml:space="preserve">. Визнати таким, що втратило чинність рішення </w:t>
      </w:r>
      <w:proofErr w:type="spellStart"/>
      <w:r w:rsidRPr="00AF63BD">
        <w:rPr>
          <w:rFonts w:ascii="Times New Roman" w:eastAsia="Times New Roman" w:hAnsi="Times New Roman"/>
          <w:bCs w:val="0"/>
          <w:szCs w:val="28"/>
          <w:lang w:eastAsia="zh-CN"/>
        </w:rPr>
        <w:t>Кузнецовської</w:t>
      </w:r>
      <w:proofErr w:type="spellEnd"/>
      <w:r w:rsidRPr="00AF63BD">
        <w:rPr>
          <w:rFonts w:ascii="Times New Roman" w:eastAsia="Times New Roman" w:hAnsi="Times New Roman"/>
          <w:bCs w:val="0"/>
          <w:szCs w:val="28"/>
          <w:lang w:eastAsia="zh-CN"/>
        </w:rPr>
        <w:t xml:space="preserve"> міської ради від 15</w:t>
      </w:r>
      <w:r>
        <w:rPr>
          <w:rFonts w:ascii="Times New Roman" w:eastAsia="Times New Roman" w:hAnsi="Times New Roman"/>
          <w:bCs w:val="0"/>
          <w:szCs w:val="28"/>
          <w:lang w:eastAsia="zh-CN"/>
        </w:rPr>
        <w:t xml:space="preserve"> жовтня </w:t>
      </w:r>
      <w:r w:rsidRPr="00AF63BD">
        <w:rPr>
          <w:rFonts w:ascii="Times New Roman" w:eastAsia="Times New Roman" w:hAnsi="Times New Roman"/>
          <w:bCs w:val="0"/>
          <w:szCs w:val="28"/>
          <w:lang w:eastAsia="zh-CN"/>
        </w:rPr>
        <w:t>2015 №2157 «Про Стратегічний план розвитку міста «</w:t>
      </w:r>
      <w:proofErr w:type="spellStart"/>
      <w:r w:rsidRPr="00AF63BD">
        <w:rPr>
          <w:rFonts w:ascii="Times New Roman" w:eastAsia="Times New Roman" w:hAnsi="Times New Roman"/>
          <w:bCs w:val="0"/>
          <w:szCs w:val="28"/>
          <w:lang w:eastAsia="zh-CN"/>
        </w:rPr>
        <w:t>Кузнецовськ</w:t>
      </w:r>
      <w:proofErr w:type="spellEnd"/>
      <w:r w:rsidRPr="00AF63BD">
        <w:rPr>
          <w:rFonts w:ascii="Times New Roman" w:eastAsia="Times New Roman" w:hAnsi="Times New Roman"/>
          <w:bCs w:val="0"/>
          <w:szCs w:val="28"/>
          <w:lang w:eastAsia="zh-CN"/>
        </w:rPr>
        <w:t xml:space="preserve"> 2025 – Європейське місто».</w:t>
      </w:r>
    </w:p>
    <w:p w14:paraId="7705E8E0" w14:textId="77777777" w:rsidR="002C06FE" w:rsidRPr="00AF63BD" w:rsidRDefault="002C06FE" w:rsidP="002C06FE">
      <w:pPr>
        <w:widowControl w:val="0"/>
        <w:suppressAutoHyphens/>
        <w:autoSpaceDE w:val="0"/>
        <w:spacing w:before="140"/>
        <w:ind w:firstLine="709"/>
        <w:jc w:val="both"/>
        <w:rPr>
          <w:rFonts w:ascii="Times New Roman" w:eastAsia="Times New Roman" w:hAnsi="Times New Roman"/>
          <w:bCs w:val="0"/>
          <w:szCs w:val="28"/>
          <w:lang w:eastAsia="zh-CN"/>
        </w:rPr>
      </w:pPr>
      <w:r>
        <w:rPr>
          <w:rFonts w:ascii="Times New Roman" w:eastAsia="Times New Roman" w:hAnsi="Times New Roman"/>
          <w:bCs w:val="0"/>
          <w:szCs w:val="28"/>
          <w:lang w:eastAsia="zh-CN"/>
        </w:rPr>
        <w:t>5</w:t>
      </w:r>
      <w:r w:rsidRPr="00AF63BD">
        <w:rPr>
          <w:rFonts w:ascii="Times New Roman" w:eastAsia="Times New Roman" w:hAnsi="Times New Roman"/>
          <w:bCs w:val="0"/>
          <w:szCs w:val="28"/>
          <w:lang w:eastAsia="zh-CN"/>
        </w:rPr>
        <w:t>. Контроль та організацію    виконання    цього    рішення  покласти на заступників міського голови з питань діяльності виконавчих органів ради відповідно до розподілу функціональних обов’язків.</w:t>
      </w:r>
    </w:p>
    <w:p w14:paraId="38C3BDEE" w14:textId="77777777" w:rsidR="002C06FE" w:rsidRPr="00AF63BD" w:rsidRDefault="002C06FE" w:rsidP="002C06FE">
      <w:pPr>
        <w:tabs>
          <w:tab w:val="left" w:pos="1276"/>
        </w:tabs>
        <w:ind w:firstLine="567"/>
        <w:jc w:val="both"/>
        <w:rPr>
          <w:rFonts w:ascii="Times New Roman" w:eastAsia="Calibri" w:hAnsi="Times New Roman"/>
          <w:bCs w:val="0"/>
          <w:sz w:val="24"/>
          <w:szCs w:val="24"/>
        </w:rPr>
      </w:pPr>
    </w:p>
    <w:p w14:paraId="485A244F" w14:textId="77777777" w:rsidR="002C06FE" w:rsidRPr="00AF63BD" w:rsidRDefault="002C06FE" w:rsidP="002C06FE">
      <w:pPr>
        <w:rPr>
          <w:rFonts w:ascii="Times New Roman" w:eastAsia="Calibri" w:hAnsi="Times New Roman"/>
          <w:bCs w:val="0"/>
          <w:sz w:val="24"/>
          <w:szCs w:val="24"/>
        </w:rPr>
      </w:pPr>
    </w:p>
    <w:p w14:paraId="452FC42A" w14:textId="77777777" w:rsidR="002C06FE" w:rsidRPr="00AF63BD" w:rsidRDefault="002C06FE" w:rsidP="002C06FE">
      <w:pPr>
        <w:rPr>
          <w:rFonts w:ascii="Times New Roman" w:eastAsia="Calibri" w:hAnsi="Times New Roman"/>
          <w:bCs w:val="0"/>
          <w:sz w:val="24"/>
          <w:szCs w:val="24"/>
        </w:rPr>
      </w:pPr>
    </w:p>
    <w:p w14:paraId="54855473" w14:textId="77777777" w:rsidR="002C06FE" w:rsidRPr="00AF63BD" w:rsidRDefault="002C06FE" w:rsidP="002C06FE">
      <w:pPr>
        <w:rPr>
          <w:rFonts w:ascii="Times New Roman" w:eastAsia="Calibri" w:hAnsi="Times New Roman"/>
          <w:bCs w:val="0"/>
          <w:sz w:val="24"/>
          <w:szCs w:val="24"/>
        </w:rPr>
      </w:pPr>
    </w:p>
    <w:p w14:paraId="1A05ADC6" w14:textId="77777777" w:rsidR="00204E8D" w:rsidRDefault="002C06FE" w:rsidP="002C06FE">
      <w:r w:rsidRPr="00AF63BD">
        <w:rPr>
          <w:rFonts w:ascii="Times New Roman" w:eastAsia="Calibri" w:hAnsi="Times New Roman"/>
          <w:bCs w:val="0"/>
          <w:szCs w:val="28"/>
        </w:rPr>
        <w:t>Міський голова</w:t>
      </w:r>
      <w:r w:rsidRPr="00AF63BD">
        <w:rPr>
          <w:rFonts w:ascii="Times New Roman" w:eastAsia="Calibri" w:hAnsi="Times New Roman"/>
          <w:bCs w:val="0"/>
          <w:szCs w:val="28"/>
        </w:rPr>
        <w:tab/>
      </w:r>
      <w:r w:rsidRPr="00AF63BD">
        <w:rPr>
          <w:rFonts w:ascii="Times New Roman" w:eastAsia="Calibri" w:hAnsi="Times New Roman"/>
          <w:bCs w:val="0"/>
          <w:szCs w:val="28"/>
        </w:rPr>
        <w:tab/>
      </w:r>
      <w:r w:rsidRPr="00AF63BD">
        <w:rPr>
          <w:rFonts w:ascii="Times New Roman" w:eastAsia="Calibri" w:hAnsi="Times New Roman"/>
          <w:bCs w:val="0"/>
          <w:szCs w:val="28"/>
        </w:rPr>
        <w:tab/>
      </w:r>
      <w:r w:rsidRPr="00AF63BD">
        <w:rPr>
          <w:rFonts w:ascii="Times New Roman" w:eastAsia="Calibri" w:hAnsi="Times New Roman"/>
          <w:bCs w:val="0"/>
          <w:szCs w:val="28"/>
        </w:rPr>
        <w:tab/>
        <w:t xml:space="preserve">                       </w:t>
      </w:r>
      <w:r w:rsidRPr="00AF63BD">
        <w:rPr>
          <w:rFonts w:ascii="Times New Roman" w:eastAsia="Calibri" w:hAnsi="Times New Roman"/>
          <w:bCs w:val="0"/>
          <w:szCs w:val="28"/>
        </w:rPr>
        <w:tab/>
        <w:t xml:space="preserve">  Олександр МЕНЗУЛ</w:t>
      </w:r>
    </w:p>
    <w:sectPr w:rsidR="00204E8D" w:rsidSect="005E6F34">
      <w:pgSz w:w="11906" w:h="16838" w:code="9"/>
      <w:pgMar w:top="1134" w:right="567" w:bottom="1701"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E3EA2"/>
    <w:multiLevelType w:val="hybridMultilevel"/>
    <w:tmpl w:val="53FA06C4"/>
    <w:lvl w:ilvl="0" w:tplc="F6F809E0">
      <w:start w:val="1"/>
      <w:numFmt w:val="decimal"/>
      <w:lvlText w:val="%1."/>
      <w:lvlJc w:val="left"/>
      <w:pPr>
        <w:ind w:left="1936" w:hanging="375"/>
      </w:pPr>
      <w:rPr>
        <w:rFonts w:hint="default"/>
      </w:rPr>
    </w:lvl>
    <w:lvl w:ilvl="1" w:tplc="04220019" w:tentative="1">
      <w:start w:val="1"/>
      <w:numFmt w:val="lowerLetter"/>
      <w:lvlText w:val="%2."/>
      <w:lvlJc w:val="left"/>
      <w:pPr>
        <w:ind w:left="2641" w:hanging="360"/>
      </w:pPr>
    </w:lvl>
    <w:lvl w:ilvl="2" w:tplc="0422001B" w:tentative="1">
      <w:start w:val="1"/>
      <w:numFmt w:val="lowerRoman"/>
      <w:lvlText w:val="%3."/>
      <w:lvlJc w:val="right"/>
      <w:pPr>
        <w:ind w:left="3361" w:hanging="180"/>
      </w:pPr>
    </w:lvl>
    <w:lvl w:ilvl="3" w:tplc="0422000F" w:tentative="1">
      <w:start w:val="1"/>
      <w:numFmt w:val="decimal"/>
      <w:lvlText w:val="%4."/>
      <w:lvlJc w:val="left"/>
      <w:pPr>
        <w:ind w:left="4081" w:hanging="360"/>
      </w:pPr>
    </w:lvl>
    <w:lvl w:ilvl="4" w:tplc="04220019" w:tentative="1">
      <w:start w:val="1"/>
      <w:numFmt w:val="lowerLetter"/>
      <w:lvlText w:val="%5."/>
      <w:lvlJc w:val="left"/>
      <w:pPr>
        <w:ind w:left="4801" w:hanging="360"/>
      </w:pPr>
    </w:lvl>
    <w:lvl w:ilvl="5" w:tplc="0422001B" w:tentative="1">
      <w:start w:val="1"/>
      <w:numFmt w:val="lowerRoman"/>
      <w:lvlText w:val="%6."/>
      <w:lvlJc w:val="right"/>
      <w:pPr>
        <w:ind w:left="5521" w:hanging="180"/>
      </w:pPr>
    </w:lvl>
    <w:lvl w:ilvl="6" w:tplc="0422000F" w:tentative="1">
      <w:start w:val="1"/>
      <w:numFmt w:val="decimal"/>
      <w:lvlText w:val="%7."/>
      <w:lvlJc w:val="left"/>
      <w:pPr>
        <w:ind w:left="6241" w:hanging="360"/>
      </w:pPr>
    </w:lvl>
    <w:lvl w:ilvl="7" w:tplc="04220019" w:tentative="1">
      <w:start w:val="1"/>
      <w:numFmt w:val="lowerLetter"/>
      <w:lvlText w:val="%8."/>
      <w:lvlJc w:val="left"/>
      <w:pPr>
        <w:ind w:left="6961" w:hanging="360"/>
      </w:pPr>
    </w:lvl>
    <w:lvl w:ilvl="8" w:tplc="0422001B" w:tentative="1">
      <w:start w:val="1"/>
      <w:numFmt w:val="lowerRoman"/>
      <w:lvlText w:val="%9."/>
      <w:lvlJc w:val="right"/>
      <w:pPr>
        <w:ind w:left="768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6FE"/>
    <w:rsid w:val="000244A4"/>
    <w:rsid w:val="00204E8D"/>
    <w:rsid w:val="002C06FE"/>
    <w:rsid w:val="00370F69"/>
    <w:rsid w:val="003A0B66"/>
    <w:rsid w:val="005E6F34"/>
    <w:rsid w:val="0087107E"/>
    <w:rsid w:val="008A1EA6"/>
    <w:rsid w:val="00A530AE"/>
    <w:rsid w:val="00C649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57DBC"/>
  <w15:chartTrackingRefBased/>
  <w15:docId w15:val="{1BC29E8C-2AB6-4703-968E-7541B79A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6FE"/>
    <w:pPr>
      <w:spacing w:after="0" w:line="240" w:lineRule="auto"/>
    </w:pPr>
    <w:rPr>
      <w:rFonts w:ascii="Times New Roman CYR" w:eastAsia="Batang" w:hAnsi="Times New Roman CYR" w:cs="Times New Roman"/>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1649</Words>
  <Characters>941</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Lytay</cp:lastModifiedBy>
  <cp:revision>3</cp:revision>
  <cp:lastPrinted>2022-09-09T09:02:00Z</cp:lastPrinted>
  <dcterms:created xsi:type="dcterms:W3CDTF">2022-09-14T06:44:00Z</dcterms:created>
  <dcterms:modified xsi:type="dcterms:W3CDTF">2022-09-14T06:45:00Z</dcterms:modified>
</cp:coreProperties>
</file>