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47" w:rsidRPr="0051112D" w:rsidRDefault="00ED0647" w:rsidP="00ED0647">
      <w:pPr>
        <w:ind w:left="4248" w:firstLine="708"/>
        <w:outlineLvl w:val="0"/>
        <w:rPr>
          <w:bCs/>
          <w:sz w:val="28"/>
          <w:lang w:val="uk-UA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2</w:t>
      </w:r>
    </w:p>
    <w:p w:rsidR="00ED0647" w:rsidRPr="00C44F9A" w:rsidRDefault="00ED0647" w:rsidP="00ED0647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>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ED0647" w:rsidRPr="00804DA6" w:rsidRDefault="00ED0647" w:rsidP="00ED0647">
      <w:pPr>
        <w:ind w:left="4956"/>
        <w:rPr>
          <w:bCs/>
          <w:sz w:val="28"/>
          <w:lang w:val="uk-UA"/>
        </w:rPr>
      </w:pPr>
      <w:r>
        <w:rPr>
          <w:bCs/>
          <w:sz w:val="28"/>
          <w:lang w:val="uk-UA"/>
        </w:rPr>
        <w:t>20 вересня 2</w:t>
      </w:r>
      <w:r>
        <w:rPr>
          <w:bCs/>
          <w:sz w:val="28"/>
        </w:rPr>
        <w:t>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ED0647" w:rsidRDefault="00ED0647" w:rsidP="00ED0647">
      <w:pPr>
        <w:jc w:val="center"/>
        <w:rPr>
          <w:sz w:val="28"/>
          <w:szCs w:val="28"/>
          <w:lang w:val="uk-UA"/>
        </w:rPr>
      </w:pPr>
    </w:p>
    <w:p w:rsidR="00ED0647" w:rsidRDefault="00ED0647" w:rsidP="00ED0647">
      <w:pPr>
        <w:jc w:val="center"/>
        <w:rPr>
          <w:sz w:val="28"/>
          <w:szCs w:val="28"/>
          <w:lang w:val="uk-UA"/>
        </w:rPr>
      </w:pPr>
    </w:p>
    <w:p w:rsidR="00ED0647" w:rsidRDefault="00ED0647" w:rsidP="00ED06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ED0647" w:rsidRDefault="00ED0647" w:rsidP="00ED06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комісію по визначенню кандидатур на присвоєння </w:t>
      </w:r>
    </w:p>
    <w:p w:rsidR="00ED0647" w:rsidRDefault="00ED0647" w:rsidP="00ED06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почесного звання України «Мати-героїня» </w:t>
      </w:r>
    </w:p>
    <w:p w:rsidR="00ED0647" w:rsidRPr="00917CBA" w:rsidRDefault="00ED0647" w:rsidP="00ED0647">
      <w:pPr>
        <w:jc w:val="both"/>
        <w:rPr>
          <w:sz w:val="18"/>
          <w:szCs w:val="18"/>
          <w:lang w:val="uk-UA"/>
        </w:rPr>
      </w:pPr>
    </w:p>
    <w:p w:rsidR="00ED0647" w:rsidRPr="00917CBA" w:rsidRDefault="00ED0647" w:rsidP="00ED0647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Загальні положення, засади (мета) діяльності</w:t>
      </w:r>
    </w:p>
    <w:p w:rsidR="00ED0647" w:rsidRDefault="00ED0647" w:rsidP="00ED06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Комісія по визначенню кандидатур на присвоєння почесного звання України «Мати-героїня» (далі – комісія) утворюється рішенням виконавчого комітету для попереднього розгляду та формування відповідних документів на кандидатів про присвоєння почесного звання України «Мати-героїня».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Комісія є постійно діючим консультативно-дорадчим органом, покликаним вирішувати питання щодо визначення кандидатур на присвоєння почесного звання України «Мати-героїня» жінкам, які </w:t>
      </w:r>
      <w:r w:rsidRPr="009C6E84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 територіальної громади. У своїй діяльності комісія керується Законом України «Про державні нагороди України», Указами Президента України «Про почесні звання України» та «Про порядок представлення до нагородження та вручення державних нагород України», а також цим Положенням.</w:t>
      </w:r>
    </w:p>
    <w:p w:rsidR="00ED0647" w:rsidRPr="00917CBA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ED0647" w:rsidRPr="00917CBA" w:rsidRDefault="00ED0647" w:rsidP="00ED0647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 xml:space="preserve">Права та </w:t>
      </w:r>
      <w:proofErr w:type="spellStart"/>
      <w:r w:rsidRPr="00917CBA">
        <w:rPr>
          <w:b/>
          <w:sz w:val="28"/>
          <w:szCs w:val="28"/>
          <w:lang w:val="uk-UA"/>
        </w:rPr>
        <w:t>обов’</w:t>
      </w:r>
      <w:r w:rsidRPr="00917CBA">
        <w:rPr>
          <w:b/>
          <w:sz w:val="28"/>
          <w:szCs w:val="28"/>
        </w:rPr>
        <w:t>язки</w:t>
      </w:r>
      <w:proofErr w:type="spellEnd"/>
      <w:r w:rsidRPr="00917C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</w:t>
      </w:r>
      <w:proofErr w:type="spellStart"/>
      <w:r w:rsidRPr="00917CBA">
        <w:rPr>
          <w:b/>
          <w:sz w:val="28"/>
          <w:szCs w:val="28"/>
        </w:rPr>
        <w:t>омісії</w:t>
      </w:r>
      <w:proofErr w:type="spellEnd"/>
      <w:r w:rsidRPr="00917CBA">
        <w:rPr>
          <w:b/>
          <w:sz w:val="28"/>
          <w:szCs w:val="28"/>
        </w:rPr>
        <w:t xml:space="preserve">, </w:t>
      </w:r>
      <w:proofErr w:type="spellStart"/>
      <w:r w:rsidRPr="00917CBA">
        <w:rPr>
          <w:b/>
          <w:sz w:val="28"/>
          <w:szCs w:val="28"/>
        </w:rPr>
        <w:t>її</w:t>
      </w:r>
      <w:proofErr w:type="spellEnd"/>
      <w:r w:rsidRPr="00917CBA">
        <w:rPr>
          <w:b/>
          <w:sz w:val="28"/>
          <w:szCs w:val="28"/>
          <w:lang w:val="uk-UA"/>
        </w:rPr>
        <w:t xml:space="preserve"> завдання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Основними завданнями комісії є: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1.1. Розгляд пропозицій (подань) керівників підприємств, установ, організацій громади щодо визначення кандидатур серед жінок, які </w:t>
      </w:r>
      <w:r w:rsidRPr="009C6E84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громади, для присвоєння їм почесного звання України «Мати-героїня».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1.2. Розгляд документів, поданих жінками, які претендують на присвоєння почесного звання України «Мати-героїня».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1.3. Підготовка обґрунтованих пропозицій на розгляд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щодо висунення кандидатур жінок, на відзначення їх почесним званням України «Мати-героїня».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Комісія, відповідно до покладених на неї завдань: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2.1. Вивчає подані документи, робить запити у відповідні організації та підприємства (при необхідності), заслуховує громадян, які подали документи.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2.2. Здійснює аналіз поданих документів відповідно до вимог чинного законодавства України щодо вагомого особистого внеску у виховання дітей у сім’</w:t>
      </w:r>
      <w:r w:rsidRPr="009F7A85">
        <w:rPr>
          <w:sz w:val="28"/>
          <w:szCs w:val="28"/>
          <w:lang w:val="uk-UA"/>
        </w:rPr>
        <w:t>ї, створення сприятливих умов для здобуття дітьми освіти, розвитку їх творчих здібностей, формування високих духовних і моральних</w:t>
      </w:r>
      <w:r>
        <w:rPr>
          <w:sz w:val="28"/>
          <w:szCs w:val="28"/>
          <w:lang w:val="uk-UA"/>
        </w:rPr>
        <w:t xml:space="preserve"> якостей.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2.3. Повідомляє громадян, які подали документи, про прийняте рішення виконавчим комітетом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Комісія має право: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Продовження додатку 2</w:t>
      </w:r>
    </w:p>
    <w:p w:rsidR="00ED0647" w:rsidRPr="00917CBA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3.1. Створювати, у разі потреби, тимчасові робочі групи, залучати до участі у них представників місцевих органів виконавчої влади, установ та громадських організацій (за погодженням з керівниками).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3.2. Одержувати у встановленому порядку необхідну інформацію та матеріали для її діяльності.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3.3. Запрошувати на свої засідання представників установ, організацій, підприємств, громадських організацій (за згодою їх керівників), статутами яких передбачена участь у вирішенні соціальних питань.</w:t>
      </w:r>
    </w:p>
    <w:p w:rsidR="00ED0647" w:rsidRPr="004F7216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ED0647" w:rsidRPr="00917CBA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Структура комісії, її склад, керівництво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Комісія утворюється в складі голови комісії, заступника голови комісії, секретаря та членів комісії.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Керує роботою комісії та головує на її засіданнях голова комісії, а в період його тимчасової відсутності – заступник голови комісії. З урахуванням думки членів комісії визначають коло питань, які підлягають вивченню і розгляду на засіданнях, встановлюють строки підготовчої роботи і проведення засідань. Голову та персональний склад комісії затверджує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ED0647" w:rsidRPr="004F7216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ED0647" w:rsidRPr="00917CBA" w:rsidRDefault="00ED0647" w:rsidP="00ED0647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Порядок провед</w:t>
      </w:r>
      <w:r>
        <w:rPr>
          <w:b/>
          <w:sz w:val="28"/>
          <w:szCs w:val="28"/>
          <w:lang w:val="uk-UA"/>
        </w:rPr>
        <w:t>ення засідань, прийняття рішень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Основною формою роботи комісії є засідання, які проводяться по мірі надходження заяв. Засідання комісії вважається правомочним, якщо на ньому присутні не менше ніж дві третини від загального складу комісії.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засідання комісії оформлюється протоколом, який підписується головою та секретарем комісії. Засідання комісії веде її голова або, за його дорученням, заступник голови комісії, а поточну роботу виконує секретар.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Секретар за дорученням голови організовує засідання комісії, оформлює протокол засідання.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Рішення комісії, вважається прийнятим, якщо за нього проголосували більше ніж половина присутніх на засіданні комісії. При рівному розподілі голосів присутніх на засіданні комісії голос голови комісії, а у разі його відсутності – головуючого на засіданні, є вирішальним.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</w:t>
      </w:r>
      <w:r w:rsidRPr="003009DA">
        <w:rPr>
          <w:sz w:val="28"/>
          <w:szCs w:val="28"/>
          <w:lang w:val="uk-UA"/>
        </w:rPr>
        <w:t xml:space="preserve">. Виконавчий комітет </w:t>
      </w:r>
      <w:proofErr w:type="spellStart"/>
      <w:r w:rsidRPr="003009DA">
        <w:rPr>
          <w:sz w:val="28"/>
          <w:szCs w:val="28"/>
          <w:lang w:val="uk-UA"/>
        </w:rPr>
        <w:t>Вараської</w:t>
      </w:r>
      <w:proofErr w:type="spellEnd"/>
      <w:r w:rsidRPr="003009DA">
        <w:rPr>
          <w:sz w:val="28"/>
          <w:szCs w:val="28"/>
          <w:lang w:val="uk-UA"/>
        </w:rPr>
        <w:t xml:space="preserve"> міської ради, на підставі поданих комісією документів, приймає рішення про подання (або відмову у поданні) кандидатур на присвоєння</w:t>
      </w:r>
      <w:r>
        <w:rPr>
          <w:sz w:val="28"/>
          <w:szCs w:val="28"/>
          <w:lang w:val="uk-UA"/>
        </w:rPr>
        <w:t xml:space="preserve"> почесного звання України «Мати-героїня» жінкам, які </w:t>
      </w:r>
      <w:r w:rsidRPr="003009DA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громади.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 Підготовка та подання відповідних документів до Рівненської обласної державної адміністрації (клопотання про присвоєння почесного звання України «Мати-героїня», нагородний лист) здійснюється Департаментом соціального захисту та гідності в</w:t>
      </w:r>
      <w:r w:rsidRPr="009D22AC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Pr="009D22AC">
        <w:rPr>
          <w:sz w:val="28"/>
          <w:szCs w:val="28"/>
          <w:lang w:val="uk-UA"/>
        </w:rPr>
        <w:t>Вараської</w:t>
      </w:r>
      <w:proofErr w:type="spellEnd"/>
      <w:r w:rsidRPr="009D22AC">
        <w:rPr>
          <w:sz w:val="28"/>
          <w:szCs w:val="28"/>
          <w:lang w:val="uk-UA"/>
        </w:rPr>
        <w:t xml:space="preserve"> міської ради.</w:t>
      </w:r>
    </w:p>
    <w:p w:rsidR="00ED0647" w:rsidRPr="004F7216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ED0647" w:rsidRDefault="00ED0647" w:rsidP="00ED0647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Сергій ДЕНЕГА</w:t>
      </w:r>
    </w:p>
    <w:p w:rsidR="003D2105" w:rsidRPr="00ED0647" w:rsidRDefault="003D2105">
      <w:pPr>
        <w:rPr>
          <w:lang w:val="uk-UA"/>
        </w:rPr>
      </w:pPr>
    </w:p>
    <w:sectPr w:rsidR="003D2105" w:rsidRPr="00ED064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647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647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3219</Words>
  <Characters>1836</Characters>
  <Application>Microsoft Office Word</Application>
  <DocSecurity>0</DocSecurity>
  <Lines>15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2021-09-22T11:16:00Z</dcterms:created>
  <dcterms:modified xsi:type="dcterms:W3CDTF">2021-09-22T11:16:00Z</dcterms:modified>
</cp:coreProperties>
</file>