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FE" w:rsidRPr="00682759" w:rsidRDefault="006D41FE" w:rsidP="006D41FE">
      <w:pPr>
        <w:ind w:left="4956" w:firstLine="708"/>
        <w:jc w:val="center"/>
        <w:rPr>
          <w:sz w:val="28"/>
          <w:szCs w:val="28"/>
          <w:lang w:val="uk-UA"/>
        </w:rPr>
      </w:pPr>
      <w:r w:rsidRPr="00682759">
        <w:rPr>
          <w:sz w:val="28"/>
          <w:szCs w:val="28"/>
          <w:lang w:val="uk-UA"/>
        </w:rPr>
        <w:t>Додаток</w:t>
      </w:r>
    </w:p>
    <w:p w:rsidR="006D41FE" w:rsidRDefault="006D41FE" w:rsidP="006D41FE">
      <w:pPr>
        <w:ind w:right="-284"/>
        <w:jc w:val="center"/>
        <w:rPr>
          <w:sz w:val="28"/>
          <w:szCs w:val="28"/>
          <w:lang w:val="uk-UA"/>
        </w:rPr>
      </w:pPr>
      <w:r w:rsidRPr="00682759">
        <w:rPr>
          <w:sz w:val="28"/>
          <w:szCs w:val="28"/>
          <w:lang w:val="uk-UA"/>
        </w:rPr>
        <w:t xml:space="preserve">                                             </w:t>
      </w:r>
      <w:r>
        <w:rPr>
          <w:sz w:val="28"/>
          <w:szCs w:val="28"/>
          <w:lang w:val="uk-UA"/>
        </w:rPr>
        <w:t xml:space="preserve">                               до рішення виконавчого комітету</w:t>
      </w:r>
      <w:r w:rsidRPr="00682759">
        <w:rPr>
          <w:sz w:val="28"/>
          <w:szCs w:val="28"/>
          <w:lang w:val="uk-UA"/>
        </w:rPr>
        <w:t xml:space="preserve">                                       </w:t>
      </w:r>
      <w:r>
        <w:rPr>
          <w:sz w:val="28"/>
          <w:szCs w:val="28"/>
          <w:lang w:val="uk-UA"/>
        </w:rPr>
        <w:t xml:space="preserve">                                               </w:t>
      </w:r>
    </w:p>
    <w:p w:rsidR="006D41FE" w:rsidRDefault="006D41FE" w:rsidP="006D41FE">
      <w:pPr>
        <w:ind w:right="-284"/>
        <w:jc w:val="center"/>
        <w:rPr>
          <w:b/>
          <w:bCs/>
          <w:color w:val="333333"/>
          <w:sz w:val="32"/>
          <w:szCs w:val="32"/>
          <w:lang w:val="uk-UA" w:eastAsia="en-US"/>
        </w:rPr>
      </w:pPr>
      <w:r>
        <w:rPr>
          <w:sz w:val="28"/>
          <w:szCs w:val="28"/>
          <w:lang w:val="uk-UA"/>
        </w:rPr>
        <w:t xml:space="preserve">                                                                       31 травня</w:t>
      </w:r>
      <w:r w:rsidRPr="00682759">
        <w:rPr>
          <w:sz w:val="28"/>
          <w:szCs w:val="28"/>
          <w:lang w:val="uk-UA"/>
        </w:rPr>
        <w:t xml:space="preserve"> 2021 року №</w:t>
      </w:r>
      <w:r>
        <w:rPr>
          <w:sz w:val="28"/>
          <w:szCs w:val="28"/>
          <w:lang w:val="uk-UA"/>
        </w:rPr>
        <w:t>201</w:t>
      </w:r>
    </w:p>
    <w:p w:rsidR="006D41FE" w:rsidRPr="000765A8" w:rsidRDefault="006D41FE" w:rsidP="006D41FE">
      <w:pPr>
        <w:shd w:val="clear" w:color="auto" w:fill="FFFFFF"/>
        <w:spacing w:before="300" w:after="450"/>
        <w:ind w:left="450" w:right="450"/>
        <w:jc w:val="center"/>
        <w:rPr>
          <w:sz w:val="28"/>
          <w:szCs w:val="28"/>
          <w:lang w:val="uk-UA"/>
        </w:rPr>
      </w:pPr>
      <w:r w:rsidRPr="000765A8">
        <w:rPr>
          <w:b/>
          <w:bCs/>
          <w:sz w:val="28"/>
          <w:szCs w:val="28"/>
          <w:lang w:val="uk-UA"/>
        </w:rPr>
        <w:t>ПОЛОЖЕННЯ</w:t>
      </w:r>
      <w:r w:rsidRPr="000765A8">
        <w:rPr>
          <w:sz w:val="28"/>
          <w:szCs w:val="28"/>
          <w:lang w:val="uk-UA"/>
        </w:rPr>
        <w:br/>
      </w:r>
      <w:r w:rsidRPr="000765A8">
        <w:rPr>
          <w:b/>
          <w:bCs/>
          <w:sz w:val="28"/>
          <w:szCs w:val="28"/>
          <w:lang w:val="uk-UA"/>
        </w:rPr>
        <w:t>про денний центр соціально-психологічної допомоги особам, які постраждали від домашнього насильства та/або насильства за ознакою статі</w:t>
      </w:r>
    </w:p>
    <w:p w:rsidR="006D41FE" w:rsidRPr="000765A8" w:rsidRDefault="006D41FE" w:rsidP="006D41FE">
      <w:pPr>
        <w:shd w:val="clear" w:color="auto" w:fill="FFFFFF"/>
        <w:spacing w:after="150"/>
        <w:ind w:firstLine="450"/>
        <w:jc w:val="both"/>
        <w:rPr>
          <w:sz w:val="28"/>
          <w:szCs w:val="28"/>
          <w:lang w:val="uk-UA"/>
        </w:rPr>
      </w:pPr>
      <w:bookmarkStart w:id="0" w:name="n14"/>
      <w:bookmarkEnd w:id="0"/>
      <w:r w:rsidRPr="000765A8">
        <w:rPr>
          <w:sz w:val="28"/>
          <w:szCs w:val="28"/>
          <w:lang w:val="uk-UA"/>
        </w:rPr>
        <w:t>1. Денний центр соціально-психологічної допомоги особам, які постраждали від домашнього насильства та/або насильства за ознакою статі (далі - денний центр), є спеціалізованою службою підтримки осіб, які постраждали від домашнього насильства та/або насильства за ознакою статі (далі - постраждалі особи).</w:t>
      </w:r>
    </w:p>
    <w:p w:rsidR="006D41FE" w:rsidRPr="000765A8" w:rsidRDefault="006D41FE" w:rsidP="006D41FE">
      <w:pPr>
        <w:shd w:val="clear" w:color="auto" w:fill="FFFFFF"/>
        <w:spacing w:after="150"/>
        <w:ind w:firstLine="450"/>
        <w:jc w:val="both"/>
        <w:rPr>
          <w:sz w:val="28"/>
          <w:szCs w:val="28"/>
          <w:lang w:val="uk-UA"/>
        </w:rPr>
      </w:pPr>
      <w:bookmarkStart w:id="1" w:name="n15"/>
      <w:bookmarkEnd w:id="1"/>
      <w:r w:rsidRPr="000765A8">
        <w:rPr>
          <w:sz w:val="28"/>
          <w:szCs w:val="28"/>
          <w:lang w:val="uk-UA"/>
        </w:rPr>
        <w:t xml:space="preserve">Денний центр створюється для надання комплексної соціально-психологічної та первинної правової допомоги, а також соціальних послуг постраждалим особам, у тому числі у випадках, коли такі особи звернулися разом із дитиною, та для забезпечення їм (за потреби) можливості короткострокового або цілодобового перебування у спеціально обладнаному при денному центрі приміщенні, що забезпечене комунальними послугами і призначене для надання постраждалим особам, які звернулися до такого центру, послуг короткострокового або цілодобового перебування (далі - </w:t>
      </w:r>
      <w:proofErr w:type="spellStart"/>
      <w:r w:rsidRPr="000765A8">
        <w:rPr>
          <w:sz w:val="28"/>
          <w:szCs w:val="28"/>
          <w:lang w:val="uk-UA"/>
        </w:rPr>
        <w:t>“кризова</w:t>
      </w:r>
      <w:proofErr w:type="spellEnd"/>
      <w:r w:rsidRPr="000765A8">
        <w:rPr>
          <w:sz w:val="28"/>
          <w:szCs w:val="28"/>
          <w:lang w:val="uk-UA"/>
        </w:rPr>
        <w:t xml:space="preserve"> </w:t>
      </w:r>
      <w:proofErr w:type="spellStart"/>
      <w:r w:rsidRPr="000765A8">
        <w:rPr>
          <w:sz w:val="28"/>
          <w:szCs w:val="28"/>
          <w:lang w:val="uk-UA"/>
        </w:rPr>
        <w:t>кімната”</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2" w:name="n16"/>
      <w:bookmarkEnd w:id="2"/>
      <w:r w:rsidRPr="000765A8">
        <w:rPr>
          <w:sz w:val="28"/>
          <w:szCs w:val="28"/>
          <w:lang w:val="uk-UA"/>
        </w:rPr>
        <w:t xml:space="preserve">2. Денний центр створюється </w:t>
      </w:r>
      <w:r w:rsidRPr="000765A8">
        <w:rPr>
          <w:sz w:val="28"/>
          <w:szCs w:val="28"/>
          <w:lang w:val="uk-UA" w:eastAsia="en-US"/>
        </w:rPr>
        <w:t xml:space="preserve">виконавчим комітетом </w:t>
      </w:r>
      <w:proofErr w:type="spellStart"/>
      <w:r w:rsidRPr="000765A8">
        <w:rPr>
          <w:sz w:val="28"/>
          <w:szCs w:val="28"/>
          <w:lang w:val="uk-UA" w:eastAsia="en-US"/>
        </w:rPr>
        <w:t>Вараської</w:t>
      </w:r>
      <w:proofErr w:type="spellEnd"/>
      <w:r w:rsidRPr="000765A8">
        <w:rPr>
          <w:sz w:val="28"/>
          <w:szCs w:val="28"/>
          <w:lang w:val="uk-UA" w:eastAsia="en-US"/>
        </w:rPr>
        <w:t xml:space="preserve"> міської ради</w:t>
      </w:r>
      <w:r w:rsidRPr="000765A8">
        <w:rPr>
          <w:sz w:val="28"/>
          <w:szCs w:val="28"/>
          <w:lang w:val="uk-UA"/>
        </w:rPr>
        <w:t xml:space="preserve"> (далі - засновник) відповідно до законодавства та з урахуванням потреб територіальної громади, непропорційного впливу насильства на жінок і чоловіків та можливостей для проведення спеціальних тимчасових заходів, спрямованих на усунення юридичної чи фактичної нерівностей жінок і чоловіків щодо реалізації прав і свобод, установ</w:t>
      </w:r>
      <w:r>
        <w:rPr>
          <w:sz w:val="28"/>
          <w:szCs w:val="28"/>
          <w:lang w:val="uk-UA"/>
        </w:rPr>
        <w:t>л</w:t>
      </w:r>
      <w:r w:rsidRPr="000765A8">
        <w:rPr>
          <w:sz w:val="28"/>
          <w:szCs w:val="28"/>
          <w:lang w:val="uk-UA"/>
        </w:rPr>
        <w:t>ених </w:t>
      </w:r>
      <w:hyperlink r:id="rId4" w:tgtFrame="_blank" w:history="1">
        <w:r w:rsidRPr="000A7513">
          <w:rPr>
            <w:sz w:val="28"/>
            <w:szCs w:val="28"/>
            <w:lang w:val="uk-UA"/>
          </w:rPr>
          <w:t>Конституцією</w:t>
        </w:r>
      </w:hyperlink>
      <w:r w:rsidRPr="000765A8">
        <w:rPr>
          <w:sz w:val="28"/>
          <w:szCs w:val="28"/>
          <w:lang w:val="uk-UA"/>
        </w:rPr>
        <w:t> і законами України.</w:t>
      </w:r>
    </w:p>
    <w:p w:rsidR="006D41FE" w:rsidRPr="000765A8" w:rsidRDefault="006D41FE" w:rsidP="006D41FE">
      <w:pPr>
        <w:shd w:val="clear" w:color="auto" w:fill="FFFFFF"/>
        <w:spacing w:after="150"/>
        <w:ind w:firstLine="450"/>
        <w:jc w:val="both"/>
        <w:rPr>
          <w:sz w:val="28"/>
          <w:szCs w:val="28"/>
          <w:lang w:val="uk-UA"/>
        </w:rPr>
      </w:pPr>
      <w:bookmarkStart w:id="3" w:name="n17"/>
      <w:bookmarkEnd w:id="3"/>
      <w:r w:rsidRPr="000765A8">
        <w:rPr>
          <w:sz w:val="28"/>
          <w:szCs w:val="28"/>
          <w:lang w:val="uk-UA"/>
        </w:rPr>
        <w:t>До створення денного центру та забезпечення його функціонування можуть залучатися на засадах державно-приватного партнерства підприємства, установи, організації незалежно від форми власності, громадські об’єднання, іноземні неурядові організації, міжнародні організації, фізичні особи - підприємці, а також фізичні особи, які надають соціальні послуги, відповідно до законодавства.</w:t>
      </w:r>
    </w:p>
    <w:p w:rsidR="006D41FE" w:rsidRPr="000765A8" w:rsidRDefault="006D41FE" w:rsidP="006D41FE">
      <w:pPr>
        <w:shd w:val="clear" w:color="auto" w:fill="FFFFFF"/>
        <w:spacing w:after="150"/>
        <w:ind w:firstLine="450"/>
        <w:jc w:val="both"/>
        <w:rPr>
          <w:color w:val="333333"/>
          <w:sz w:val="28"/>
          <w:szCs w:val="28"/>
          <w:lang w:val="uk-UA" w:eastAsia="en-US"/>
        </w:rPr>
      </w:pPr>
      <w:bookmarkStart w:id="4" w:name="n18"/>
      <w:bookmarkEnd w:id="4"/>
      <w:r w:rsidRPr="000765A8">
        <w:rPr>
          <w:sz w:val="28"/>
          <w:szCs w:val="28"/>
          <w:lang w:val="uk-UA"/>
        </w:rPr>
        <w:t>3. Денний центр у своїй діяльності керується </w:t>
      </w:r>
      <w:hyperlink r:id="rId5" w:tgtFrame="_blank" w:history="1">
        <w:r w:rsidRPr="000A7513">
          <w:rPr>
            <w:sz w:val="28"/>
            <w:szCs w:val="28"/>
            <w:lang w:val="uk-UA"/>
          </w:rPr>
          <w:t>Конституцією</w:t>
        </w:r>
      </w:hyperlink>
      <w:r w:rsidRPr="000765A8">
        <w:rPr>
          <w:sz w:val="28"/>
          <w:szCs w:val="28"/>
          <w:lang w:val="uk-UA"/>
        </w:rPr>
        <w:t xml:space="preserve"> та законами України, постановами Верховної Ради України, актами Президента України та Кабінету Міністрів України, міжнародними договорами, згоду на обов’язковість яких надано Верховною Радою України, рішеннями центральних органів виконавчої влади, </w:t>
      </w:r>
      <w:r w:rsidRPr="000765A8">
        <w:rPr>
          <w:sz w:val="28"/>
          <w:szCs w:val="28"/>
          <w:lang w:val="uk-UA" w:eastAsia="en-US"/>
        </w:rPr>
        <w:t xml:space="preserve">рішеннями виконавчого комітету </w:t>
      </w:r>
      <w:proofErr w:type="spellStart"/>
      <w:r w:rsidRPr="000765A8">
        <w:rPr>
          <w:sz w:val="28"/>
          <w:szCs w:val="28"/>
          <w:lang w:val="uk-UA" w:eastAsia="en-US"/>
        </w:rPr>
        <w:t>Вараської</w:t>
      </w:r>
      <w:proofErr w:type="spellEnd"/>
      <w:r w:rsidRPr="000765A8">
        <w:rPr>
          <w:sz w:val="28"/>
          <w:szCs w:val="28"/>
          <w:lang w:val="uk-UA" w:eastAsia="en-US"/>
        </w:rPr>
        <w:t xml:space="preserve"> міської ради, рішеннями </w:t>
      </w:r>
      <w:proofErr w:type="spellStart"/>
      <w:r w:rsidRPr="000765A8">
        <w:rPr>
          <w:sz w:val="28"/>
          <w:szCs w:val="28"/>
          <w:lang w:val="uk-UA" w:eastAsia="en-US"/>
        </w:rPr>
        <w:t>Вараської</w:t>
      </w:r>
      <w:proofErr w:type="spellEnd"/>
      <w:r w:rsidRPr="000765A8">
        <w:rPr>
          <w:sz w:val="28"/>
          <w:szCs w:val="28"/>
          <w:lang w:val="uk-UA" w:eastAsia="en-US"/>
        </w:rPr>
        <w:t xml:space="preserve"> міської ради,</w:t>
      </w:r>
      <w:r w:rsidRPr="000765A8">
        <w:rPr>
          <w:color w:val="333333"/>
          <w:sz w:val="28"/>
          <w:szCs w:val="28"/>
          <w:lang w:val="uk-UA" w:eastAsia="en-US"/>
        </w:rPr>
        <w:t xml:space="preserve"> а також цим Положенням.</w:t>
      </w:r>
    </w:p>
    <w:p w:rsidR="006D41FE" w:rsidRPr="000765A8" w:rsidRDefault="006D41FE" w:rsidP="006D41FE">
      <w:pPr>
        <w:shd w:val="clear" w:color="auto" w:fill="FFFFFF"/>
        <w:spacing w:after="150"/>
        <w:ind w:firstLine="450"/>
        <w:jc w:val="both"/>
        <w:rPr>
          <w:color w:val="333333"/>
          <w:sz w:val="28"/>
          <w:szCs w:val="28"/>
          <w:lang w:val="uk-UA" w:eastAsia="en-US"/>
        </w:rPr>
      </w:pPr>
      <w:bookmarkStart w:id="5" w:name="n19"/>
      <w:bookmarkStart w:id="6" w:name="n20"/>
      <w:bookmarkEnd w:id="5"/>
      <w:bookmarkEnd w:id="6"/>
      <w:r w:rsidRPr="000765A8">
        <w:rPr>
          <w:sz w:val="28"/>
          <w:szCs w:val="28"/>
          <w:lang w:val="uk-UA"/>
        </w:rPr>
        <w:t xml:space="preserve">4. </w:t>
      </w:r>
      <w:bookmarkStart w:id="7" w:name="n21"/>
      <w:bookmarkEnd w:id="7"/>
      <w:r w:rsidRPr="000765A8">
        <w:rPr>
          <w:color w:val="333333"/>
          <w:sz w:val="28"/>
          <w:szCs w:val="28"/>
          <w:lang w:val="uk-UA" w:eastAsia="en-US"/>
        </w:rPr>
        <w:t xml:space="preserve">У цьому Положенні терміни вживаються у значенні, наведеному в Законах України «Про запобігання та протидію домашньому насильству», «Про </w:t>
      </w:r>
      <w:r w:rsidRPr="000765A8">
        <w:rPr>
          <w:color w:val="333333"/>
          <w:sz w:val="28"/>
          <w:szCs w:val="28"/>
          <w:lang w:val="uk-UA" w:eastAsia="en-US"/>
        </w:rPr>
        <w:lastRenderedPageBreak/>
        <w:t>забезпечення рівних прав та можливостей жінок і чоловіків», «Про соціальну роботу з сім’ями, дітьми та молоддю», «Про соціальні послуги».</w:t>
      </w:r>
    </w:p>
    <w:p w:rsidR="006D41FE" w:rsidRPr="000765A8" w:rsidRDefault="006D41FE" w:rsidP="006D41FE">
      <w:pPr>
        <w:shd w:val="clear" w:color="auto" w:fill="FFFFFF"/>
        <w:spacing w:after="150"/>
        <w:ind w:firstLine="450"/>
        <w:jc w:val="both"/>
        <w:rPr>
          <w:sz w:val="28"/>
          <w:szCs w:val="28"/>
          <w:lang w:val="uk-UA"/>
        </w:rPr>
      </w:pPr>
      <w:r w:rsidRPr="000765A8">
        <w:rPr>
          <w:sz w:val="28"/>
          <w:szCs w:val="28"/>
          <w:lang w:val="uk-UA"/>
        </w:rPr>
        <w:t xml:space="preserve">5. Денний центр є структурним підрозділом </w:t>
      </w:r>
      <w:proofErr w:type="spellStart"/>
      <w:r w:rsidRPr="000765A8">
        <w:rPr>
          <w:sz w:val="28"/>
          <w:szCs w:val="28"/>
          <w:lang w:val="uk-UA"/>
        </w:rPr>
        <w:t>Вараського</w:t>
      </w:r>
      <w:proofErr w:type="spellEnd"/>
      <w:r w:rsidRPr="000765A8">
        <w:rPr>
          <w:sz w:val="28"/>
          <w:szCs w:val="28"/>
          <w:lang w:val="uk-UA"/>
        </w:rPr>
        <w:t xml:space="preserve"> міського центру соціальних служб</w:t>
      </w:r>
      <w:r>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8" w:name="n22"/>
      <w:bookmarkStart w:id="9" w:name="n24"/>
      <w:bookmarkEnd w:id="8"/>
      <w:bookmarkEnd w:id="9"/>
      <w:r w:rsidRPr="000765A8">
        <w:rPr>
          <w:sz w:val="28"/>
          <w:szCs w:val="28"/>
          <w:lang w:val="uk-UA"/>
        </w:rPr>
        <w:t>6. Приміщення, в якому працює денний центр, повинне бути забезпечене комунальними послугами, відповідати санітарно-гігієнічним нормам, вимогам пожежної безпеки та умовам безпечного перебування в ньому.</w:t>
      </w:r>
    </w:p>
    <w:p w:rsidR="006D41FE" w:rsidRPr="0085411D" w:rsidRDefault="006D41FE" w:rsidP="006D41FE">
      <w:pPr>
        <w:shd w:val="clear" w:color="auto" w:fill="FFFFFF"/>
        <w:spacing w:after="150"/>
        <w:ind w:firstLine="450"/>
        <w:jc w:val="both"/>
        <w:rPr>
          <w:sz w:val="28"/>
          <w:szCs w:val="28"/>
          <w:lang w:val="uk-UA" w:eastAsia="en-US"/>
        </w:rPr>
      </w:pPr>
      <w:bookmarkStart w:id="10" w:name="n25"/>
      <w:bookmarkEnd w:id="10"/>
      <w:r w:rsidRPr="000765A8">
        <w:rPr>
          <w:sz w:val="28"/>
          <w:szCs w:val="28"/>
          <w:lang w:val="uk-UA"/>
        </w:rPr>
        <w:t xml:space="preserve">7. Денний центр є підконтрольним і підзвітним </w:t>
      </w:r>
      <w:r w:rsidRPr="0085411D">
        <w:rPr>
          <w:sz w:val="28"/>
          <w:szCs w:val="28"/>
          <w:lang w:val="uk-UA" w:eastAsia="en-US"/>
        </w:rPr>
        <w:t xml:space="preserve">департаменту соціального захисту та гідності виконавчого комітету </w:t>
      </w:r>
      <w:proofErr w:type="spellStart"/>
      <w:r w:rsidRPr="0085411D">
        <w:rPr>
          <w:sz w:val="28"/>
          <w:szCs w:val="28"/>
          <w:lang w:val="uk-UA" w:eastAsia="en-US"/>
        </w:rPr>
        <w:t>Вараської</w:t>
      </w:r>
      <w:proofErr w:type="spellEnd"/>
      <w:r w:rsidRPr="0085411D">
        <w:rPr>
          <w:sz w:val="28"/>
          <w:szCs w:val="28"/>
          <w:lang w:val="uk-UA" w:eastAsia="en-US"/>
        </w:rPr>
        <w:t xml:space="preserve"> міської ради</w:t>
      </w:r>
      <w:r>
        <w:rPr>
          <w:sz w:val="28"/>
          <w:szCs w:val="28"/>
          <w:lang w:val="uk-UA" w:eastAsia="en-US"/>
        </w:rPr>
        <w:t>,</w:t>
      </w:r>
      <w:r w:rsidRPr="0085411D">
        <w:rPr>
          <w:sz w:val="28"/>
          <w:szCs w:val="28"/>
          <w:lang w:val="uk-UA" w:eastAsia="en-US"/>
        </w:rPr>
        <w:t xml:space="preserve"> виконавчому комітету </w:t>
      </w:r>
      <w:proofErr w:type="spellStart"/>
      <w:r w:rsidRPr="0085411D">
        <w:rPr>
          <w:sz w:val="28"/>
          <w:szCs w:val="28"/>
          <w:lang w:val="uk-UA" w:eastAsia="en-US"/>
        </w:rPr>
        <w:t>Вараської</w:t>
      </w:r>
      <w:proofErr w:type="spellEnd"/>
      <w:r w:rsidRPr="0085411D">
        <w:rPr>
          <w:sz w:val="28"/>
          <w:szCs w:val="28"/>
          <w:lang w:val="uk-UA" w:eastAsia="en-US"/>
        </w:rPr>
        <w:t xml:space="preserve"> міської ради</w:t>
      </w:r>
      <w:r>
        <w:rPr>
          <w:sz w:val="28"/>
          <w:szCs w:val="28"/>
          <w:lang w:val="uk-UA" w:eastAsia="en-US"/>
        </w:rPr>
        <w:t xml:space="preserve"> та директору </w:t>
      </w:r>
      <w:proofErr w:type="spellStart"/>
      <w:r>
        <w:rPr>
          <w:sz w:val="28"/>
          <w:szCs w:val="28"/>
          <w:lang w:val="uk-UA" w:eastAsia="en-US"/>
        </w:rPr>
        <w:t>Вараського</w:t>
      </w:r>
      <w:proofErr w:type="spellEnd"/>
      <w:r>
        <w:rPr>
          <w:sz w:val="28"/>
          <w:szCs w:val="28"/>
          <w:lang w:val="uk-UA" w:eastAsia="en-US"/>
        </w:rPr>
        <w:t xml:space="preserve"> міського центру соціальних служб</w:t>
      </w:r>
      <w:r w:rsidRPr="0085411D">
        <w:rPr>
          <w:sz w:val="28"/>
          <w:szCs w:val="28"/>
          <w:lang w:val="uk-UA" w:eastAsia="en-US"/>
        </w:rPr>
        <w:t>.</w:t>
      </w:r>
    </w:p>
    <w:p w:rsidR="006D41FE" w:rsidRPr="000765A8" w:rsidRDefault="006D41FE" w:rsidP="006D41FE">
      <w:pPr>
        <w:shd w:val="clear" w:color="auto" w:fill="FFFFFF"/>
        <w:spacing w:after="150"/>
        <w:ind w:firstLine="450"/>
        <w:jc w:val="both"/>
        <w:rPr>
          <w:sz w:val="28"/>
          <w:szCs w:val="28"/>
          <w:lang w:val="uk-UA"/>
        </w:rPr>
      </w:pPr>
      <w:bookmarkStart w:id="11" w:name="n26"/>
      <w:bookmarkEnd w:id="11"/>
      <w:r w:rsidRPr="000765A8">
        <w:rPr>
          <w:sz w:val="28"/>
          <w:szCs w:val="28"/>
          <w:lang w:val="uk-UA"/>
        </w:rPr>
        <w:t>8. Діяльність денного центру припиняється за рішенням його засновника або в інших випадках, визначених законодавством.</w:t>
      </w:r>
    </w:p>
    <w:p w:rsidR="006D41FE" w:rsidRPr="000765A8" w:rsidRDefault="006D41FE" w:rsidP="006D41FE">
      <w:pPr>
        <w:shd w:val="clear" w:color="auto" w:fill="FFFFFF"/>
        <w:spacing w:after="150"/>
        <w:ind w:firstLine="450"/>
        <w:jc w:val="both"/>
        <w:rPr>
          <w:sz w:val="28"/>
          <w:szCs w:val="28"/>
          <w:lang w:val="uk-UA"/>
        </w:rPr>
      </w:pPr>
      <w:bookmarkStart w:id="12" w:name="n27"/>
      <w:bookmarkEnd w:id="12"/>
      <w:r w:rsidRPr="000765A8">
        <w:rPr>
          <w:sz w:val="28"/>
          <w:szCs w:val="28"/>
          <w:lang w:val="uk-UA"/>
        </w:rPr>
        <w:t>9. Основними завданнями денного центру є:</w:t>
      </w:r>
    </w:p>
    <w:p w:rsidR="006D41FE" w:rsidRPr="000765A8" w:rsidRDefault="006D41FE" w:rsidP="006D41FE">
      <w:pPr>
        <w:shd w:val="clear" w:color="auto" w:fill="FFFFFF"/>
        <w:spacing w:after="150"/>
        <w:ind w:firstLine="450"/>
        <w:jc w:val="both"/>
        <w:rPr>
          <w:sz w:val="28"/>
          <w:szCs w:val="28"/>
          <w:lang w:val="uk-UA"/>
        </w:rPr>
      </w:pPr>
      <w:bookmarkStart w:id="13" w:name="n28"/>
      <w:bookmarkEnd w:id="13"/>
      <w:r w:rsidRPr="000765A8">
        <w:rPr>
          <w:sz w:val="28"/>
          <w:szCs w:val="28"/>
          <w:lang w:val="uk-UA"/>
        </w:rPr>
        <w:t>надання комплексної соціально-психологічної та первинної правової допомоги постраждалим особам;</w:t>
      </w:r>
    </w:p>
    <w:p w:rsidR="006D41FE" w:rsidRPr="000765A8" w:rsidRDefault="006D41FE" w:rsidP="006D41FE">
      <w:pPr>
        <w:shd w:val="clear" w:color="auto" w:fill="FFFFFF"/>
        <w:spacing w:after="150"/>
        <w:ind w:firstLine="450"/>
        <w:jc w:val="both"/>
        <w:rPr>
          <w:sz w:val="28"/>
          <w:szCs w:val="28"/>
          <w:lang w:val="uk-UA"/>
        </w:rPr>
      </w:pPr>
      <w:bookmarkStart w:id="14" w:name="n29"/>
      <w:bookmarkEnd w:id="14"/>
      <w:r w:rsidRPr="000765A8">
        <w:rPr>
          <w:sz w:val="28"/>
          <w:szCs w:val="28"/>
          <w:lang w:val="uk-UA"/>
        </w:rPr>
        <w:t xml:space="preserve">виконання програм для постраждалих осіб відповідно до типових програм для постраждалих осіб, затверджених </w:t>
      </w:r>
      <w:proofErr w:type="spellStart"/>
      <w:r w:rsidRPr="000765A8">
        <w:rPr>
          <w:sz w:val="28"/>
          <w:szCs w:val="28"/>
          <w:lang w:val="uk-UA"/>
        </w:rPr>
        <w:t>Мінсоцполітики</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15" w:name="n30"/>
      <w:bookmarkEnd w:id="15"/>
      <w:r w:rsidRPr="000765A8">
        <w:rPr>
          <w:sz w:val="28"/>
          <w:szCs w:val="28"/>
          <w:lang w:val="uk-UA"/>
        </w:rPr>
        <w:t>організація та підтримка груп взаємодопомоги постраждалих осіб;</w:t>
      </w:r>
    </w:p>
    <w:p w:rsidR="006D41FE" w:rsidRPr="000765A8" w:rsidRDefault="006D41FE" w:rsidP="006D41FE">
      <w:pPr>
        <w:shd w:val="clear" w:color="auto" w:fill="FFFFFF"/>
        <w:spacing w:after="150"/>
        <w:ind w:firstLine="450"/>
        <w:jc w:val="both"/>
        <w:rPr>
          <w:sz w:val="28"/>
          <w:szCs w:val="28"/>
          <w:lang w:val="uk-UA"/>
        </w:rPr>
      </w:pPr>
      <w:bookmarkStart w:id="16" w:name="n31"/>
      <w:bookmarkEnd w:id="16"/>
      <w:r w:rsidRPr="000765A8">
        <w:rPr>
          <w:sz w:val="28"/>
          <w:szCs w:val="28"/>
          <w:lang w:val="uk-UA"/>
        </w:rPr>
        <w:t>організація та проведення семінарів і тренінгів для постраждалих осіб;</w:t>
      </w:r>
    </w:p>
    <w:p w:rsidR="006D41FE" w:rsidRPr="000765A8" w:rsidRDefault="006D41FE" w:rsidP="006D41FE">
      <w:pPr>
        <w:shd w:val="clear" w:color="auto" w:fill="FFFFFF"/>
        <w:spacing w:after="150"/>
        <w:ind w:firstLine="450"/>
        <w:jc w:val="both"/>
        <w:rPr>
          <w:sz w:val="28"/>
          <w:szCs w:val="28"/>
          <w:lang w:val="uk-UA"/>
        </w:rPr>
      </w:pPr>
      <w:bookmarkStart w:id="17" w:name="n32"/>
      <w:bookmarkEnd w:id="17"/>
      <w:r w:rsidRPr="000765A8">
        <w:rPr>
          <w:sz w:val="28"/>
          <w:szCs w:val="28"/>
          <w:lang w:val="uk-UA"/>
        </w:rPr>
        <w:t>проведення соціально-профілактичної роботи, спрямованої на запобігання повторним випадкам насильства щодо постраждалої особи та формування нульової толерантності до його проявів у суспільстві;</w:t>
      </w:r>
    </w:p>
    <w:p w:rsidR="006D41FE" w:rsidRPr="000765A8" w:rsidRDefault="006D41FE" w:rsidP="006D41FE">
      <w:pPr>
        <w:shd w:val="clear" w:color="auto" w:fill="FFFFFF"/>
        <w:spacing w:after="150"/>
        <w:ind w:firstLine="450"/>
        <w:jc w:val="both"/>
        <w:rPr>
          <w:sz w:val="28"/>
          <w:szCs w:val="28"/>
          <w:lang w:val="uk-UA"/>
        </w:rPr>
      </w:pPr>
      <w:bookmarkStart w:id="18" w:name="n33"/>
      <w:bookmarkEnd w:id="18"/>
      <w:r w:rsidRPr="000765A8">
        <w:rPr>
          <w:sz w:val="28"/>
          <w:szCs w:val="28"/>
          <w:lang w:val="uk-UA"/>
        </w:rPr>
        <w:t>інформування населення про права постраждалих осіб та соціальні послуги, які надаються денним центром;</w:t>
      </w:r>
    </w:p>
    <w:p w:rsidR="006D41FE" w:rsidRPr="000765A8" w:rsidRDefault="006D41FE" w:rsidP="006D41FE">
      <w:pPr>
        <w:shd w:val="clear" w:color="auto" w:fill="FFFFFF"/>
        <w:spacing w:after="150"/>
        <w:ind w:firstLine="450"/>
        <w:jc w:val="both"/>
        <w:rPr>
          <w:sz w:val="28"/>
          <w:szCs w:val="28"/>
          <w:lang w:val="uk-UA"/>
        </w:rPr>
      </w:pPr>
      <w:bookmarkStart w:id="19" w:name="n34"/>
      <w:bookmarkEnd w:id="19"/>
      <w:r w:rsidRPr="000765A8">
        <w:rPr>
          <w:sz w:val="28"/>
          <w:szCs w:val="28"/>
          <w:lang w:val="uk-UA"/>
        </w:rPr>
        <w:t xml:space="preserve">надання короткострокового (до десяти діб) або цілодобового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(за її наявності у денному центрі) постраждалим особам.</w:t>
      </w:r>
    </w:p>
    <w:p w:rsidR="006D41FE" w:rsidRPr="000765A8" w:rsidRDefault="006D41FE" w:rsidP="006D41FE">
      <w:pPr>
        <w:shd w:val="clear" w:color="auto" w:fill="FFFFFF"/>
        <w:spacing w:after="150"/>
        <w:ind w:firstLine="450"/>
        <w:jc w:val="both"/>
        <w:rPr>
          <w:sz w:val="28"/>
          <w:szCs w:val="28"/>
          <w:lang w:val="uk-UA"/>
        </w:rPr>
      </w:pPr>
      <w:bookmarkStart w:id="20" w:name="n35"/>
      <w:bookmarkEnd w:id="20"/>
      <w:r w:rsidRPr="000765A8">
        <w:rPr>
          <w:sz w:val="28"/>
          <w:szCs w:val="28"/>
          <w:lang w:val="uk-UA"/>
        </w:rPr>
        <w:t>10. Денний центр провадить свою діяльність за такими напрямами:</w:t>
      </w:r>
    </w:p>
    <w:p w:rsidR="006D41FE" w:rsidRPr="000765A8" w:rsidRDefault="006D41FE" w:rsidP="006D41FE">
      <w:pPr>
        <w:shd w:val="clear" w:color="auto" w:fill="FFFFFF"/>
        <w:spacing w:after="150"/>
        <w:ind w:firstLine="450"/>
        <w:jc w:val="both"/>
        <w:rPr>
          <w:sz w:val="28"/>
          <w:szCs w:val="28"/>
          <w:lang w:val="uk-UA"/>
        </w:rPr>
      </w:pPr>
      <w:bookmarkStart w:id="21" w:name="n36"/>
      <w:bookmarkEnd w:id="21"/>
      <w:r w:rsidRPr="000765A8">
        <w:rPr>
          <w:sz w:val="28"/>
          <w:szCs w:val="28"/>
          <w:lang w:val="uk-UA"/>
        </w:rPr>
        <w:t>надання постраждалим особам психологічної підтримки;</w:t>
      </w:r>
    </w:p>
    <w:p w:rsidR="006D41FE" w:rsidRPr="000765A8" w:rsidRDefault="006D41FE" w:rsidP="006D41FE">
      <w:pPr>
        <w:shd w:val="clear" w:color="auto" w:fill="FFFFFF"/>
        <w:spacing w:after="150"/>
        <w:ind w:firstLine="450"/>
        <w:jc w:val="both"/>
        <w:rPr>
          <w:sz w:val="28"/>
          <w:szCs w:val="28"/>
          <w:lang w:val="uk-UA"/>
        </w:rPr>
      </w:pPr>
      <w:bookmarkStart w:id="22" w:name="n37"/>
      <w:bookmarkEnd w:id="22"/>
      <w:r w:rsidRPr="000765A8">
        <w:rPr>
          <w:sz w:val="28"/>
          <w:szCs w:val="28"/>
          <w:lang w:val="uk-UA"/>
        </w:rPr>
        <w:t>інформування постраждалої особи або її законних представників (якщо такий представник не є кривдником) про функції та повноваження інших суб’єктів, що здійснюють заходи у сфері запобігання та протидії насильству, можливості отримання подальшої підтримки та надання за потреби інформації про зазначених суб’єктів;</w:t>
      </w:r>
    </w:p>
    <w:p w:rsidR="006D41FE" w:rsidRPr="000765A8" w:rsidRDefault="006D41FE" w:rsidP="006D41FE">
      <w:pPr>
        <w:shd w:val="clear" w:color="auto" w:fill="FFFFFF"/>
        <w:spacing w:after="150"/>
        <w:ind w:firstLine="450"/>
        <w:jc w:val="both"/>
        <w:rPr>
          <w:sz w:val="28"/>
          <w:szCs w:val="28"/>
          <w:lang w:val="uk-UA"/>
        </w:rPr>
      </w:pPr>
      <w:bookmarkStart w:id="23" w:name="n38"/>
      <w:bookmarkEnd w:id="23"/>
      <w:r w:rsidRPr="000765A8">
        <w:rPr>
          <w:sz w:val="28"/>
          <w:szCs w:val="28"/>
          <w:lang w:val="uk-UA"/>
        </w:rPr>
        <w:t>роз’яснення причин домашнього насильства, насильства за ознакою статі та його наслідків для подальшого життя постраждалої особи та її дітей;</w:t>
      </w:r>
    </w:p>
    <w:p w:rsidR="006D41FE" w:rsidRPr="000765A8" w:rsidRDefault="006D41FE" w:rsidP="006D41FE">
      <w:pPr>
        <w:shd w:val="clear" w:color="auto" w:fill="FFFFFF"/>
        <w:spacing w:after="150"/>
        <w:ind w:firstLine="450"/>
        <w:jc w:val="both"/>
        <w:rPr>
          <w:sz w:val="28"/>
          <w:szCs w:val="28"/>
          <w:lang w:val="uk-UA"/>
        </w:rPr>
      </w:pPr>
      <w:bookmarkStart w:id="24" w:name="n39"/>
      <w:bookmarkEnd w:id="24"/>
      <w:r w:rsidRPr="000765A8">
        <w:rPr>
          <w:sz w:val="28"/>
          <w:szCs w:val="28"/>
          <w:lang w:val="uk-UA"/>
        </w:rPr>
        <w:t xml:space="preserve">проведення оцінки потреб постраждалої особи за формою, визначеною </w:t>
      </w:r>
      <w:proofErr w:type="spellStart"/>
      <w:r w:rsidRPr="000765A8">
        <w:rPr>
          <w:sz w:val="28"/>
          <w:szCs w:val="28"/>
          <w:lang w:val="uk-UA"/>
        </w:rPr>
        <w:t>Мінсоцполітики</w:t>
      </w:r>
      <w:proofErr w:type="spellEnd"/>
      <w:r w:rsidRPr="000765A8">
        <w:rPr>
          <w:sz w:val="28"/>
          <w:szCs w:val="28"/>
          <w:lang w:val="uk-UA"/>
        </w:rPr>
        <w:t xml:space="preserve">, складення разом із нею індивідуального плану заходів для </w:t>
      </w:r>
      <w:r w:rsidRPr="000765A8">
        <w:rPr>
          <w:sz w:val="28"/>
          <w:szCs w:val="28"/>
          <w:lang w:val="uk-UA"/>
        </w:rPr>
        <w:lastRenderedPageBreak/>
        <w:t>усунення складних життєвих обставин, викликаних ситуацією насильства, з установленням строків виконання;</w:t>
      </w:r>
    </w:p>
    <w:p w:rsidR="006D41FE" w:rsidRPr="000765A8" w:rsidRDefault="006D41FE" w:rsidP="006D41FE">
      <w:pPr>
        <w:shd w:val="clear" w:color="auto" w:fill="FFFFFF"/>
        <w:spacing w:after="150"/>
        <w:ind w:firstLine="450"/>
        <w:jc w:val="both"/>
        <w:rPr>
          <w:sz w:val="28"/>
          <w:szCs w:val="28"/>
          <w:lang w:val="uk-UA"/>
        </w:rPr>
      </w:pPr>
      <w:bookmarkStart w:id="25" w:name="n40"/>
      <w:bookmarkEnd w:id="25"/>
      <w:r w:rsidRPr="000765A8">
        <w:rPr>
          <w:sz w:val="28"/>
          <w:szCs w:val="28"/>
          <w:lang w:val="uk-UA"/>
        </w:rPr>
        <w:t>визначення необхідності екстреної психологічної допомоги (кризової інтервенції) та вирішення питання щодо направлення постраждалої особи до загальної чи іншої спеціалізованої служби підтримки постраждалих осіб;</w:t>
      </w:r>
    </w:p>
    <w:p w:rsidR="006D41FE" w:rsidRPr="000765A8" w:rsidRDefault="006D41FE" w:rsidP="006D41FE">
      <w:pPr>
        <w:shd w:val="clear" w:color="auto" w:fill="FFFFFF"/>
        <w:spacing w:after="150"/>
        <w:ind w:firstLine="450"/>
        <w:jc w:val="both"/>
        <w:rPr>
          <w:sz w:val="28"/>
          <w:szCs w:val="28"/>
          <w:lang w:val="uk-UA"/>
        </w:rPr>
      </w:pPr>
      <w:bookmarkStart w:id="26" w:name="n41"/>
      <w:bookmarkEnd w:id="26"/>
      <w:r w:rsidRPr="000765A8">
        <w:rPr>
          <w:sz w:val="28"/>
          <w:szCs w:val="28"/>
          <w:lang w:val="uk-UA"/>
        </w:rPr>
        <w:t>забезпечення надання постраждалій особі допомоги у формуванні, розвитку та підтримці соціальних навичок, умінь і соціальної компетенції;</w:t>
      </w:r>
    </w:p>
    <w:p w:rsidR="006D41FE" w:rsidRPr="000765A8" w:rsidRDefault="006D41FE" w:rsidP="006D41FE">
      <w:pPr>
        <w:shd w:val="clear" w:color="auto" w:fill="FFFFFF"/>
        <w:spacing w:after="150"/>
        <w:ind w:firstLine="450"/>
        <w:jc w:val="both"/>
        <w:rPr>
          <w:sz w:val="28"/>
          <w:szCs w:val="28"/>
          <w:lang w:val="uk-UA"/>
        </w:rPr>
      </w:pPr>
      <w:bookmarkStart w:id="27" w:name="n42"/>
      <w:bookmarkEnd w:id="27"/>
      <w:r w:rsidRPr="000765A8">
        <w:rPr>
          <w:sz w:val="28"/>
          <w:szCs w:val="28"/>
          <w:lang w:val="uk-UA"/>
        </w:rPr>
        <w:t>надання допомоги постраждалій особі, яка опинилася у складних життєвих обставинах з метою визначення основних проблем і шляхів їх розв’язання;</w:t>
      </w:r>
    </w:p>
    <w:p w:rsidR="006D41FE" w:rsidRPr="000765A8" w:rsidRDefault="006D41FE" w:rsidP="006D41FE">
      <w:pPr>
        <w:shd w:val="clear" w:color="auto" w:fill="FFFFFF"/>
        <w:spacing w:after="150"/>
        <w:ind w:firstLine="450"/>
        <w:jc w:val="both"/>
        <w:rPr>
          <w:sz w:val="28"/>
          <w:szCs w:val="28"/>
          <w:lang w:val="uk-UA"/>
        </w:rPr>
      </w:pPr>
      <w:bookmarkStart w:id="28" w:name="n43"/>
      <w:bookmarkEnd w:id="28"/>
      <w:r w:rsidRPr="000765A8">
        <w:rPr>
          <w:sz w:val="28"/>
          <w:szCs w:val="28"/>
          <w:lang w:val="uk-UA"/>
        </w:rPr>
        <w:t>сприяння в отриманні постраждалими особами безоплатної правової допомоги відповідно до</w:t>
      </w:r>
      <w:r>
        <w:rPr>
          <w:sz w:val="28"/>
          <w:szCs w:val="28"/>
          <w:lang w:val="uk-UA"/>
        </w:rPr>
        <w:t xml:space="preserve"> </w:t>
      </w:r>
      <w:hyperlink r:id="rId6" w:tgtFrame="_blank" w:history="1">
        <w:r w:rsidRPr="000A7513">
          <w:rPr>
            <w:sz w:val="28"/>
            <w:szCs w:val="28"/>
            <w:lang w:val="uk-UA"/>
          </w:rPr>
          <w:t>Закону України</w:t>
        </w:r>
      </w:hyperlink>
      <w:r>
        <w:rPr>
          <w:sz w:val="28"/>
          <w:szCs w:val="28"/>
          <w:lang w:val="uk-UA"/>
        </w:rPr>
        <w:t> </w:t>
      </w:r>
      <w:proofErr w:type="spellStart"/>
      <w:r>
        <w:rPr>
          <w:sz w:val="28"/>
          <w:szCs w:val="28"/>
          <w:lang w:val="uk-UA"/>
        </w:rPr>
        <w:t>“Про</w:t>
      </w:r>
      <w:proofErr w:type="spellEnd"/>
      <w:r>
        <w:rPr>
          <w:sz w:val="28"/>
          <w:szCs w:val="28"/>
          <w:lang w:val="uk-UA"/>
        </w:rPr>
        <w:t xml:space="preserve"> </w:t>
      </w:r>
      <w:r w:rsidRPr="000765A8">
        <w:rPr>
          <w:sz w:val="28"/>
          <w:szCs w:val="28"/>
          <w:lang w:val="uk-UA"/>
        </w:rPr>
        <w:t xml:space="preserve">безоплатну правову </w:t>
      </w:r>
      <w:proofErr w:type="spellStart"/>
      <w:r w:rsidRPr="000765A8">
        <w:rPr>
          <w:sz w:val="28"/>
          <w:szCs w:val="28"/>
          <w:lang w:val="uk-UA"/>
        </w:rPr>
        <w:t>допомогу”</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29" w:name="n44"/>
      <w:bookmarkEnd w:id="29"/>
      <w:r w:rsidRPr="000765A8">
        <w:rPr>
          <w:sz w:val="28"/>
          <w:szCs w:val="28"/>
          <w:lang w:val="uk-UA"/>
        </w:rPr>
        <w:t>сприяння у наданні постраждалим особам екстреної медичної допомоги у разі потреби в медичних закладах;</w:t>
      </w:r>
    </w:p>
    <w:p w:rsidR="006D41FE" w:rsidRPr="000765A8" w:rsidRDefault="006D41FE" w:rsidP="006D41FE">
      <w:pPr>
        <w:shd w:val="clear" w:color="auto" w:fill="FFFFFF"/>
        <w:spacing w:after="150"/>
        <w:ind w:firstLine="450"/>
        <w:jc w:val="both"/>
        <w:rPr>
          <w:sz w:val="28"/>
          <w:szCs w:val="28"/>
          <w:lang w:val="uk-UA"/>
        </w:rPr>
      </w:pPr>
      <w:bookmarkStart w:id="30" w:name="n45"/>
      <w:bookmarkEnd w:id="30"/>
      <w:r w:rsidRPr="000765A8">
        <w:rPr>
          <w:sz w:val="28"/>
          <w:szCs w:val="28"/>
          <w:lang w:val="uk-UA"/>
        </w:rPr>
        <w:t>інформування місцевої держадміністрації, органів місцевого самоврядування, уповноваженого підрозділу органу Національної поліції про виявлення фактів домашнього насильства за наявності добровільної поінформованої згоди постраждалих осіб, крім випадків вчинення насильства стосовно дітей та недієздатних осіб або виявлення актів насильства кримінального характеру, коли така згода не вимагається; у разі виявлення факту домашнього насильства стосовно дитини - інформування протягом доби служби у справах дітей та уповноваженого підрозділу органу Національної поліції;</w:t>
      </w:r>
    </w:p>
    <w:p w:rsidR="006D41FE" w:rsidRPr="000765A8" w:rsidRDefault="006D41FE" w:rsidP="006D41FE">
      <w:pPr>
        <w:shd w:val="clear" w:color="auto" w:fill="FFFFFF"/>
        <w:spacing w:after="150"/>
        <w:ind w:firstLine="450"/>
        <w:jc w:val="both"/>
        <w:rPr>
          <w:sz w:val="28"/>
          <w:szCs w:val="28"/>
          <w:lang w:val="uk-UA"/>
        </w:rPr>
      </w:pPr>
      <w:bookmarkStart w:id="31" w:name="n46"/>
      <w:bookmarkEnd w:id="31"/>
      <w:r w:rsidRPr="000765A8">
        <w:rPr>
          <w:sz w:val="28"/>
          <w:szCs w:val="28"/>
          <w:lang w:val="uk-UA"/>
        </w:rPr>
        <w:t xml:space="preserve">подання </w:t>
      </w:r>
      <w:proofErr w:type="spellStart"/>
      <w:r w:rsidRPr="000765A8">
        <w:rPr>
          <w:sz w:val="28"/>
          <w:szCs w:val="28"/>
          <w:lang w:val="uk-UA"/>
        </w:rPr>
        <w:t>щопівроку</w:t>
      </w:r>
      <w:proofErr w:type="spellEnd"/>
      <w:r w:rsidRPr="000765A8">
        <w:rPr>
          <w:sz w:val="28"/>
          <w:szCs w:val="28"/>
          <w:lang w:val="uk-UA"/>
        </w:rPr>
        <w:t xml:space="preserve"> звіту </w:t>
      </w:r>
      <w:r>
        <w:rPr>
          <w:sz w:val="28"/>
          <w:szCs w:val="28"/>
          <w:lang w:val="uk-UA"/>
        </w:rPr>
        <w:t>Рівненській обласній</w:t>
      </w:r>
      <w:r w:rsidRPr="000765A8">
        <w:rPr>
          <w:sz w:val="28"/>
          <w:szCs w:val="28"/>
          <w:lang w:val="uk-UA"/>
        </w:rPr>
        <w:t xml:space="preserve"> держа</w:t>
      </w:r>
      <w:r>
        <w:rPr>
          <w:sz w:val="28"/>
          <w:szCs w:val="28"/>
          <w:lang w:val="uk-UA"/>
        </w:rPr>
        <w:t>вній а</w:t>
      </w:r>
      <w:r w:rsidRPr="000765A8">
        <w:rPr>
          <w:sz w:val="28"/>
          <w:szCs w:val="28"/>
          <w:lang w:val="uk-UA"/>
        </w:rPr>
        <w:t>дміністраці</w:t>
      </w:r>
      <w:r>
        <w:rPr>
          <w:sz w:val="28"/>
          <w:szCs w:val="28"/>
          <w:lang w:val="uk-UA"/>
        </w:rPr>
        <w:t>ї</w:t>
      </w:r>
      <w:r w:rsidRPr="000765A8">
        <w:rPr>
          <w:sz w:val="28"/>
          <w:szCs w:val="28"/>
          <w:lang w:val="uk-UA"/>
        </w:rPr>
        <w:t xml:space="preserve"> про результати виконання завдань і функцій у сфері запобігання та протидії насильству у визначеному </w:t>
      </w:r>
      <w:proofErr w:type="spellStart"/>
      <w:r w:rsidRPr="000765A8">
        <w:rPr>
          <w:sz w:val="28"/>
          <w:szCs w:val="28"/>
          <w:lang w:val="uk-UA"/>
        </w:rPr>
        <w:t>Мінсоцполітики</w:t>
      </w:r>
      <w:proofErr w:type="spellEnd"/>
      <w:r w:rsidRPr="000765A8">
        <w:rPr>
          <w:sz w:val="28"/>
          <w:szCs w:val="28"/>
          <w:lang w:val="uk-UA"/>
        </w:rPr>
        <w:t xml:space="preserve"> порядку.</w:t>
      </w:r>
    </w:p>
    <w:p w:rsidR="006D41FE" w:rsidRPr="000765A8" w:rsidRDefault="006D41FE" w:rsidP="006D41FE">
      <w:pPr>
        <w:shd w:val="clear" w:color="auto" w:fill="FFFFFF"/>
        <w:spacing w:after="150"/>
        <w:ind w:firstLine="450"/>
        <w:jc w:val="both"/>
        <w:rPr>
          <w:sz w:val="28"/>
          <w:szCs w:val="28"/>
          <w:lang w:val="uk-UA"/>
        </w:rPr>
      </w:pPr>
      <w:bookmarkStart w:id="32" w:name="n47"/>
      <w:bookmarkEnd w:id="32"/>
      <w:r w:rsidRPr="000765A8">
        <w:rPr>
          <w:sz w:val="28"/>
          <w:szCs w:val="28"/>
          <w:lang w:val="uk-UA"/>
        </w:rPr>
        <w:t xml:space="preserve">11. Денний центр надає соціальні послуги постраждалим особам на безоплатній основі в обсязі, визначеному державними стандартами надання соціальних послуг, що затверджені </w:t>
      </w:r>
      <w:proofErr w:type="spellStart"/>
      <w:r w:rsidRPr="000765A8">
        <w:rPr>
          <w:sz w:val="28"/>
          <w:szCs w:val="28"/>
          <w:lang w:val="uk-UA"/>
        </w:rPr>
        <w:t>Мінсоцполітики</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33" w:name="n48"/>
      <w:bookmarkEnd w:id="33"/>
      <w:r w:rsidRPr="000765A8">
        <w:rPr>
          <w:sz w:val="28"/>
          <w:szCs w:val="28"/>
          <w:lang w:val="uk-UA"/>
        </w:rPr>
        <w:t>Денний центр надає такі соціальні послуги, як екстрене (кризове) втручання, консультування, інформування, надання притулку тощо.</w:t>
      </w:r>
    </w:p>
    <w:p w:rsidR="006D41FE" w:rsidRPr="000765A8" w:rsidRDefault="006D41FE" w:rsidP="006D41FE">
      <w:pPr>
        <w:shd w:val="clear" w:color="auto" w:fill="FFFFFF"/>
        <w:spacing w:after="150"/>
        <w:ind w:firstLine="450"/>
        <w:jc w:val="both"/>
        <w:rPr>
          <w:sz w:val="28"/>
          <w:szCs w:val="28"/>
          <w:lang w:val="uk-UA"/>
        </w:rPr>
      </w:pPr>
      <w:bookmarkStart w:id="34" w:name="n49"/>
      <w:bookmarkEnd w:id="34"/>
      <w:r w:rsidRPr="000765A8">
        <w:rPr>
          <w:sz w:val="28"/>
          <w:szCs w:val="28"/>
          <w:lang w:val="uk-UA"/>
        </w:rPr>
        <w:t>Зміст та обсяг соціальної послуги для кожної постраждалої особи визначається індивідуально залежно від її потреб і зазначається в договорі про надання соціальної послуги.</w:t>
      </w:r>
    </w:p>
    <w:p w:rsidR="006D41FE" w:rsidRPr="000765A8" w:rsidRDefault="006D41FE" w:rsidP="006D41FE">
      <w:pPr>
        <w:shd w:val="clear" w:color="auto" w:fill="FFFFFF"/>
        <w:spacing w:after="150"/>
        <w:ind w:firstLine="450"/>
        <w:jc w:val="both"/>
        <w:rPr>
          <w:sz w:val="28"/>
          <w:szCs w:val="28"/>
          <w:lang w:val="uk-UA"/>
        </w:rPr>
      </w:pPr>
      <w:bookmarkStart w:id="35" w:name="n50"/>
      <w:bookmarkEnd w:id="35"/>
      <w:r w:rsidRPr="000765A8">
        <w:rPr>
          <w:sz w:val="28"/>
          <w:szCs w:val="28"/>
          <w:lang w:val="uk-UA"/>
        </w:rPr>
        <w:t xml:space="preserve">Інформація про соціальні послуги постраждалим особам з інтелектуальними та сенсорними порушеннями надається доступним способом, зокрема, із застосуванням загальновживаної лексики, жестової мови, шрифту </w:t>
      </w:r>
      <w:proofErr w:type="spellStart"/>
      <w:r w:rsidRPr="000765A8">
        <w:rPr>
          <w:sz w:val="28"/>
          <w:szCs w:val="28"/>
          <w:lang w:val="uk-UA"/>
        </w:rPr>
        <w:t>Брайля</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36" w:name="n51"/>
      <w:bookmarkEnd w:id="36"/>
      <w:r w:rsidRPr="000765A8">
        <w:rPr>
          <w:sz w:val="28"/>
          <w:szCs w:val="28"/>
          <w:lang w:val="uk-UA"/>
        </w:rPr>
        <w:t>Денний центр може надавати платні соціальні послуги згідно з постановою Кабінету Міністрів України від 14 січня 2004 р. </w:t>
      </w:r>
      <w:hyperlink r:id="rId7" w:tgtFrame="_blank" w:history="1">
        <w:r w:rsidRPr="000765A8">
          <w:rPr>
            <w:sz w:val="28"/>
            <w:szCs w:val="28"/>
            <w:u w:val="single"/>
            <w:lang w:val="uk-UA"/>
          </w:rPr>
          <w:t>№</w:t>
        </w:r>
      </w:hyperlink>
      <w:hyperlink r:id="rId8" w:tgtFrame="_blank" w:history="1">
        <w:r w:rsidRPr="000765A8">
          <w:rPr>
            <w:sz w:val="28"/>
            <w:szCs w:val="28"/>
            <w:u w:val="single"/>
            <w:lang w:val="uk-UA"/>
          </w:rPr>
          <w:t> 12</w:t>
        </w:r>
      </w:hyperlink>
      <w:r w:rsidRPr="000765A8">
        <w:rPr>
          <w:sz w:val="28"/>
          <w:szCs w:val="28"/>
          <w:lang w:val="uk-UA"/>
        </w:rPr>
        <w:t> </w:t>
      </w:r>
      <w:proofErr w:type="spellStart"/>
      <w:r w:rsidRPr="000765A8">
        <w:rPr>
          <w:sz w:val="28"/>
          <w:szCs w:val="28"/>
          <w:lang w:val="uk-UA"/>
        </w:rPr>
        <w:t>“Про</w:t>
      </w:r>
      <w:proofErr w:type="spellEnd"/>
      <w:r w:rsidRPr="000765A8">
        <w:rPr>
          <w:sz w:val="28"/>
          <w:szCs w:val="28"/>
          <w:lang w:val="uk-UA"/>
        </w:rPr>
        <w:t xml:space="preserve"> порядок надання платних соціальних послуг та затвердження їх </w:t>
      </w:r>
      <w:proofErr w:type="spellStart"/>
      <w:r w:rsidRPr="000765A8">
        <w:rPr>
          <w:sz w:val="28"/>
          <w:szCs w:val="28"/>
          <w:lang w:val="uk-UA"/>
        </w:rPr>
        <w:t>переліку”</w:t>
      </w:r>
      <w:proofErr w:type="spellEnd"/>
      <w:r w:rsidRPr="000765A8">
        <w:rPr>
          <w:sz w:val="28"/>
          <w:szCs w:val="28"/>
          <w:lang w:val="uk-UA"/>
        </w:rPr>
        <w:t xml:space="preserve"> (Офіційний вісник України, 2004 р., № 2, ст. 42; 2016 р., № 73, ст. 2448).</w:t>
      </w:r>
    </w:p>
    <w:p w:rsidR="006D41FE" w:rsidRPr="0085411D" w:rsidRDefault="006D41FE" w:rsidP="006D41FE">
      <w:pPr>
        <w:shd w:val="clear" w:color="auto" w:fill="FFFFFF"/>
        <w:spacing w:after="150"/>
        <w:ind w:firstLine="450"/>
        <w:jc w:val="both"/>
        <w:rPr>
          <w:sz w:val="28"/>
          <w:szCs w:val="28"/>
          <w:lang w:val="uk-UA"/>
        </w:rPr>
      </w:pPr>
      <w:bookmarkStart w:id="37" w:name="n52"/>
      <w:bookmarkEnd w:id="37"/>
      <w:r w:rsidRPr="000765A8">
        <w:rPr>
          <w:sz w:val="28"/>
          <w:szCs w:val="28"/>
          <w:lang w:val="uk-UA"/>
        </w:rPr>
        <w:lastRenderedPageBreak/>
        <w:t xml:space="preserve">12. </w:t>
      </w:r>
      <w:r w:rsidRPr="0085411D">
        <w:rPr>
          <w:sz w:val="28"/>
          <w:szCs w:val="28"/>
          <w:lang w:val="uk-UA"/>
        </w:rPr>
        <w:t xml:space="preserve">У денному центрі за рішенням засновника з урахуванням потреб територіальної громади може бути створена </w:t>
      </w:r>
      <w:proofErr w:type="spellStart"/>
      <w:r w:rsidRPr="0085411D">
        <w:rPr>
          <w:sz w:val="28"/>
          <w:szCs w:val="28"/>
          <w:lang w:val="uk-UA"/>
        </w:rPr>
        <w:t>“кризова</w:t>
      </w:r>
      <w:proofErr w:type="spellEnd"/>
      <w:r w:rsidRPr="0085411D">
        <w:rPr>
          <w:sz w:val="28"/>
          <w:szCs w:val="28"/>
          <w:lang w:val="uk-UA"/>
        </w:rPr>
        <w:t xml:space="preserve"> </w:t>
      </w:r>
      <w:proofErr w:type="spellStart"/>
      <w:r w:rsidRPr="0085411D">
        <w:rPr>
          <w:sz w:val="28"/>
          <w:szCs w:val="28"/>
          <w:lang w:val="uk-UA"/>
        </w:rPr>
        <w:t>кімната”</w:t>
      </w:r>
      <w:proofErr w:type="spellEnd"/>
      <w:r w:rsidRPr="0085411D">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38" w:name="n53"/>
      <w:bookmarkEnd w:id="38"/>
      <w:r w:rsidRPr="000765A8">
        <w:rPr>
          <w:sz w:val="28"/>
          <w:szCs w:val="28"/>
          <w:lang w:val="uk-UA"/>
        </w:rPr>
        <w:t xml:space="preserve">Строк цілодобового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не може перевищувати десяти діб. Продовження строку перебування погоджується директором (завідувачем) денного центру на строк, що не перевищує десяти діб, на підставі оцінки потреб постраждалої особи. Максимальний строк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становить не більше ніж 20 діб.</w:t>
      </w:r>
    </w:p>
    <w:p w:rsidR="006D41FE" w:rsidRPr="000765A8" w:rsidRDefault="006D41FE" w:rsidP="006D41FE">
      <w:pPr>
        <w:shd w:val="clear" w:color="auto" w:fill="FFFFFF"/>
        <w:spacing w:after="150"/>
        <w:ind w:firstLine="450"/>
        <w:jc w:val="both"/>
        <w:rPr>
          <w:sz w:val="28"/>
          <w:szCs w:val="28"/>
          <w:lang w:val="uk-UA"/>
        </w:rPr>
      </w:pPr>
      <w:bookmarkStart w:id="39" w:name="n54"/>
      <w:bookmarkEnd w:id="39"/>
      <w:r w:rsidRPr="000765A8">
        <w:rPr>
          <w:sz w:val="28"/>
          <w:szCs w:val="28"/>
          <w:lang w:val="uk-UA"/>
        </w:rPr>
        <w:t xml:space="preserve">Після закінчення граничного строку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постраждалу особу може бути влаштовано до інших спеціалізованих служб, які надають соціальні послуги постраждалим особам.</w:t>
      </w:r>
    </w:p>
    <w:p w:rsidR="006D41FE" w:rsidRPr="000765A8" w:rsidRDefault="006D41FE" w:rsidP="006D41FE">
      <w:pPr>
        <w:shd w:val="clear" w:color="auto" w:fill="FFFFFF"/>
        <w:spacing w:after="150"/>
        <w:ind w:firstLine="450"/>
        <w:jc w:val="both"/>
        <w:rPr>
          <w:sz w:val="28"/>
          <w:szCs w:val="28"/>
          <w:lang w:val="uk-UA"/>
        </w:rPr>
      </w:pPr>
      <w:bookmarkStart w:id="40" w:name="n55"/>
      <w:bookmarkEnd w:id="40"/>
      <w:r w:rsidRPr="000765A8">
        <w:rPr>
          <w:sz w:val="28"/>
          <w:szCs w:val="28"/>
          <w:lang w:val="uk-UA"/>
        </w:rPr>
        <w:t xml:space="preserve">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постраждалу особу влаштовують на підставі її особистого звернення або направлення суб’єкта, що здійснює заходи у сфері запобігання та протидії домашньому насильству і насильству за ознакою статі, відповідно до </w:t>
      </w:r>
      <w:hyperlink r:id="rId9" w:anchor="n12" w:tgtFrame="_blank" w:history="1">
        <w:r w:rsidRPr="000765A8">
          <w:rPr>
            <w:sz w:val="28"/>
            <w:szCs w:val="28"/>
            <w:lang w:val="uk-UA"/>
          </w:rPr>
          <w:t>Порядку взаємодії суб’єктів, що здійснюють заходи у сфері запобігання та протидії домашньому насильству і насильству за ознакою статі</w:t>
        </w:r>
      </w:hyperlink>
      <w:r w:rsidRPr="000765A8">
        <w:rPr>
          <w:sz w:val="28"/>
          <w:szCs w:val="28"/>
          <w:lang w:val="uk-UA"/>
        </w:rPr>
        <w:t>, затвердженого постановою Кабінету Міністрів України від 22 серпня 2018 р. № 658.</w:t>
      </w:r>
    </w:p>
    <w:p w:rsidR="006D41FE" w:rsidRPr="000765A8" w:rsidRDefault="006D41FE" w:rsidP="006D41FE">
      <w:pPr>
        <w:shd w:val="clear" w:color="auto" w:fill="FFFFFF"/>
        <w:spacing w:after="150"/>
        <w:ind w:firstLine="450"/>
        <w:jc w:val="both"/>
        <w:rPr>
          <w:sz w:val="28"/>
          <w:szCs w:val="28"/>
          <w:lang w:val="uk-UA"/>
        </w:rPr>
      </w:pPr>
      <w:bookmarkStart w:id="41" w:name="n56"/>
      <w:bookmarkEnd w:id="41"/>
      <w:r w:rsidRPr="000765A8">
        <w:rPr>
          <w:sz w:val="28"/>
          <w:szCs w:val="28"/>
          <w:lang w:val="uk-UA"/>
        </w:rPr>
        <w:t xml:space="preserve">13. Право на влаштування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має:</w:t>
      </w:r>
    </w:p>
    <w:p w:rsidR="006D41FE" w:rsidRPr="000765A8" w:rsidRDefault="006D41FE" w:rsidP="006D41FE">
      <w:pPr>
        <w:shd w:val="clear" w:color="auto" w:fill="FFFFFF"/>
        <w:spacing w:after="150"/>
        <w:ind w:firstLine="450"/>
        <w:jc w:val="both"/>
        <w:rPr>
          <w:sz w:val="28"/>
          <w:szCs w:val="28"/>
          <w:lang w:val="uk-UA"/>
        </w:rPr>
      </w:pPr>
      <w:bookmarkStart w:id="42" w:name="n57"/>
      <w:bookmarkEnd w:id="42"/>
      <w:r w:rsidRPr="000765A8">
        <w:rPr>
          <w:sz w:val="28"/>
          <w:szCs w:val="28"/>
          <w:lang w:val="uk-UA"/>
        </w:rPr>
        <w:t>1) повнолітня постраждала особа за особистим зверненням;</w:t>
      </w:r>
    </w:p>
    <w:p w:rsidR="006D41FE" w:rsidRPr="000765A8" w:rsidRDefault="006D41FE" w:rsidP="006D41FE">
      <w:pPr>
        <w:shd w:val="clear" w:color="auto" w:fill="FFFFFF"/>
        <w:spacing w:after="150"/>
        <w:ind w:firstLine="450"/>
        <w:jc w:val="both"/>
        <w:rPr>
          <w:sz w:val="28"/>
          <w:szCs w:val="28"/>
          <w:lang w:val="uk-UA"/>
        </w:rPr>
      </w:pPr>
      <w:bookmarkStart w:id="43" w:name="n58"/>
      <w:bookmarkEnd w:id="43"/>
      <w:r w:rsidRPr="000765A8">
        <w:rPr>
          <w:sz w:val="28"/>
          <w:szCs w:val="28"/>
          <w:lang w:val="uk-UA"/>
        </w:rPr>
        <w:t xml:space="preserve">2) повнолітня постраждала особа, направлена </w:t>
      </w:r>
      <w:r>
        <w:rPr>
          <w:sz w:val="28"/>
          <w:szCs w:val="28"/>
          <w:lang w:val="uk-UA"/>
        </w:rPr>
        <w:t xml:space="preserve">департаментом соціального захисту та гідності виконавчого комітету </w:t>
      </w:r>
      <w:proofErr w:type="spellStart"/>
      <w:r>
        <w:rPr>
          <w:sz w:val="28"/>
          <w:szCs w:val="28"/>
          <w:lang w:val="uk-UA"/>
        </w:rPr>
        <w:t>Вараської</w:t>
      </w:r>
      <w:proofErr w:type="spellEnd"/>
      <w:r>
        <w:rPr>
          <w:sz w:val="28"/>
          <w:szCs w:val="28"/>
          <w:lang w:val="uk-UA"/>
        </w:rPr>
        <w:t xml:space="preserve"> міської ради, </w:t>
      </w:r>
      <w:r w:rsidRPr="000765A8">
        <w:rPr>
          <w:sz w:val="28"/>
          <w:szCs w:val="28"/>
          <w:lang w:val="uk-UA"/>
        </w:rPr>
        <w:t xml:space="preserve">уповноваженим підрозділом органу Національної поліції, </w:t>
      </w:r>
      <w:proofErr w:type="spellStart"/>
      <w:r>
        <w:rPr>
          <w:sz w:val="28"/>
          <w:szCs w:val="28"/>
          <w:lang w:val="uk-UA"/>
        </w:rPr>
        <w:t>Вараським</w:t>
      </w:r>
      <w:proofErr w:type="spellEnd"/>
      <w:r>
        <w:rPr>
          <w:sz w:val="28"/>
          <w:szCs w:val="28"/>
          <w:lang w:val="uk-UA"/>
        </w:rPr>
        <w:t xml:space="preserve"> міським центром соціальних служб</w:t>
      </w:r>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44" w:name="n59"/>
      <w:bookmarkEnd w:id="44"/>
      <w:r w:rsidRPr="000765A8">
        <w:rPr>
          <w:sz w:val="28"/>
          <w:szCs w:val="28"/>
          <w:lang w:val="uk-UA"/>
        </w:rPr>
        <w:t>3) особа, яка не досягла повноліття, але перебуває (перебувала) у зареєстрованому шлюбі;</w:t>
      </w:r>
    </w:p>
    <w:p w:rsidR="006D41FE" w:rsidRPr="000765A8" w:rsidRDefault="006D41FE" w:rsidP="006D41FE">
      <w:pPr>
        <w:shd w:val="clear" w:color="auto" w:fill="FFFFFF"/>
        <w:spacing w:after="150"/>
        <w:ind w:firstLine="450"/>
        <w:jc w:val="both"/>
        <w:rPr>
          <w:sz w:val="28"/>
          <w:szCs w:val="28"/>
          <w:lang w:val="uk-UA"/>
        </w:rPr>
      </w:pPr>
      <w:bookmarkStart w:id="45" w:name="n60"/>
      <w:bookmarkEnd w:id="45"/>
      <w:r w:rsidRPr="000765A8">
        <w:rPr>
          <w:sz w:val="28"/>
          <w:szCs w:val="28"/>
          <w:lang w:val="uk-UA"/>
        </w:rPr>
        <w:t xml:space="preserve">4) дитина у разі її прийняття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разом з матір’ю/батьком або особою, яка їх замінює.</w:t>
      </w:r>
    </w:p>
    <w:p w:rsidR="006D41FE" w:rsidRPr="000765A8" w:rsidRDefault="006D41FE" w:rsidP="006D41FE">
      <w:pPr>
        <w:shd w:val="clear" w:color="auto" w:fill="FFFFFF"/>
        <w:spacing w:after="150"/>
        <w:ind w:firstLine="450"/>
        <w:jc w:val="both"/>
        <w:rPr>
          <w:sz w:val="28"/>
          <w:szCs w:val="28"/>
          <w:lang w:val="uk-UA"/>
        </w:rPr>
      </w:pPr>
      <w:bookmarkStart w:id="46" w:name="n61"/>
      <w:bookmarkEnd w:id="46"/>
      <w:r w:rsidRPr="000765A8">
        <w:rPr>
          <w:sz w:val="28"/>
          <w:szCs w:val="28"/>
          <w:lang w:val="uk-UA"/>
        </w:rPr>
        <w:t xml:space="preserve">14.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не влаштовуються постраждалі особи:</w:t>
      </w:r>
    </w:p>
    <w:p w:rsidR="006D41FE" w:rsidRPr="000765A8" w:rsidRDefault="006D41FE" w:rsidP="006D41FE">
      <w:pPr>
        <w:shd w:val="clear" w:color="auto" w:fill="FFFFFF"/>
        <w:spacing w:after="150"/>
        <w:ind w:firstLine="450"/>
        <w:jc w:val="both"/>
        <w:rPr>
          <w:sz w:val="28"/>
          <w:szCs w:val="28"/>
          <w:lang w:val="uk-UA"/>
        </w:rPr>
      </w:pPr>
      <w:bookmarkStart w:id="47" w:name="n62"/>
      <w:bookmarkEnd w:id="47"/>
      <w:r w:rsidRPr="000765A8">
        <w:rPr>
          <w:sz w:val="28"/>
          <w:szCs w:val="28"/>
          <w:lang w:val="uk-UA"/>
        </w:rPr>
        <w:t>у стані алкогольного або наркотичного сп’яніння;</w:t>
      </w:r>
    </w:p>
    <w:p w:rsidR="006D41FE" w:rsidRPr="000765A8" w:rsidRDefault="006D41FE" w:rsidP="006D41FE">
      <w:pPr>
        <w:shd w:val="clear" w:color="auto" w:fill="FFFFFF"/>
        <w:spacing w:after="150"/>
        <w:ind w:firstLine="450"/>
        <w:jc w:val="both"/>
        <w:rPr>
          <w:sz w:val="28"/>
          <w:szCs w:val="28"/>
          <w:lang w:val="uk-UA"/>
        </w:rPr>
      </w:pPr>
      <w:bookmarkStart w:id="48" w:name="n63"/>
      <w:bookmarkEnd w:id="48"/>
      <w:r w:rsidRPr="000765A8">
        <w:rPr>
          <w:sz w:val="28"/>
          <w:szCs w:val="28"/>
          <w:lang w:val="uk-UA"/>
        </w:rPr>
        <w:t>з ознаками гострих інфекційних захворювань;</w:t>
      </w:r>
    </w:p>
    <w:p w:rsidR="006D41FE" w:rsidRPr="000765A8" w:rsidRDefault="006D41FE" w:rsidP="006D41FE">
      <w:pPr>
        <w:shd w:val="clear" w:color="auto" w:fill="FFFFFF"/>
        <w:spacing w:after="150"/>
        <w:ind w:firstLine="450"/>
        <w:jc w:val="both"/>
        <w:rPr>
          <w:sz w:val="28"/>
          <w:szCs w:val="28"/>
          <w:lang w:val="uk-UA"/>
        </w:rPr>
      </w:pPr>
      <w:bookmarkStart w:id="49" w:name="n64"/>
      <w:bookmarkEnd w:id="49"/>
      <w:r w:rsidRPr="000765A8">
        <w:rPr>
          <w:sz w:val="28"/>
          <w:szCs w:val="28"/>
          <w:lang w:val="uk-UA"/>
        </w:rPr>
        <w:t>із психічними захворюваннями, які можуть становити загрозу здоров’ю постраждалої особи або осіб, що її оточують;</w:t>
      </w:r>
    </w:p>
    <w:p w:rsidR="006D41FE" w:rsidRPr="000765A8" w:rsidRDefault="006D41FE" w:rsidP="006D41FE">
      <w:pPr>
        <w:shd w:val="clear" w:color="auto" w:fill="FFFFFF"/>
        <w:spacing w:after="150"/>
        <w:ind w:firstLine="450"/>
        <w:jc w:val="both"/>
        <w:rPr>
          <w:sz w:val="28"/>
          <w:szCs w:val="28"/>
          <w:lang w:val="uk-UA"/>
        </w:rPr>
      </w:pPr>
      <w:bookmarkStart w:id="50" w:name="n65"/>
      <w:bookmarkEnd w:id="50"/>
      <w:r w:rsidRPr="000765A8">
        <w:rPr>
          <w:sz w:val="28"/>
          <w:szCs w:val="28"/>
          <w:lang w:val="uk-UA"/>
        </w:rPr>
        <w:t>з грибковими та паразитарними хворобами шкіри та волосся;</w:t>
      </w:r>
    </w:p>
    <w:p w:rsidR="006D41FE" w:rsidRPr="000765A8" w:rsidRDefault="006D41FE" w:rsidP="006D41FE">
      <w:pPr>
        <w:shd w:val="clear" w:color="auto" w:fill="FFFFFF"/>
        <w:spacing w:after="150"/>
        <w:ind w:firstLine="450"/>
        <w:jc w:val="both"/>
        <w:rPr>
          <w:sz w:val="28"/>
          <w:szCs w:val="28"/>
          <w:lang w:val="uk-UA"/>
        </w:rPr>
      </w:pPr>
      <w:bookmarkStart w:id="51" w:name="n66"/>
      <w:bookmarkEnd w:id="51"/>
      <w:r w:rsidRPr="000765A8">
        <w:rPr>
          <w:sz w:val="28"/>
          <w:szCs w:val="28"/>
          <w:lang w:val="uk-UA"/>
        </w:rPr>
        <w:t>із потребою в стаціонарному лікуванні.</w:t>
      </w:r>
    </w:p>
    <w:p w:rsidR="006D41FE" w:rsidRPr="000765A8" w:rsidRDefault="006D41FE" w:rsidP="006D41FE">
      <w:pPr>
        <w:shd w:val="clear" w:color="auto" w:fill="FFFFFF"/>
        <w:spacing w:after="150"/>
        <w:ind w:firstLine="450"/>
        <w:jc w:val="both"/>
        <w:rPr>
          <w:sz w:val="28"/>
          <w:szCs w:val="28"/>
          <w:lang w:val="uk-UA"/>
        </w:rPr>
      </w:pPr>
      <w:bookmarkStart w:id="52" w:name="n67"/>
      <w:bookmarkEnd w:id="52"/>
      <w:r w:rsidRPr="000765A8">
        <w:rPr>
          <w:sz w:val="28"/>
          <w:szCs w:val="28"/>
          <w:lang w:val="uk-UA"/>
        </w:rPr>
        <w:t>Зазначені постраждалі особи у разі потреби підлягають невідкладному направленню до закладів охорони здоров’я з одночасним повідомленням відповідно до законодавства про факт вчинення щодо них насильства.</w:t>
      </w:r>
    </w:p>
    <w:p w:rsidR="006D41FE" w:rsidRPr="000765A8" w:rsidRDefault="006D41FE" w:rsidP="006D41FE">
      <w:pPr>
        <w:shd w:val="clear" w:color="auto" w:fill="FFFFFF"/>
        <w:spacing w:after="150"/>
        <w:ind w:firstLine="450"/>
        <w:jc w:val="both"/>
        <w:rPr>
          <w:sz w:val="28"/>
          <w:szCs w:val="28"/>
          <w:lang w:val="uk-UA"/>
        </w:rPr>
      </w:pPr>
      <w:bookmarkStart w:id="53" w:name="n68"/>
      <w:bookmarkEnd w:id="53"/>
      <w:r w:rsidRPr="000765A8">
        <w:rPr>
          <w:sz w:val="28"/>
          <w:szCs w:val="28"/>
          <w:lang w:val="uk-UA"/>
        </w:rPr>
        <w:lastRenderedPageBreak/>
        <w:t xml:space="preserve">15.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особи, яка вчинила насильство стосовно постраждалої особи, яка перебуває у зазначеній кімнаті, забороняється.</w:t>
      </w:r>
    </w:p>
    <w:p w:rsidR="006D41FE" w:rsidRPr="000765A8" w:rsidRDefault="006D41FE" w:rsidP="006D41FE">
      <w:pPr>
        <w:shd w:val="clear" w:color="auto" w:fill="FFFFFF"/>
        <w:spacing w:after="150"/>
        <w:ind w:firstLine="450"/>
        <w:jc w:val="both"/>
        <w:rPr>
          <w:sz w:val="28"/>
          <w:szCs w:val="28"/>
          <w:lang w:val="uk-UA"/>
        </w:rPr>
      </w:pPr>
      <w:bookmarkStart w:id="54" w:name="n69"/>
      <w:bookmarkEnd w:id="54"/>
      <w:r w:rsidRPr="000765A8">
        <w:rPr>
          <w:sz w:val="28"/>
          <w:szCs w:val="28"/>
          <w:lang w:val="uk-UA"/>
        </w:rPr>
        <w:t xml:space="preserve">16. Перебування в одній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повнолітніх постраждалих осіб різної статі забороняється.</w:t>
      </w:r>
    </w:p>
    <w:p w:rsidR="006D41FE" w:rsidRPr="000765A8" w:rsidRDefault="006D41FE" w:rsidP="006D41FE">
      <w:pPr>
        <w:shd w:val="clear" w:color="auto" w:fill="FFFFFF"/>
        <w:spacing w:after="150"/>
        <w:ind w:firstLine="450"/>
        <w:jc w:val="both"/>
        <w:rPr>
          <w:sz w:val="28"/>
          <w:szCs w:val="28"/>
          <w:lang w:val="uk-UA"/>
        </w:rPr>
      </w:pPr>
      <w:bookmarkStart w:id="55" w:name="n70"/>
      <w:bookmarkEnd w:id="55"/>
      <w:r w:rsidRPr="000765A8">
        <w:rPr>
          <w:sz w:val="28"/>
          <w:szCs w:val="28"/>
          <w:lang w:val="uk-UA"/>
        </w:rPr>
        <w:t xml:space="preserve">17. Про влаштування постраждалої особи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видається наказ </w:t>
      </w:r>
      <w:r w:rsidRPr="0085411D">
        <w:rPr>
          <w:sz w:val="28"/>
          <w:szCs w:val="28"/>
          <w:lang w:val="uk-UA"/>
        </w:rPr>
        <w:t xml:space="preserve">завідувача </w:t>
      </w:r>
      <w:r w:rsidRPr="000765A8">
        <w:rPr>
          <w:sz w:val="28"/>
          <w:szCs w:val="28"/>
          <w:lang w:val="uk-UA"/>
        </w:rPr>
        <w:t>денного центру.</w:t>
      </w:r>
    </w:p>
    <w:p w:rsidR="006D41FE" w:rsidRPr="000765A8" w:rsidRDefault="006D41FE" w:rsidP="006D41FE">
      <w:pPr>
        <w:shd w:val="clear" w:color="auto" w:fill="FFFFFF"/>
        <w:spacing w:after="150"/>
        <w:ind w:firstLine="450"/>
        <w:jc w:val="both"/>
        <w:rPr>
          <w:sz w:val="28"/>
          <w:szCs w:val="28"/>
          <w:lang w:val="uk-UA"/>
        </w:rPr>
      </w:pPr>
      <w:bookmarkStart w:id="56" w:name="n71"/>
      <w:bookmarkEnd w:id="56"/>
      <w:r w:rsidRPr="000765A8">
        <w:rPr>
          <w:sz w:val="28"/>
          <w:szCs w:val="28"/>
          <w:lang w:val="uk-UA"/>
        </w:rPr>
        <w:t xml:space="preserve">Наказ про відмову у влаштуванні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видається або надсилається заявнику не пізніше дня прийняття такого наказу. У наказі обов’язково зазначаються причини відмови.</w:t>
      </w:r>
    </w:p>
    <w:p w:rsidR="006D41FE" w:rsidRPr="000765A8" w:rsidRDefault="006D41FE" w:rsidP="006D41FE">
      <w:pPr>
        <w:shd w:val="clear" w:color="auto" w:fill="FFFFFF"/>
        <w:spacing w:after="150"/>
        <w:ind w:firstLine="450"/>
        <w:jc w:val="both"/>
        <w:rPr>
          <w:sz w:val="28"/>
          <w:szCs w:val="28"/>
          <w:lang w:val="uk-UA"/>
        </w:rPr>
      </w:pPr>
      <w:bookmarkStart w:id="57" w:name="n72"/>
      <w:bookmarkEnd w:id="57"/>
      <w:r w:rsidRPr="000765A8">
        <w:rPr>
          <w:sz w:val="28"/>
          <w:szCs w:val="28"/>
          <w:lang w:val="uk-UA"/>
        </w:rPr>
        <w:t>Наказ видається не пізніше ніж через три робочих дні з дати подання особистої заяви постраждалою особою або з дати отримання направлення суб’єкта, що здійснює заходи у сфері запобігання та протидії домашньому насильству і насильству за ознакою статі, відповідно до </w:t>
      </w:r>
      <w:hyperlink r:id="rId10" w:anchor="n12" w:tgtFrame="_blank" w:history="1">
        <w:r w:rsidRPr="000765A8">
          <w:rPr>
            <w:sz w:val="28"/>
            <w:szCs w:val="28"/>
            <w:lang w:val="uk-UA"/>
          </w:rPr>
          <w:t>Порядку взаємодії суб’єктів, що здійснюють заходи у сфері запобігання та протидії домашньому насильству і насильству за ознакою статі</w:t>
        </w:r>
      </w:hyperlink>
      <w:r w:rsidRPr="000765A8">
        <w:rPr>
          <w:sz w:val="28"/>
          <w:szCs w:val="28"/>
          <w:lang w:val="uk-UA"/>
        </w:rPr>
        <w:t xml:space="preserve">, протягом яких постраждала особа перебуває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проходить медичний огляд згідно з </w:t>
      </w:r>
      <w:hyperlink r:id="rId11" w:anchor="n61" w:history="1">
        <w:r w:rsidRPr="000765A8">
          <w:rPr>
            <w:sz w:val="28"/>
            <w:szCs w:val="28"/>
            <w:lang w:val="uk-UA"/>
          </w:rPr>
          <w:t>пунктом</w:t>
        </w:r>
      </w:hyperlink>
      <w:hyperlink r:id="rId12" w:anchor="n61" w:history="1">
        <w:r w:rsidRPr="000765A8">
          <w:rPr>
            <w:sz w:val="28"/>
            <w:szCs w:val="28"/>
            <w:lang w:val="uk-UA"/>
          </w:rPr>
          <w:t> 14</w:t>
        </w:r>
      </w:hyperlink>
      <w:r w:rsidRPr="000765A8">
        <w:rPr>
          <w:sz w:val="28"/>
          <w:szCs w:val="28"/>
          <w:lang w:val="uk-UA"/>
        </w:rPr>
        <w:t xml:space="preserve"> цього Положення та </w:t>
      </w:r>
      <w:r w:rsidRPr="0085411D">
        <w:rPr>
          <w:sz w:val="28"/>
          <w:szCs w:val="28"/>
          <w:lang w:val="uk-UA"/>
        </w:rPr>
        <w:t>іншу перевірку щодо наявності в такої особи підстав, що унеможлив</w:t>
      </w:r>
      <w:r w:rsidRPr="000765A8">
        <w:rPr>
          <w:sz w:val="28"/>
          <w:szCs w:val="28"/>
          <w:lang w:val="uk-UA"/>
        </w:rPr>
        <w:t xml:space="preserve">люють її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58" w:name="n73"/>
      <w:bookmarkEnd w:id="58"/>
      <w:r w:rsidRPr="000765A8">
        <w:rPr>
          <w:sz w:val="28"/>
          <w:szCs w:val="28"/>
          <w:lang w:val="uk-UA"/>
        </w:rPr>
        <w:t xml:space="preserve">18. На кожну постраждалу особу, влаштовану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формується особова справа, в якій зберігаються такі документи:</w:t>
      </w:r>
    </w:p>
    <w:p w:rsidR="006D41FE" w:rsidRPr="000765A8" w:rsidRDefault="006D41FE" w:rsidP="006D41FE">
      <w:pPr>
        <w:shd w:val="clear" w:color="auto" w:fill="FFFFFF"/>
        <w:spacing w:after="150"/>
        <w:ind w:firstLine="450"/>
        <w:jc w:val="both"/>
        <w:rPr>
          <w:sz w:val="28"/>
          <w:szCs w:val="28"/>
          <w:lang w:val="uk-UA"/>
        </w:rPr>
      </w:pPr>
      <w:bookmarkStart w:id="59" w:name="n74"/>
      <w:bookmarkEnd w:id="59"/>
      <w:r w:rsidRPr="000765A8">
        <w:rPr>
          <w:sz w:val="28"/>
          <w:szCs w:val="28"/>
          <w:lang w:val="uk-UA"/>
        </w:rPr>
        <w:t>направлення, видане суб’єктом, що здійснює заходи у сфері запобігання та протидії домашньому насильству і насильству за ознакою статі, відповідно до </w:t>
      </w:r>
      <w:hyperlink r:id="rId13" w:anchor="n12" w:tgtFrame="_blank" w:history="1">
        <w:r w:rsidRPr="0085411D">
          <w:rPr>
            <w:sz w:val="28"/>
            <w:szCs w:val="28"/>
            <w:lang w:val="uk-UA"/>
          </w:rPr>
          <w:t>Порядку взаємодії суб’єктів, що здійснюють заходи у сфері запобігання та протидії домашньому насильству і насильству за ознакою статі</w:t>
        </w:r>
      </w:hyperlink>
      <w:r w:rsidRPr="000765A8">
        <w:rPr>
          <w:sz w:val="28"/>
          <w:szCs w:val="28"/>
          <w:lang w:val="uk-UA"/>
        </w:rPr>
        <w:t> (за наявності);</w:t>
      </w:r>
    </w:p>
    <w:p w:rsidR="006D41FE" w:rsidRPr="000765A8" w:rsidRDefault="006D41FE" w:rsidP="006D41FE">
      <w:pPr>
        <w:shd w:val="clear" w:color="auto" w:fill="FFFFFF"/>
        <w:spacing w:after="150"/>
        <w:ind w:firstLine="450"/>
        <w:jc w:val="both"/>
        <w:rPr>
          <w:sz w:val="28"/>
          <w:szCs w:val="28"/>
          <w:lang w:val="uk-UA"/>
        </w:rPr>
      </w:pPr>
      <w:bookmarkStart w:id="60" w:name="n75"/>
      <w:bookmarkEnd w:id="60"/>
      <w:r w:rsidRPr="000765A8">
        <w:rPr>
          <w:sz w:val="28"/>
          <w:szCs w:val="28"/>
          <w:lang w:val="uk-UA"/>
        </w:rPr>
        <w:t>письмова заява постраждалої особи (за наявності);</w:t>
      </w:r>
    </w:p>
    <w:p w:rsidR="006D41FE" w:rsidRPr="000765A8" w:rsidRDefault="006D41FE" w:rsidP="006D41FE">
      <w:pPr>
        <w:shd w:val="clear" w:color="auto" w:fill="FFFFFF"/>
        <w:spacing w:after="150"/>
        <w:ind w:firstLine="450"/>
        <w:jc w:val="both"/>
        <w:rPr>
          <w:sz w:val="28"/>
          <w:szCs w:val="28"/>
          <w:lang w:val="uk-UA"/>
        </w:rPr>
      </w:pPr>
      <w:bookmarkStart w:id="61" w:name="n76"/>
      <w:bookmarkEnd w:id="61"/>
      <w:r w:rsidRPr="000765A8">
        <w:rPr>
          <w:sz w:val="28"/>
          <w:szCs w:val="28"/>
          <w:lang w:val="uk-UA"/>
        </w:rPr>
        <w:t xml:space="preserve">документ про поінформовану згоду постраждалої особи на влаштування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 xml:space="preserve"> та отримання пов’язаних з цим соціальних послуг;</w:t>
      </w:r>
    </w:p>
    <w:p w:rsidR="006D41FE" w:rsidRPr="000765A8" w:rsidRDefault="006D41FE" w:rsidP="006D41FE">
      <w:pPr>
        <w:shd w:val="clear" w:color="auto" w:fill="FFFFFF"/>
        <w:spacing w:after="150"/>
        <w:ind w:firstLine="450"/>
        <w:jc w:val="both"/>
        <w:rPr>
          <w:sz w:val="28"/>
          <w:szCs w:val="28"/>
          <w:lang w:val="uk-UA"/>
        </w:rPr>
      </w:pPr>
      <w:bookmarkStart w:id="62" w:name="n77"/>
      <w:bookmarkEnd w:id="62"/>
      <w:r w:rsidRPr="000765A8">
        <w:rPr>
          <w:sz w:val="28"/>
          <w:szCs w:val="28"/>
          <w:lang w:val="uk-UA"/>
        </w:rPr>
        <w:t>копія документа, що посвідчує особу (за наявності);</w:t>
      </w:r>
    </w:p>
    <w:p w:rsidR="006D41FE" w:rsidRPr="000765A8" w:rsidRDefault="006D41FE" w:rsidP="006D41FE">
      <w:pPr>
        <w:shd w:val="clear" w:color="auto" w:fill="FFFFFF"/>
        <w:spacing w:after="150"/>
        <w:ind w:firstLine="450"/>
        <w:jc w:val="both"/>
        <w:rPr>
          <w:sz w:val="28"/>
          <w:szCs w:val="28"/>
          <w:lang w:val="uk-UA"/>
        </w:rPr>
      </w:pPr>
      <w:bookmarkStart w:id="63" w:name="n78"/>
      <w:bookmarkEnd w:id="63"/>
      <w:r w:rsidRPr="000765A8">
        <w:rPr>
          <w:sz w:val="28"/>
          <w:szCs w:val="28"/>
          <w:lang w:val="uk-UA"/>
        </w:rPr>
        <w:t xml:space="preserve">наказ про влаштування до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64" w:name="n79"/>
      <w:bookmarkEnd w:id="64"/>
      <w:r w:rsidRPr="000765A8">
        <w:rPr>
          <w:sz w:val="28"/>
          <w:szCs w:val="28"/>
          <w:lang w:val="uk-UA"/>
        </w:rPr>
        <w:t xml:space="preserve">договір про надання соціальних послуг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65" w:name="n80"/>
      <w:bookmarkEnd w:id="65"/>
      <w:r w:rsidRPr="000765A8">
        <w:rPr>
          <w:sz w:val="28"/>
          <w:szCs w:val="28"/>
          <w:lang w:val="uk-UA"/>
        </w:rPr>
        <w:t>акт оцінювання потреб постраждалої особи;</w:t>
      </w:r>
    </w:p>
    <w:p w:rsidR="006D41FE" w:rsidRPr="000765A8" w:rsidRDefault="006D41FE" w:rsidP="006D41FE">
      <w:pPr>
        <w:shd w:val="clear" w:color="auto" w:fill="FFFFFF"/>
        <w:spacing w:after="150"/>
        <w:ind w:firstLine="450"/>
        <w:jc w:val="both"/>
        <w:rPr>
          <w:sz w:val="28"/>
          <w:szCs w:val="28"/>
          <w:lang w:val="uk-UA"/>
        </w:rPr>
      </w:pPr>
      <w:bookmarkStart w:id="66" w:name="n81"/>
      <w:bookmarkEnd w:id="66"/>
      <w:r w:rsidRPr="000765A8">
        <w:rPr>
          <w:sz w:val="28"/>
          <w:szCs w:val="28"/>
          <w:lang w:val="uk-UA"/>
        </w:rPr>
        <w:t>індивідуальний план роботи з постраждалою особою;</w:t>
      </w:r>
    </w:p>
    <w:p w:rsidR="006D41FE" w:rsidRPr="000765A8" w:rsidRDefault="006D41FE" w:rsidP="006D41FE">
      <w:pPr>
        <w:shd w:val="clear" w:color="auto" w:fill="FFFFFF"/>
        <w:spacing w:after="150"/>
        <w:ind w:firstLine="450"/>
        <w:jc w:val="both"/>
        <w:rPr>
          <w:sz w:val="28"/>
          <w:szCs w:val="28"/>
          <w:lang w:val="uk-UA"/>
        </w:rPr>
      </w:pPr>
      <w:bookmarkStart w:id="67" w:name="n82"/>
      <w:bookmarkEnd w:id="67"/>
      <w:r w:rsidRPr="000765A8">
        <w:rPr>
          <w:sz w:val="28"/>
          <w:szCs w:val="28"/>
          <w:lang w:val="uk-UA"/>
        </w:rPr>
        <w:t xml:space="preserve">наказ про продовження строку перебування у </w:t>
      </w:r>
      <w:proofErr w:type="spellStart"/>
      <w:r w:rsidRPr="000765A8">
        <w:rPr>
          <w:sz w:val="28"/>
          <w:szCs w:val="28"/>
          <w:lang w:val="uk-UA"/>
        </w:rPr>
        <w:t>“кризовій</w:t>
      </w:r>
      <w:proofErr w:type="spellEnd"/>
      <w:r w:rsidRPr="000765A8">
        <w:rPr>
          <w:sz w:val="28"/>
          <w:szCs w:val="28"/>
          <w:lang w:val="uk-UA"/>
        </w:rPr>
        <w:t xml:space="preserve"> </w:t>
      </w:r>
      <w:proofErr w:type="spellStart"/>
      <w:r w:rsidRPr="000765A8">
        <w:rPr>
          <w:sz w:val="28"/>
          <w:szCs w:val="28"/>
          <w:lang w:val="uk-UA"/>
        </w:rPr>
        <w:t>кімнаті”</w:t>
      </w:r>
      <w:proofErr w:type="spellEnd"/>
      <w:r w:rsidRPr="000765A8">
        <w:rPr>
          <w:sz w:val="28"/>
          <w:szCs w:val="28"/>
          <w:lang w:val="uk-UA"/>
        </w:rPr>
        <w:t xml:space="preserve"> (у разі такого продовження);</w:t>
      </w:r>
    </w:p>
    <w:p w:rsidR="006D41FE" w:rsidRPr="000765A8" w:rsidRDefault="006D41FE" w:rsidP="006D41FE">
      <w:pPr>
        <w:shd w:val="clear" w:color="auto" w:fill="FFFFFF"/>
        <w:spacing w:after="150"/>
        <w:ind w:firstLine="450"/>
        <w:jc w:val="both"/>
        <w:rPr>
          <w:sz w:val="28"/>
          <w:szCs w:val="28"/>
          <w:lang w:val="uk-UA"/>
        </w:rPr>
      </w:pPr>
      <w:bookmarkStart w:id="68" w:name="n83"/>
      <w:bookmarkEnd w:id="68"/>
      <w:r w:rsidRPr="000765A8">
        <w:rPr>
          <w:sz w:val="28"/>
          <w:szCs w:val="28"/>
          <w:lang w:val="uk-UA"/>
        </w:rPr>
        <w:t xml:space="preserve">наказ про вибуття з </w:t>
      </w:r>
      <w:proofErr w:type="spellStart"/>
      <w:r w:rsidRPr="000765A8">
        <w:rPr>
          <w:sz w:val="28"/>
          <w:szCs w:val="28"/>
          <w:lang w:val="uk-UA"/>
        </w:rPr>
        <w:t>“кризової</w:t>
      </w:r>
      <w:proofErr w:type="spellEnd"/>
      <w:r w:rsidRPr="000765A8">
        <w:rPr>
          <w:sz w:val="28"/>
          <w:szCs w:val="28"/>
          <w:lang w:val="uk-UA"/>
        </w:rPr>
        <w:t xml:space="preserve"> </w:t>
      </w:r>
      <w:proofErr w:type="spellStart"/>
      <w:r w:rsidRPr="000765A8">
        <w:rPr>
          <w:sz w:val="28"/>
          <w:szCs w:val="28"/>
          <w:lang w:val="uk-UA"/>
        </w:rPr>
        <w:t>кімнати”</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69" w:name="n84"/>
      <w:bookmarkEnd w:id="69"/>
      <w:r w:rsidRPr="000765A8">
        <w:rPr>
          <w:sz w:val="28"/>
          <w:szCs w:val="28"/>
          <w:lang w:val="uk-UA"/>
        </w:rPr>
        <w:t>Інформація, що міститься в особових справах, є конфіденційною та обробляється відповідно до вимог</w:t>
      </w:r>
      <w:r>
        <w:rPr>
          <w:sz w:val="28"/>
          <w:szCs w:val="28"/>
          <w:lang w:val="uk-UA"/>
        </w:rPr>
        <w:t xml:space="preserve"> </w:t>
      </w:r>
      <w:r w:rsidRPr="000765A8">
        <w:rPr>
          <w:sz w:val="28"/>
          <w:szCs w:val="28"/>
          <w:lang w:val="uk-UA"/>
        </w:rPr>
        <w:t> </w:t>
      </w:r>
      <w:hyperlink r:id="rId14" w:tgtFrame="_blank" w:history="1">
        <w:r w:rsidRPr="00042142">
          <w:rPr>
            <w:sz w:val="28"/>
            <w:szCs w:val="28"/>
            <w:lang w:val="uk-UA"/>
          </w:rPr>
          <w:t>Закону</w:t>
        </w:r>
      </w:hyperlink>
      <w:hyperlink r:id="rId15" w:tgtFrame="_blank" w:history="1">
        <w:r w:rsidRPr="00042142">
          <w:rPr>
            <w:sz w:val="28"/>
            <w:szCs w:val="28"/>
            <w:lang w:val="uk-UA"/>
          </w:rPr>
          <w:t>  України</w:t>
        </w:r>
      </w:hyperlink>
      <w:r w:rsidRPr="00042142">
        <w:rPr>
          <w:sz w:val="28"/>
          <w:szCs w:val="28"/>
          <w:lang w:val="uk-UA"/>
        </w:rPr>
        <w:t xml:space="preserve"> </w:t>
      </w:r>
      <w:r w:rsidRPr="000765A8">
        <w:rPr>
          <w:sz w:val="28"/>
          <w:szCs w:val="28"/>
          <w:lang w:val="uk-UA"/>
        </w:rPr>
        <w:t> </w:t>
      </w:r>
      <w:proofErr w:type="spellStart"/>
      <w:r w:rsidRPr="000765A8">
        <w:rPr>
          <w:sz w:val="28"/>
          <w:szCs w:val="28"/>
          <w:lang w:val="uk-UA"/>
        </w:rPr>
        <w:t>“Про</w:t>
      </w:r>
      <w:proofErr w:type="spellEnd"/>
      <w:r w:rsidRPr="000765A8">
        <w:rPr>
          <w:sz w:val="28"/>
          <w:szCs w:val="28"/>
          <w:lang w:val="uk-UA"/>
        </w:rPr>
        <w:t xml:space="preserve"> захист персональних </w:t>
      </w:r>
      <w:proofErr w:type="spellStart"/>
      <w:r w:rsidRPr="000765A8">
        <w:rPr>
          <w:sz w:val="28"/>
          <w:szCs w:val="28"/>
          <w:lang w:val="uk-UA"/>
        </w:rPr>
        <w:t>даних”</w:t>
      </w:r>
      <w:proofErr w:type="spellEnd"/>
      <w:r w:rsidRPr="000765A8">
        <w:rPr>
          <w:sz w:val="28"/>
          <w:szCs w:val="28"/>
          <w:lang w:val="uk-UA"/>
        </w:rPr>
        <w:t>.</w:t>
      </w:r>
    </w:p>
    <w:p w:rsidR="006D41FE" w:rsidRPr="000765A8" w:rsidRDefault="006D41FE" w:rsidP="006D41FE">
      <w:pPr>
        <w:shd w:val="clear" w:color="auto" w:fill="FFFFFF"/>
        <w:spacing w:after="150"/>
        <w:ind w:firstLine="450"/>
        <w:jc w:val="both"/>
        <w:rPr>
          <w:sz w:val="28"/>
          <w:szCs w:val="28"/>
          <w:lang w:val="uk-UA"/>
        </w:rPr>
      </w:pPr>
      <w:bookmarkStart w:id="70" w:name="n85"/>
      <w:bookmarkEnd w:id="70"/>
      <w:r w:rsidRPr="000765A8">
        <w:rPr>
          <w:sz w:val="28"/>
          <w:szCs w:val="28"/>
          <w:lang w:val="uk-UA"/>
        </w:rPr>
        <w:lastRenderedPageBreak/>
        <w:t>19. Денний центр має право:</w:t>
      </w:r>
    </w:p>
    <w:p w:rsidR="006D41FE" w:rsidRPr="000765A8" w:rsidRDefault="006D41FE" w:rsidP="006D41FE">
      <w:pPr>
        <w:shd w:val="clear" w:color="auto" w:fill="FFFFFF"/>
        <w:spacing w:after="150"/>
        <w:ind w:firstLine="450"/>
        <w:jc w:val="both"/>
        <w:rPr>
          <w:sz w:val="28"/>
          <w:szCs w:val="28"/>
          <w:lang w:val="uk-UA"/>
        </w:rPr>
      </w:pPr>
      <w:bookmarkStart w:id="71" w:name="n86"/>
      <w:bookmarkEnd w:id="71"/>
      <w:r w:rsidRPr="000765A8">
        <w:rPr>
          <w:sz w:val="28"/>
          <w:szCs w:val="28"/>
          <w:lang w:val="uk-UA"/>
        </w:rPr>
        <w:t>функціонувати в установленому законодавством порядку за рахунок коштів місцевого бюджету, коштів підприємств, установ, організацій, добровільних внесків юридичних і фізичних осіб, інших джерел, не заборонених законодавством;</w:t>
      </w:r>
    </w:p>
    <w:p w:rsidR="006D41FE" w:rsidRPr="000765A8" w:rsidRDefault="006D41FE" w:rsidP="006D41FE">
      <w:pPr>
        <w:shd w:val="clear" w:color="auto" w:fill="FFFFFF"/>
        <w:spacing w:after="150"/>
        <w:ind w:firstLine="450"/>
        <w:jc w:val="both"/>
        <w:rPr>
          <w:sz w:val="28"/>
          <w:szCs w:val="28"/>
          <w:lang w:val="uk-UA"/>
        </w:rPr>
      </w:pPr>
      <w:bookmarkStart w:id="72" w:name="n87"/>
      <w:bookmarkEnd w:id="72"/>
      <w:r w:rsidRPr="000765A8">
        <w:rPr>
          <w:sz w:val="28"/>
          <w:szCs w:val="28"/>
          <w:lang w:val="uk-UA"/>
        </w:rPr>
        <w:t>співпрацювати з усіма суб’єктами, що здійснюють заходи у сфері запобігання та протидії домашньому насильству та насильству за ознакою статі.</w:t>
      </w:r>
    </w:p>
    <w:p w:rsidR="006D41FE" w:rsidRPr="0085411D" w:rsidRDefault="006D41FE" w:rsidP="006D41FE">
      <w:pPr>
        <w:shd w:val="clear" w:color="auto" w:fill="FFFFFF"/>
        <w:spacing w:after="150"/>
        <w:ind w:firstLine="450"/>
        <w:jc w:val="both"/>
        <w:rPr>
          <w:sz w:val="28"/>
          <w:szCs w:val="28"/>
          <w:lang w:val="uk-UA"/>
        </w:rPr>
      </w:pPr>
      <w:bookmarkStart w:id="73" w:name="n88"/>
      <w:bookmarkEnd w:id="73"/>
      <w:r w:rsidRPr="000765A8">
        <w:rPr>
          <w:sz w:val="28"/>
          <w:szCs w:val="28"/>
          <w:lang w:val="uk-UA"/>
        </w:rPr>
        <w:t xml:space="preserve">20. </w:t>
      </w:r>
      <w:r w:rsidRPr="0085411D">
        <w:rPr>
          <w:sz w:val="28"/>
          <w:szCs w:val="28"/>
          <w:lang w:val="uk-UA"/>
        </w:rPr>
        <w:t xml:space="preserve">Кошторис і штатний розпис денного центру затверджуються директором </w:t>
      </w:r>
      <w:proofErr w:type="spellStart"/>
      <w:r w:rsidRPr="0085411D">
        <w:rPr>
          <w:sz w:val="28"/>
          <w:szCs w:val="28"/>
          <w:lang w:val="uk-UA"/>
        </w:rPr>
        <w:t>Вараського</w:t>
      </w:r>
      <w:proofErr w:type="spellEnd"/>
      <w:r w:rsidRPr="0085411D">
        <w:rPr>
          <w:sz w:val="28"/>
          <w:szCs w:val="28"/>
          <w:lang w:val="uk-UA"/>
        </w:rPr>
        <w:t xml:space="preserve"> міського центру соціальних служб.</w:t>
      </w:r>
    </w:p>
    <w:p w:rsidR="006D41FE" w:rsidRPr="0085411D" w:rsidRDefault="006D41FE" w:rsidP="006D41FE">
      <w:pPr>
        <w:shd w:val="clear" w:color="auto" w:fill="FFFFFF"/>
        <w:spacing w:after="150"/>
        <w:ind w:firstLine="450"/>
        <w:jc w:val="both"/>
        <w:rPr>
          <w:sz w:val="28"/>
          <w:szCs w:val="28"/>
          <w:lang w:val="uk-UA"/>
        </w:rPr>
      </w:pPr>
      <w:bookmarkStart w:id="74" w:name="n89"/>
      <w:bookmarkEnd w:id="74"/>
      <w:r w:rsidRPr="0085411D">
        <w:rPr>
          <w:sz w:val="28"/>
          <w:szCs w:val="28"/>
          <w:lang w:val="uk-UA"/>
        </w:rPr>
        <w:t>На роботу до денного центру можуть бути прийняті фахівці у сфері права, психології та соціальної роботи, які пройшли спеціальну підготовку з питань запобігання та протидії насильству, на умовах трудового договору відповідно до законодавства про працю.</w:t>
      </w:r>
    </w:p>
    <w:p w:rsidR="006D41FE" w:rsidRPr="0085411D" w:rsidRDefault="006D41FE" w:rsidP="006D41FE">
      <w:pPr>
        <w:shd w:val="clear" w:color="auto" w:fill="FFFFFF"/>
        <w:spacing w:after="150"/>
        <w:ind w:firstLine="450"/>
        <w:jc w:val="both"/>
        <w:rPr>
          <w:sz w:val="28"/>
          <w:szCs w:val="28"/>
          <w:lang w:val="uk-UA"/>
        </w:rPr>
      </w:pPr>
      <w:bookmarkStart w:id="75" w:name="n90"/>
      <w:bookmarkEnd w:id="75"/>
      <w:r w:rsidRPr="0085411D">
        <w:rPr>
          <w:sz w:val="28"/>
          <w:szCs w:val="28"/>
          <w:lang w:val="uk-UA"/>
        </w:rPr>
        <w:t>21. Соціальні послуги постраждалим особам надаються у приміщенні денного центру.</w:t>
      </w:r>
    </w:p>
    <w:p w:rsidR="006D41FE" w:rsidRPr="0085411D" w:rsidRDefault="006D41FE" w:rsidP="006D41FE">
      <w:pPr>
        <w:shd w:val="clear" w:color="auto" w:fill="FFFFFF"/>
        <w:spacing w:after="150"/>
        <w:ind w:firstLine="450"/>
        <w:jc w:val="both"/>
        <w:rPr>
          <w:sz w:val="28"/>
          <w:szCs w:val="28"/>
          <w:lang w:val="uk-UA"/>
        </w:rPr>
      </w:pPr>
      <w:bookmarkStart w:id="76" w:name="n91"/>
      <w:bookmarkEnd w:id="76"/>
      <w:r w:rsidRPr="0085411D">
        <w:rPr>
          <w:sz w:val="28"/>
          <w:szCs w:val="28"/>
          <w:lang w:val="uk-UA"/>
        </w:rPr>
        <w:t xml:space="preserve">22. Денний центр очолює завідувач, якого призначає на посаду/звільняє з посади  директор </w:t>
      </w:r>
      <w:proofErr w:type="spellStart"/>
      <w:r w:rsidRPr="0085411D">
        <w:rPr>
          <w:sz w:val="28"/>
          <w:szCs w:val="28"/>
          <w:lang w:val="uk-UA"/>
        </w:rPr>
        <w:t>Вараського</w:t>
      </w:r>
      <w:proofErr w:type="spellEnd"/>
      <w:r w:rsidRPr="0085411D">
        <w:rPr>
          <w:sz w:val="28"/>
          <w:szCs w:val="28"/>
          <w:lang w:val="uk-UA"/>
        </w:rPr>
        <w:t xml:space="preserve"> міського центру соціальних служб.</w:t>
      </w:r>
    </w:p>
    <w:p w:rsidR="006D41FE" w:rsidRPr="0085411D" w:rsidRDefault="006D41FE" w:rsidP="006D41FE">
      <w:pPr>
        <w:shd w:val="clear" w:color="auto" w:fill="FFFFFF"/>
        <w:spacing w:after="150"/>
        <w:ind w:firstLine="450"/>
        <w:jc w:val="both"/>
        <w:rPr>
          <w:sz w:val="28"/>
          <w:szCs w:val="28"/>
          <w:lang w:val="uk-UA"/>
        </w:rPr>
      </w:pPr>
      <w:bookmarkStart w:id="77" w:name="n92"/>
      <w:bookmarkEnd w:id="77"/>
      <w:r w:rsidRPr="0085411D">
        <w:rPr>
          <w:sz w:val="28"/>
          <w:szCs w:val="28"/>
          <w:lang w:val="uk-UA"/>
        </w:rPr>
        <w:t>Завідувач денного центру повинен мати вищу освіту за відповідним напрямом підготовки (магістр, спеціаліст).</w:t>
      </w:r>
    </w:p>
    <w:p w:rsidR="006D41FE" w:rsidRPr="0085411D" w:rsidRDefault="006D41FE" w:rsidP="006D41FE">
      <w:pPr>
        <w:shd w:val="clear" w:color="auto" w:fill="FFFFFF"/>
        <w:spacing w:after="150"/>
        <w:ind w:firstLine="450"/>
        <w:jc w:val="both"/>
        <w:rPr>
          <w:sz w:val="28"/>
          <w:szCs w:val="28"/>
          <w:lang w:val="uk-UA"/>
        </w:rPr>
      </w:pPr>
      <w:bookmarkStart w:id="78" w:name="n93"/>
      <w:bookmarkEnd w:id="78"/>
      <w:r w:rsidRPr="0085411D">
        <w:rPr>
          <w:sz w:val="28"/>
          <w:szCs w:val="28"/>
          <w:lang w:val="uk-UA"/>
        </w:rPr>
        <w:t xml:space="preserve">23.  </w:t>
      </w:r>
      <w:bookmarkStart w:id="79" w:name="n94"/>
      <w:bookmarkEnd w:id="79"/>
      <w:r w:rsidRPr="0085411D">
        <w:rPr>
          <w:sz w:val="28"/>
          <w:szCs w:val="28"/>
          <w:lang w:val="uk-UA"/>
        </w:rPr>
        <w:t xml:space="preserve">Директор </w:t>
      </w:r>
      <w:proofErr w:type="spellStart"/>
      <w:r w:rsidRPr="0085411D">
        <w:rPr>
          <w:sz w:val="28"/>
          <w:szCs w:val="28"/>
          <w:lang w:val="uk-UA"/>
        </w:rPr>
        <w:t>Вараського</w:t>
      </w:r>
      <w:proofErr w:type="spellEnd"/>
      <w:r w:rsidRPr="0085411D">
        <w:rPr>
          <w:sz w:val="28"/>
          <w:szCs w:val="28"/>
          <w:lang w:val="uk-UA"/>
        </w:rPr>
        <w:t xml:space="preserve"> міського центру соціальних служб:</w:t>
      </w:r>
    </w:p>
    <w:p w:rsidR="006D41FE" w:rsidRPr="0085411D" w:rsidRDefault="006D41FE" w:rsidP="006D41FE">
      <w:pPr>
        <w:shd w:val="clear" w:color="auto" w:fill="FFFFFF"/>
        <w:spacing w:after="150"/>
        <w:ind w:firstLine="450"/>
        <w:jc w:val="both"/>
        <w:rPr>
          <w:sz w:val="28"/>
          <w:szCs w:val="28"/>
          <w:lang w:val="uk-UA"/>
        </w:rPr>
      </w:pPr>
      <w:bookmarkStart w:id="80" w:name="n95"/>
      <w:bookmarkEnd w:id="80"/>
      <w:r w:rsidRPr="0085411D">
        <w:rPr>
          <w:sz w:val="28"/>
          <w:szCs w:val="28"/>
          <w:lang w:val="uk-UA"/>
        </w:rPr>
        <w:t xml:space="preserve">персонально відповідальний за виконання завдань денного центру, забезпечення належних умов перебування в ньому постраждалих осіб, збереження матеріально-технічної бази, організацію роботи </w:t>
      </w:r>
      <w:proofErr w:type="spellStart"/>
      <w:r w:rsidRPr="0085411D">
        <w:rPr>
          <w:sz w:val="28"/>
          <w:szCs w:val="28"/>
          <w:lang w:val="uk-UA"/>
        </w:rPr>
        <w:t>“кризової</w:t>
      </w:r>
      <w:proofErr w:type="spellEnd"/>
      <w:r w:rsidRPr="0085411D">
        <w:rPr>
          <w:sz w:val="28"/>
          <w:szCs w:val="28"/>
          <w:lang w:val="uk-UA"/>
        </w:rPr>
        <w:t xml:space="preserve"> </w:t>
      </w:r>
      <w:proofErr w:type="spellStart"/>
      <w:r w:rsidRPr="0085411D">
        <w:rPr>
          <w:sz w:val="28"/>
          <w:szCs w:val="28"/>
          <w:lang w:val="uk-UA"/>
        </w:rPr>
        <w:t>кімнати”</w:t>
      </w:r>
      <w:proofErr w:type="spellEnd"/>
      <w:r w:rsidRPr="0085411D">
        <w:rPr>
          <w:sz w:val="28"/>
          <w:szCs w:val="28"/>
          <w:lang w:val="uk-UA"/>
        </w:rPr>
        <w:t>;</w:t>
      </w:r>
    </w:p>
    <w:p w:rsidR="006D41FE" w:rsidRPr="0085411D" w:rsidRDefault="006D41FE" w:rsidP="006D41FE">
      <w:pPr>
        <w:shd w:val="clear" w:color="auto" w:fill="FFFFFF"/>
        <w:spacing w:after="150"/>
        <w:ind w:firstLine="450"/>
        <w:jc w:val="both"/>
        <w:rPr>
          <w:sz w:val="28"/>
          <w:szCs w:val="28"/>
          <w:lang w:val="uk-UA"/>
        </w:rPr>
      </w:pPr>
      <w:bookmarkStart w:id="81" w:name="n96"/>
      <w:bookmarkEnd w:id="81"/>
      <w:r w:rsidRPr="0085411D">
        <w:rPr>
          <w:sz w:val="28"/>
          <w:szCs w:val="28"/>
          <w:lang w:val="uk-UA"/>
        </w:rPr>
        <w:t>представляє без довіреності денний центр в органах державної влади, органах місцевого самоврядування, відносинах з громадськими об’єднаннями, підприємствами, установами, організаціями, іншими юридичними та фізичними особами в Україні та за її межами;</w:t>
      </w:r>
    </w:p>
    <w:p w:rsidR="006D41FE" w:rsidRPr="0085411D" w:rsidRDefault="006D41FE" w:rsidP="006D41FE">
      <w:pPr>
        <w:shd w:val="clear" w:color="auto" w:fill="FFFFFF"/>
        <w:spacing w:after="150"/>
        <w:ind w:firstLine="450"/>
        <w:jc w:val="both"/>
        <w:rPr>
          <w:sz w:val="28"/>
          <w:szCs w:val="28"/>
          <w:lang w:val="uk-UA"/>
        </w:rPr>
      </w:pPr>
      <w:bookmarkStart w:id="82" w:name="n97"/>
      <w:bookmarkEnd w:id="82"/>
      <w:r w:rsidRPr="0085411D">
        <w:rPr>
          <w:sz w:val="28"/>
          <w:szCs w:val="28"/>
          <w:lang w:val="uk-UA"/>
        </w:rPr>
        <w:t>видає відповідно до компетенції накази, організовує та контролює їх виконання;</w:t>
      </w:r>
    </w:p>
    <w:p w:rsidR="006D41FE" w:rsidRPr="0085411D" w:rsidRDefault="006D41FE" w:rsidP="006D41FE">
      <w:pPr>
        <w:shd w:val="clear" w:color="auto" w:fill="FFFFFF"/>
        <w:spacing w:after="150"/>
        <w:ind w:firstLine="450"/>
        <w:jc w:val="both"/>
        <w:rPr>
          <w:sz w:val="28"/>
          <w:szCs w:val="28"/>
          <w:lang w:val="uk-UA"/>
        </w:rPr>
      </w:pPr>
      <w:bookmarkStart w:id="83" w:name="n98"/>
      <w:bookmarkEnd w:id="83"/>
      <w:r w:rsidRPr="0085411D">
        <w:rPr>
          <w:sz w:val="28"/>
          <w:szCs w:val="28"/>
          <w:lang w:val="uk-UA"/>
        </w:rPr>
        <w:t>забезпечує цільове використання майна та коштів денного центру в межах затвердженого кошторису, збереження та поточне утримання майна;</w:t>
      </w:r>
    </w:p>
    <w:p w:rsidR="006D41FE" w:rsidRPr="0085411D" w:rsidRDefault="006D41FE" w:rsidP="006D41FE">
      <w:pPr>
        <w:shd w:val="clear" w:color="auto" w:fill="FFFFFF"/>
        <w:spacing w:after="150"/>
        <w:ind w:firstLine="450"/>
        <w:jc w:val="both"/>
        <w:rPr>
          <w:sz w:val="28"/>
          <w:szCs w:val="28"/>
          <w:lang w:val="uk-UA"/>
        </w:rPr>
      </w:pPr>
      <w:bookmarkStart w:id="84" w:name="n99"/>
      <w:bookmarkEnd w:id="84"/>
      <w:r w:rsidRPr="0085411D">
        <w:rPr>
          <w:sz w:val="28"/>
          <w:szCs w:val="28"/>
          <w:lang w:val="uk-UA"/>
        </w:rPr>
        <w:t>приймає на роботу/звільняє з роботи працівників денного центру;</w:t>
      </w:r>
    </w:p>
    <w:p w:rsidR="006D41FE" w:rsidRPr="0085411D" w:rsidRDefault="006D41FE" w:rsidP="006D41FE">
      <w:pPr>
        <w:shd w:val="clear" w:color="auto" w:fill="FFFFFF"/>
        <w:spacing w:after="150"/>
        <w:ind w:firstLine="450"/>
        <w:jc w:val="both"/>
        <w:rPr>
          <w:sz w:val="28"/>
          <w:szCs w:val="28"/>
          <w:lang w:val="uk-UA"/>
        </w:rPr>
      </w:pPr>
      <w:bookmarkStart w:id="85" w:name="n100"/>
      <w:bookmarkEnd w:id="85"/>
      <w:r w:rsidRPr="0085411D">
        <w:rPr>
          <w:sz w:val="28"/>
          <w:szCs w:val="28"/>
          <w:lang w:val="uk-UA"/>
        </w:rPr>
        <w:t>затверджує посадові інструкції працівників денного центру;</w:t>
      </w:r>
    </w:p>
    <w:p w:rsidR="006D41FE" w:rsidRPr="0085411D" w:rsidRDefault="006D41FE" w:rsidP="006D41FE">
      <w:pPr>
        <w:shd w:val="clear" w:color="auto" w:fill="FFFFFF"/>
        <w:spacing w:after="150"/>
        <w:ind w:firstLine="450"/>
        <w:jc w:val="both"/>
        <w:rPr>
          <w:sz w:val="28"/>
          <w:szCs w:val="28"/>
          <w:lang w:val="uk-UA"/>
        </w:rPr>
      </w:pPr>
      <w:bookmarkStart w:id="86" w:name="n101"/>
      <w:bookmarkEnd w:id="86"/>
      <w:r w:rsidRPr="0085411D">
        <w:rPr>
          <w:sz w:val="28"/>
          <w:szCs w:val="28"/>
          <w:lang w:val="uk-UA"/>
        </w:rPr>
        <w:t>затверджує правила внутрішнього розпорядку денного центру та контролює їх виконання;</w:t>
      </w:r>
    </w:p>
    <w:p w:rsidR="006D41FE" w:rsidRPr="0085411D" w:rsidRDefault="006D41FE" w:rsidP="006D41FE">
      <w:pPr>
        <w:shd w:val="clear" w:color="auto" w:fill="FFFFFF"/>
        <w:spacing w:after="150"/>
        <w:ind w:firstLine="450"/>
        <w:jc w:val="both"/>
        <w:rPr>
          <w:sz w:val="28"/>
          <w:szCs w:val="28"/>
          <w:lang w:val="uk-UA"/>
        </w:rPr>
      </w:pPr>
      <w:bookmarkStart w:id="87" w:name="n102"/>
      <w:bookmarkEnd w:id="87"/>
      <w:r w:rsidRPr="0085411D">
        <w:rPr>
          <w:sz w:val="28"/>
          <w:szCs w:val="28"/>
          <w:lang w:val="uk-UA"/>
        </w:rPr>
        <w:t>організовує ведення бухгалтерського та статистичного обліку, підготовку та подання звітів відповідно до законодавства;</w:t>
      </w:r>
    </w:p>
    <w:p w:rsidR="006D41FE" w:rsidRPr="0085411D" w:rsidRDefault="006D41FE" w:rsidP="006D41FE">
      <w:pPr>
        <w:shd w:val="clear" w:color="auto" w:fill="FFFFFF"/>
        <w:spacing w:after="150"/>
        <w:ind w:firstLine="450"/>
        <w:jc w:val="both"/>
        <w:rPr>
          <w:sz w:val="28"/>
          <w:szCs w:val="28"/>
          <w:lang w:val="uk-UA"/>
        </w:rPr>
      </w:pPr>
      <w:bookmarkStart w:id="88" w:name="n103"/>
      <w:bookmarkEnd w:id="88"/>
      <w:r w:rsidRPr="0085411D">
        <w:rPr>
          <w:sz w:val="28"/>
          <w:szCs w:val="28"/>
          <w:lang w:val="uk-UA"/>
        </w:rPr>
        <w:t>забезпечує дотримання санітарно-гігієнічних норм, правил протипожежної безпеки та охорони праці;</w:t>
      </w:r>
    </w:p>
    <w:p w:rsidR="006D41FE" w:rsidRPr="0085411D" w:rsidRDefault="006D41FE" w:rsidP="006D41FE">
      <w:pPr>
        <w:shd w:val="clear" w:color="auto" w:fill="FFFFFF"/>
        <w:spacing w:after="150"/>
        <w:ind w:firstLine="450"/>
        <w:jc w:val="both"/>
        <w:rPr>
          <w:sz w:val="28"/>
          <w:szCs w:val="28"/>
          <w:lang w:val="uk-UA"/>
        </w:rPr>
      </w:pPr>
      <w:bookmarkStart w:id="89" w:name="n104"/>
      <w:bookmarkEnd w:id="89"/>
      <w:r w:rsidRPr="0085411D">
        <w:rPr>
          <w:sz w:val="28"/>
          <w:szCs w:val="28"/>
          <w:lang w:val="uk-UA"/>
        </w:rPr>
        <w:lastRenderedPageBreak/>
        <w:t>організовує навчання, підвищення кваліфікації, атестацію працівників денного центру;</w:t>
      </w:r>
    </w:p>
    <w:p w:rsidR="006D41FE" w:rsidRPr="0085411D" w:rsidRDefault="006D41FE" w:rsidP="006D41FE">
      <w:pPr>
        <w:shd w:val="clear" w:color="auto" w:fill="FFFFFF"/>
        <w:spacing w:after="150"/>
        <w:ind w:firstLine="450"/>
        <w:jc w:val="both"/>
        <w:rPr>
          <w:sz w:val="28"/>
          <w:szCs w:val="28"/>
          <w:lang w:val="uk-UA"/>
        </w:rPr>
      </w:pPr>
      <w:bookmarkStart w:id="90" w:name="n105"/>
      <w:bookmarkEnd w:id="90"/>
      <w:r w:rsidRPr="0085411D">
        <w:rPr>
          <w:sz w:val="28"/>
          <w:szCs w:val="28"/>
          <w:lang w:val="uk-UA"/>
        </w:rPr>
        <w:t>виконує інші функції, необхідні для виконання завдань денного центру.</w:t>
      </w:r>
    </w:p>
    <w:p w:rsidR="006D41FE" w:rsidRPr="0085411D" w:rsidRDefault="006D41FE" w:rsidP="006D41FE">
      <w:pPr>
        <w:shd w:val="clear" w:color="auto" w:fill="FFFFFF"/>
        <w:spacing w:after="150"/>
        <w:ind w:firstLine="450"/>
        <w:jc w:val="both"/>
        <w:rPr>
          <w:sz w:val="28"/>
          <w:szCs w:val="28"/>
          <w:lang w:val="uk-UA"/>
        </w:rPr>
      </w:pPr>
      <w:bookmarkStart w:id="91" w:name="n106"/>
      <w:bookmarkEnd w:id="91"/>
      <w:r w:rsidRPr="0085411D">
        <w:rPr>
          <w:sz w:val="28"/>
          <w:szCs w:val="28"/>
          <w:lang w:val="uk-UA"/>
        </w:rPr>
        <w:t xml:space="preserve">24. Фінансування денного центру проводиться за рахунок коштів </w:t>
      </w:r>
      <w:r>
        <w:rPr>
          <w:sz w:val="28"/>
          <w:szCs w:val="28"/>
          <w:lang w:val="uk-UA"/>
        </w:rPr>
        <w:t xml:space="preserve">місцевого бюджету </w:t>
      </w:r>
      <w:r w:rsidRPr="0085411D">
        <w:rPr>
          <w:sz w:val="28"/>
          <w:szCs w:val="28"/>
          <w:lang w:val="uk-UA"/>
        </w:rPr>
        <w:t>та інших джерел, не заборонених законодавством.</w:t>
      </w:r>
    </w:p>
    <w:p w:rsidR="006D41FE" w:rsidRDefault="006D41FE" w:rsidP="006D41FE">
      <w:pPr>
        <w:shd w:val="clear" w:color="auto" w:fill="FFFFFF"/>
        <w:spacing w:after="150"/>
        <w:ind w:firstLine="450"/>
        <w:jc w:val="both"/>
        <w:rPr>
          <w:sz w:val="28"/>
          <w:szCs w:val="28"/>
          <w:lang w:val="uk-UA"/>
        </w:rPr>
      </w:pPr>
      <w:bookmarkStart w:id="92" w:name="n107"/>
      <w:bookmarkEnd w:id="92"/>
      <w:r w:rsidRPr="0085411D">
        <w:rPr>
          <w:sz w:val="28"/>
          <w:szCs w:val="28"/>
          <w:lang w:val="uk-UA"/>
        </w:rPr>
        <w:t>25. Порядок ведення діловодства і бухгалтерського обліку в денному центрі визначається законодавством.</w:t>
      </w:r>
    </w:p>
    <w:p w:rsidR="006D41FE" w:rsidRDefault="006D41FE" w:rsidP="006D41FE">
      <w:pPr>
        <w:shd w:val="clear" w:color="auto" w:fill="FFFFFF"/>
        <w:spacing w:after="150"/>
        <w:ind w:firstLine="450"/>
        <w:jc w:val="both"/>
        <w:rPr>
          <w:sz w:val="28"/>
          <w:szCs w:val="28"/>
          <w:lang w:val="uk-UA"/>
        </w:rPr>
      </w:pPr>
    </w:p>
    <w:p w:rsidR="006D41FE" w:rsidRDefault="006D41FE" w:rsidP="006D41FE">
      <w:pPr>
        <w:shd w:val="clear" w:color="auto" w:fill="FFFFFF"/>
        <w:spacing w:after="150"/>
        <w:ind w:firstLine="450"/>
        <w:jc w:val="both"/>
        <w:rPr>
          <w:sz w:val="28"/>
          <w:szCs w:val="28"/>
          <w:lang w:val="uk-UA"/>
        </w:rPr>
      </w:pPr>
    </w:p>
    <w:p w:rsidR="006D41FE" w:rsidRDefault="006D41FE" w:rsidP="006D41FE">
      <w:pPr>
        <w:shd w:val="clear" w:color="auto" w:fill="FFFFFF"/>
        <w:spacing w:after="150"/>
        <w:ind w:firstLine="450"/>
        <w:jc w:val="both"/>
        <w:rPr>
          <w:sz w:val="28"/>
          <w:szCs w:val="28"/>
          <w:lang w:val="uk-UA"/>
        </w:rPr>
      </w:pPr>
    </w:p>
    <w:p w:rsidR="006D41FE" w:rsidRDefault="006D41FE" w:rsidP="006D41FE">
      <w:pPr>
        <w:shd w:val="clear" w:color="auto" w:fill="FFFFFF"/>
        <w:jc w:val="both"/>
        <w:rPr>
          <w:sz w:val="28"/>
          <w:szCs w:val="28"/>
          <w:lang w:val="uk-UA"/>
        </w:rPr>
      </w:pPr>
      <w:r>
        <w:rPr>
          <w:sz w:val="28"/>
          <w:szCs w:val="28"/>
          <w:lang w:val="uk-UA"/>
        </w:rPr>
        <w:t xml:space="preserve">Керуючий справами </w:t>
      </w:r>
    </w:p>
    <w:p w:rsidR="006D41FE" w:rsidRDefault="006D41FE" w:rsidP="006D41FE">
      <w:pPr>
        <w:shd w:val="clear" w:color="auto" w:fill="FFFFFF"/>
        <w:jc w:val="both"/>
        <w:rPr>
          <w:sz w:val="28"/>
          <w:szCs w:val="28"/>
          <w:lang w:val="uk-UA"/>
        </w:rPr>
      </w:pPr>
      <w:r>
        <w:rPr>
          <w:sz w:val="28"/>
          <w:szCs w:val="28"/>
          <w:lang w:val="uk-UA"/>
        </w:rPr>
        <w:t>виконавчого комітету</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Сергій ДЕНЕГА</w:t>
      </w:r>
    </w:p>
    <w:p w:rsidR="003D2105" w:rsidRPr="006D41FE" w:rsidRDefault="003D2105">
      <w:pPr>
        <w:rPr>
          <w:lang w:val="uk-UA"/>
        </w:rPr>
      </w:pPr>
    </w:p>
    <w:sectPr w:rsidR="003D2105" w:rsidRPr="006D41FE" w:rsidSect="003D210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hyphenationZone w:val="425"/>
  <w:characterSpacingControl w:val="doNotCompress"/>
  <w:compat/>
  <w:rsids>
    <w:rsidRoot w:val="006D41FE"/>
    <w:rsid w:val="000014DB"/>
    <w:rsid w:val="00010783"/>
    <w:rsid w:val="000204C3"/>
    <w:rsid w:val="00024A1C"/>
    <w:rsid w:val="00043B02"/>
    <w:rsid w:val="0006208C"/>
    <w:rsid w:val="000B0C69"/>
    <w:rsid w:val="000B1921"/>
    <w:rsid w:val="000B1D2D"/>
    <w:rsid w:val="000E1492"/>
    <w:rsid w:val="0013105A"/>
    <w:rsid w:val="00160A90"/>
    <w:rsid w:val="00164644"/>
    <w:rsid w:val="00180988"/>
    <w:rsid w:val="001C36FA"/>
    <w:rsid w:val="001D4A4F"/>
    <w:rsid w:val="00225ABD"/>
    <w:rsid w:val="002609B2"/>
    <w:rsid w:val="00264DEE"/>
    <w:rsid w:val="00282E78"/>
    <w:rsid w:val="002931EA"/>
    <w:rsid w:val="002E313F"/>
    <w:rsid w:val="002E5436"/>
    <w:rsid w:val="0034212B"/>
    <w:rsid w:val="00361393"/>
    <w:rsid w:val="00380144"/>
    <w:rsid w:val="003B69DC"/>
    <w:rsid w:val="003C0D38"/>
    <w:rsid w:val="003D2105"/>
    <w:rsid w:val="00401D33"/>
    <w:rsid w:val="004145BC"/>
    <w:rsid w:val="00426220"/>
    <w:rsid w:val="00442E0F"/>
    <w:rsid w:val="00450068"/>
    <w:rsid w:val="00456568"/>
    <w:rsid w:val="00457871"/>
    <w:rsid w:val="0047202C"/>
    <w:rsid w:val="004D42ED"/>
    <w:rsid w:val="004F1A97"/>
    <w:rsid w:val="004F58EC"/>
    <w:rsid w:val="00512835"/>
    <w:rsid w:val="00532B8F"/>
    <w:rsid w:val="00535BAF"/>
    <w:rsid w:val="00557CAD"/>
    <w:rsid w:val="005647B2"/>
    <w:rsid w:val="005A76CE"/>
    <w:rsid w:val="005B033D"/>
    <w:rsid w:val="005B1FB1"/>
    <w:rsid w:val="005B2ED5"/>
    <w:rsid w:val="005E2C72"/>
    <w:rsid w:val="005E2D42"/>
    <w:rsid w:val="00611DD8"/>
    <w:rsid w:val="0063508E"/>
    <w:rsid w:val="00651311"/>
    <w:rsid w:val="0067615B"/>
    <w:rsid w:val="006A4EBD"/>
    <w:rsid w:val="006A5AD8"/>
    <w:rsid w:val="006B4A48"/>
    <w:rsid w:val="006D41FE"/>
    <w:rsid w:val="006D503C"/>
    <w:rsid w:val="007363D9"/>
    <w:rsid w:val="00737123"/>
    <w:rsid w:val="00786394"/>
    <w:rsid w:val="007B1221"/>
    <w:rsid w:val="007B245F"/>
    <w:rsid w:val="007D04B9"/>
    <w:rsid w:val="007E5EB3"/>
    <w:rsid w:val="00820FCB"/>
    <w:rsid w:val="00850E61"/>
    <w:rsid w:val="00855E61"/>
    <w:rsid w:val="008652E5"/>
    <w:rsid w:val="00874826"/>
    <w:rsid w:val="008A255E"/>
    <w:rsid w:val="008E6ADA"/>
    <w:rsid w:val="009073AE"/>
    <w:rsid w:val="00950BEF"/>
    <w:rsid w:val="00957652"/>
    <w:rsid w:val="00983942"/>
    <w:rsid w:val="00985CF5"/>
    <w:rsid w:val="009C2E15"/>
    <w:rsid w:val="00A22CE3"/>
    <w:rsid w:val="00A859C3"/>
    <w:rsid w:val="00AC64BC"/>
    <w:rsid w:val="00B47FD8"/>
    <w:rsid w:val="00B87E4C"/>
    <w:rsid w:val="00BA76E2"/>
    <w:rsid w:val="00BB1713"/>
    <w:rsid w:val="00BE50A6"/>
    <w:rsid w:val="00BE6B8E"/>
    <w:rsid w:val="00BF6FED"/>
    <w:rsid w:val="00C02689"/>
    <w:rsid w:val="00C6456F"/>
    <w:rsid w:val="00C97B21"/>
    <w:rsid w:val="00CA012E"/>
    <w:rsid w:val="00CE5508"/>
    <w:rsid w:val="00CE7196"/>
    <w:rsid w:val="00D301D7"/>
    <w:rsid w:val="00D42A55"/>
    <w:rsid w:val="00D44D3E"/>
    <w:rsid w:val="00D4545D"/>
    <w:rsid w:val="00D5603B"/>
    <w:rsid w:val="00D62F47"/>
    <w:rsid w:val="00D81B8C"/>
    <w:rsid w:val="00DA3FE7"/>
    <w:rsid w:val="00DE436A"/>
    <w:rsid w:val="00E07709"/>
    <w:rsid w:val="00E26C6E"/>
    <w:rsid w:val="00E279E2"/>
    <w:rsid w:val="00EA36A7"/>
    <w:rsid w:val="00EB617B"/>
    <w:rsid w:val="00EC4220"/>
    <w:rsid w:val="00EC6CBC"/>
    <w:rsid w:val="00EC739D"/>
    <w:rsid w:val="00EF053F"/>
    <w:rsid w:val="00F016E9"/>
    <w:rsid w:val="00F06AEE"/>
    <w:rsid w:val="00F07DC0"/>
    <w:rsid w:val="00F62390"/>
    <w:rsid w:val="00F669AA"/>
    <w:rsid w:val="00F71990"/>
    <w:rsid w:val="00F750C0"/>
    <w:rsid w:val="00FA7031"/>
    <w:rsid w:val="00FB74D2"/>
    <w:rsid w:val="00FE19BF"/>
    <w:rsid w:val="00FE617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1FE"/>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FE6177"/>
    <w:pPr>
      <w:keepNext/>
      <w:outlineLvl w:val="0"/>
    </w:pPr>
    <w:rPr>
      <w:rFonts w:eastAsia="MS Mincho"/>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2004-%D0%BF" TargetMode="External"/><Relationship Id="rId13" Type="http://schemas.openxmlformats.org/officeDocument/2006/relationships/hyperlink" Target="https://zakon.rada.gov.ua/laws/show/658-2018-%D0%BF" TargetMode="External"/><Relationship Id="rId3" Type="http://schemas.openxmlformats.org/officeDocument/2006/relationships/webSettings" Target="webSettings.xml"/><Relationship Id="rId7" Type="http://schemas.openxmlformats.org/officeDocument/2006/relationships/hyperlink" Target="https://zakon.rada.gov.ua/laws/show/12-2004-%D0%BF" TargetMode="External"/><Relationship Id="rId12" Type="http://schemas.openxmlformats.org/officeDocument/2006/relationships/hyperlink" Target="https://zakon.rada.gov.ua/laws/show/824-2019-%D0%B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3460-17" TargetMode="External"/><Relationship Id="rId11" Type="http://schemas.openxmlformats.org/officeDocument/2006/relationships/hyperlink" Target="https://zakon.rada.gov.ua/laws/show/824-2019-%D0%BF" TargetMode="External"/><Relationship Id="rId5" Type="http://schemas.openxmlformats.org/officeDocument/2006/relationships/hyperlink" Target="https://zakon.rada.gov.ua/laws/show/254%D0%BA/96-%D0%B2%D1%80" TargetMode="External"/><Relationship Id="rId15" Type="http://schemas.openxmlformats.org/officeDocument/2006/relationships/hyperlink" Target="https://zakon.rada.gov.ua/laws/show/2297-17" TargetMode="External"/><Relationship Id="rId10" Type="http://schemas.openxmlformats.org/officeDocument/2006/relationships/hyperlink" Target="https://zakon.rada.gov.ua/laws/show/658-2018-%D0%BF" TargetMode="External"/><Relationship Id="rId4" Type="http://schemas.openxmlformats.org/officeDocument/2006/relationships/hyperlink" Target="https://zakon.rada.gov.ua/laws/show/254%D0%BA/96-%D0%B2%D1%80" TargetMode="External"/><Relationship Id="rId9" Type="http://schemas.openxmlformats.org/officeDocument/2006/relationships/hyperlink" Target="https://zakon.rada.gov.ua/laws/show/658-2018-%D0%BF" TargetMode="External"/><Relationship Id="rId14"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10058</Words>
  <Characters>5734</Characters>
  <Application>Microsoft Office Word</Application>
  <DocSecurity>0</DocSecurity>
  <Lines>47</Lines>
  <Paragraphs>31</Paragraphs>
  <ScaleCrop>false</ScaleCrop>
  <Company>SPecialiST RePack</Company>
  <LinksUpToDate>false</LinksUpToDate>
  <CharactersWithSpaces>15761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2021-06-03T08:35:00Z</dcterms:created>
  <dcterms:modified xsi:type="dcterms:W3CDTF">2021-06-03T08:36:00Z</dcterms:modified>
</cp:coreProperties>
</file>