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409FC" w14:textId="77777777" w:rsidR="00C00E1E" w:rsidRPr="00133570" w:rsidRDefault="00C00E1E" w:rsidP="00D82629">
      <w:pPr>
        <w:tabs>
          <w:tab w:val="left" w:pos="12896"/>
          <w:tab w:val="right" w:pos="15136"/>
        </w:tabs>
        <w:jc w:val="right"/>
        <w:rPr>
          <w:rFonts w:eastAsia="Times New Roman" w:cs="Times New Roman"/>
          <w:sz w:val="28"/>
          <w:szCs w:val="28"/>
          <w:lang w:val="uk-UA" w:eastAsia="uk-UA"/>
        </w:rPr>
      </w:pPr>
      <w:bookmarkStart w:id="0" w:name="_Hlk100828854"/>
      <w:r w:rsidRPr="00133570">
        <w:rPr>
          <w:rFonts w:eastAsia="Times New Roman" w:cs="Times New Roman"/>
          <w:sz w:val="28"/>
          <w:szCs w:val="28"/>
          <w:lang w:val="uk-UA" w:eastAsia="uk-UA"/>
        </w:rPr>
        <w:t xml:space="preserve">Додаток 2                                                                                                                                                         </w:t>
      </w:r>
    </w:p>
    <w:p w14:paraId="2FBB6593" w14:textId="77777777" w:rsidR="007D53F4" w:rsidRPr="00BA744D" w:rsidRDefault="007D53F4" w:rsidP="007D53F4">
      <w:pPr>
        <w:jc w:val="right"/>
        <w:rPr>
          <w:rFonts w:eastAsia="Times New Roman" w:cs="Times New Roman"/>
          <w:sz w:val="28"/>
          <w:szCs w:val="28"/>
          <w:lang w:val="uk-UA" w:eastAsia="uk-UA"/>
        </w:rPr>
      </w:pPr>
      <w:r w:rsidRPr="00BA744D">
        <w:rPr>
          <w:rFonts w:eastAsia="Times New Roman" w:cs="Times New Roman"/>
          <w:sz w:val="28"/>
          <w:szCs w:val="28"/>
          <w:lang w:val="uk-UA" w:eastAsia="uk-UA"/>
        </w:rPr>
        <w:t xml:space="preserve">до рішення  виконавчого комітету </w:t>
      </w:r>
    </w:p>
    <w:p w14:paraId="4D34F633" w14:textId="2C3FEA1B" w:rsidR="00C00E1E" w:rsidRDefault="00BA744D" w:rsidP="00D82629">
      <w:pPr>
        <w:jc w:val="right"/>
        <w:rPr>
          <w:rFonts w:eastAsia="Batang" w:cs="Times New Roman"/>
          <w:color w:val="000000"/>
          <w:sz w:val="28"/>
          <w:szCs w:val="28"/>
          <w:u w:val="single"/>
        </w:rPr>
      </w:pPr>
      <w:bookmarkStart w:id="1" w:name="_Hlk102659561"/>
      <w:r w:rsidRPr="00BA744D">
        <w:rPr>
          <w:rFonts w:eastAsia="Batang" w:cs="Times New Roman"/>
          <w:color w:val="000000"/>
          <w:sz w:val="28"/>
          <w:szCs w:val="28"/>
          <w:u w:val="single"/>
        </w:rPr>
        <w:t>05 травня</w:t>
      </w:r>
      <w:r w:rsidRPr="00BA744D">
        <w:rPr>
          <w:rFonts w:eastAsia="Batang" w:cs="Times New Roman"/>
          <w:color w:val="000000"/>
          <w:sz w:val="28"/>
          <w:szCs w:val="28"/>
        </w:rPr>
        <w:t xml:space="preserve"> 2022 року  № </w:t>
      </w:r>
      <w:r w:rsidRPr="00BA744D">
        <w:rPr>
          <w:rFonts w:eastAsia="Batang" w:cs="Times New Roman"/>
          <w:color w:val="000000"/>
          <w:sz w:val="28"/>
          <w:szCs w:val="28"/>
          <w:u w:val="single"/>
        </w:rPr>
        <w:t>141-РВ-22</w:t>
      </w:r>
      <w:bookmarkEnd w:id="1"/>
    </w:p>
    <w:p w14:paraId="2B04E879" w14:textId="77777777" w:rsidR="00BA744D" w:rsidRPr="00BA744D" w:rsidRDefault="00BA744D" w:rsidP="00D82629">
      <w:pPr>
        <w:jc w:val="right"/>
        <w:rPr>
          <w:rFonts w:eastAsia="Times New Roman" w:cs="Times New Roman"/>
          <w:sz w:val="28"/>
          <w:szCs w:val="28"/>
          <w:lang w:val="uk-UA" w:eastAsia="uk-UA"/>
        </w:rPr>
      </w:pPr>
    </w:p>
    <w:p w14:paraId="03D5F0FA" w14:textId="77777777" w:rsidR="00C00E1E" w:rsidRPr="00133570" w:rsidRDefault="00C00E1E" w:rsidP="00D82629">
      <w:pPr>
        <w:spacing w:after="120"/>
        <w:jc w:val="center"/>
        <w:rPr>
          <w:rFonts w:eastAsia="Times New Roman" w:cs="Times New Roman"/>
          <w:sz w:val="26"/>
          <w:szCs w:val="26"/>
          <w:lang w:val="uk-UA"/>
        </w:rPr>
      </w:pPr>
      <w:r w:rsidRPr="00133570">
        <w:rPr>
          <w:rFonts w:eastAsia="Times New Roman" w:cs="Times New Roman"/>
          <w:b/>
          <w:sz w:val="28"/>
          <w:szCs w:val="28"/>
          <w:lang w:val="uk-UA" w:eastAsia="uk-UA"/>
        </w:rPr>
        <w:t>Інформація про виконання міських цільових програм за 2021 рік  №7200-СЗ-08-22</w:t>
      </w:r>
    </w:p>
    <w:tbl>
      <w:tblPr>
        <w:tblW w:w="1530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560"/>
        <w:gridCol w:w="1559"/>
        <w:gridCol w:w="1701"/>
        <w:gridCol w:w="7654"/>
      </w:tblGrid>
      <w:tr w:rsidR="00C00E1E" w:rsidRPr="00133570" w14:paraId="0BA514EB" w14:textId="77777777" w:rsidTr="00C667A2">
        <w:trPr>
          <w:tblHeader/>
        </w:trPr>
        <w:tc>
          <w:tcPr>
            <w:tcW w:w="2835" w:type="dxa"/>
          </w:tcPr>
          <w:p w14:paraId="418A5042" w14:textId="77777777" w:rsidR="00C00E1E" w:rsidRPr="00133570" w:rsidRDefault="00C00E1E" w:rsidP="00D82629">
            <w:pPr>
              <w:jc w:val="center"/>
              <w:rPr>
                <w:rFonts w:eastAsia="Times New Roman" w:cs="Times New Roman"/>
                <w:b/>
                <w:sz w:val="22"/>
                <w:szCs w:val="22"/>
                <w:lang w:val="uk-UA" w:eastAsia="uk-UA"/>
              </w:rPr>
            </w:pPr>
            <w:r w:rsidRPr="00133570">
              <w:rPr>
                <w:rFonts w:eastAsia="Times New Roman" w:cs="Times New Roman"/>
                <w:b/>
                <w:sz w:val="22"/>
                <w:szCs w:val="22"/>
                <w:lang w:val="uk-UA" w:eastAsia="uk-UA"/>
              </w:rPr>
              <w:t>Назва програми, відповідальний виконавець програми</w:t>
            </w:r>
          </w:p>
        </w:tc>
        <w:tc>
          <w:tcPr>
            <w:tcW w:w="1560" w:type="dxa"/>
          </w:tcPr>
          <w:p w14:paraId="7235B89C" w14:textId="77777777" w:rsidR="00C00E1E" w:rsidRPr="00133570" w:rsidRDefault="00C00E1E" w:rsidP="00D82629">
            <w:pPr>
              <w:ind w:right="-108"/>
              <w:jc w:val="center"/>
              <w:rPr>
                <w:rFonts w:eastAsia="Times New Roman" w:cs="Times New Roman"/>
                <w:b/>
                <w:sz w:val="22"/>
                <w:szCs w:val="22"/>
                <w:lang w:val="uk-UA" w:eastAsia="uk-UA"/>
              </w:rPr>
            </w:pPr>
            <w:r w:rsidRPr="00133570">
              <w:rPr>
                <w:rFonts w:eastAsia="Times New Roman" w:cs="Times New Roman"/>
                <w:b/>
                <w:sz w:val="22"/>
                <w:szCs w:val="22"/>
                <w:lang w:val="uk-UA" w:eastAsia="uk-UA"/>
              </w:rPr>
              <w:t>Виділено фінансування, тис. грн</w:t>
            </w:r>
          </w:p>
        </w:tc>
        <w:tc>
          <w:tcPr>
            <w:tcW w:w="1559" w:type="dxa"/>
          </w:tcPr>
          <w:p w14:paraId="11F82133" w14:textId="77777777" w:rsidR="00C00E1E" w:rsidRPr="00133570" w:rsidRDefault="00C00E1E" w:rsidP="00D82629">
            <w:pPr>
              <w:ind w:right="-108"/>
              <w:jc w:val="center"/>
              <w:rPr>
                <w:rFonts w:eastAsia="Times New Roman" w:cs="Times New Roman"/>
                <w:b/>
                <w:sz w:val="22"/>
                <w:szCs w:val="22"/>
                <w:lang w:val="uk-UA" w:eastAsia="uk-UA"/>
              </w:rPr>
            </w:pPr>
            <w:r w:rsidRPr="00133570">
              <w:rPr>
                <w:rFonts w:eastAsia="Times New Roman" w:cs="Times New Roman"/>
                <w:b/>
                <w:sz w:val="22"/>
                <w:szCs w:val="22"/>
                <w:lang w:val="uk-UA" w:eastAsia="uk-UA"/>
              </w:rPr>
              <w:t>Використано, тис. грн</w:t>
            </w:r>
          </w:p>
        </w:tc>
        <w:tc>
          <w:tcPr>
            <w:tcW w:w="1701" w:type="dxa"/>
          </w:tcPr>
          <w:p w14:paraId="771E63FC" w14:textId="77777777" w:rsidR="00C00E1E" w:rsidRPr="00133570" w:rsidRDefault="00C00E1E" w:rsidP="00D82629">
            <w:pPr>
              <w:ind w:right="-108"/>
              <w:jc w:val="center"/>
              <w:rPr>
                <w:rFonts w:eastAsia="Times New Roman" w:cs="Times New Roman"/>
                <w:b/>
                <w:sz w:val="22"/>
                <w:szCs w:val="22"/>
                <w:lang w:val="uk-UA" w:eastAsia="uk-UA"/>
              </w:rPr>
            </w:pPr>
            <w:r w:rsidRPr="00133570">
              <w:rPr>
                <w:rFonts w:eastAsia="Times New Roman" w:cs="Times New Roman"/>
                <w:b/>
                <w:sz w:val="22"/>
                <w:szCs w:val="22"/>
                <w:lang w:val="uk-UA" w:eastAsia="uk-UA"/>
              </w:rPr>
              <w:t xml:space="preserve">Невикористані кошти, </w:t>
            </w:r>
          </w:p>
          <w:p w14:paraId="63EEBF2B" w14:textId="77777777" w:rsidR="00C00E1E" w:rsidRPr="00133570" w:rsidRDefault="00C00E1E" w:rsidP="00D82629">
            <w:pPr>
              <w:ind w:right="-108"/>
              <w:jc w:val="center"/>
              <w:rPr>
                <w:rFonts w:eastAsia="Times New Roman" w:cs="Times New Roman"/>
                <w:b/>
                <w:sz w:val="22"/>
                <w:szCs w:val="22"/>
                <w:lang w:val="uk-UA" w:eastAsia="uk-UA"/>
              </w:rPr>
            </w:pPr>
            <w:r w:rsidRPr="00133570">
              <w:rPr>
                <w:rFonts w:eastAsia="Times New Roman" w:cs="Times New Roman"/>
                <w:b/>
                <w:sz w:val="22"/>
                <w:szCs w:val="22"/>
                <w:lang w:val="uk-UA" w:eastAsia="uk-UA"/>
              </w:rPr>
              <w:t>тис. грн</w:t>
            </w:r>
          </w:p>
        </w:tc>
        <w:tc>
          <w:tcPr>
            <w:tcW w:w="7654" w:type="dxa"/>
          </w:tcPr>
          <w:p w14:paraId="5928C1F1" w14:textId="77777777" w:rsidR="00C00E1E" w:rsidRPr="00133570" w:rsidRDefault="00C00E1E" w:rsidP="00D82629">
            <w:pPr>
              <w:jc w:val="center"/>
              <w:rPr>
                <w:rFonts w:eastAsia="Times New Roman" w:cs="Times New Roman"/>
                <w:b/>
                <w:sz w:val="22"/>
                <w:szCs w:val="22"/>
                <w:lang w:val="uk-UA" w:eastAsia="uk-UA"/>
              </w:rPr>
            </w:pPr>
            <w:r w:rsidRPr="00133570">
              <w:rPr>
                <w:rFonts w:eastAsia="Times New Roman" w:cs="Times New Roman"/>
                <w:b/>
                <w:sz w:val="22"/>
                <w:szCs w:val="22"/>
                <w:lang w:val="uk-UA" w:eastAsia="uk-UA"/>
              </w:rPr>
              <w:t>Стан реалізації міських програм</w:t>
            </w:r>
          </w:p>
        </w:tc>
      </w:tr>
      <w:tr w:rsidR="00C00E1E" w:rsidRPr="00133570" w14:paraId="03337013" w14:textId="77777777" w:rsidTr="00C667A2">
        <w:trPr>
          <w:trHeight w:val="781"/>
        </w:trPr>
        <w:tc>
          <w:tcPr>
            <w:tcW w:w="2835" w:type="dxa"/>
          </w:tcPr>
          <w:p w14:paraId="57203118" w14:textId="77777777" w:rsidR="00C00E1E" w:rsidRPr="00133570" w:rsidRDefault="00C00E1E" w:rsidP="00D82629">
            <w:pPr>
              <w:rPr>
                <w:rFonts w:eastAsia="Times New Roman" w:cs="Times New Roman"/>
                <w:sz w:val="22"/>
                <w:szCs w:val="22"/>
                <w:lang w:val="uk-UA" w:eastAsia="uk-UA"/>
              </w:rPr>
            </w:pPr>
            <w:r w:rsidRPr="00133570">
              <w:rPr>
                <w:rFonts w:eastAsia="Times New Roman" w:cs="Times New Roman"/>
                <w:sz w:val="22"/>
                <w:szCs w:val="22"/>
                <w:lang w:val="uk-UA" w:eastAsia="uk-UA"/>
              </w:rPr>
              <w:t xml:space="preserve">Програма соціальної допомоги та підтримки мешканців Вараської міської територіальної громади на 2021-2023 роки </w:t>
            </w:r>
          </w:p>
          <w:p w14:paraId="090848A1" w14:textId="77777777" w:rsidR="00C00E1E" w:rsidRPr="00133570" w:rsidRDefault="00C00E1E" w:rsidP="00D82629">
            <w:pPr>
              <w:rPr>
                <w:rFonts w:eastAsia="Times New Roman" w:cs="Times New Roman"/>
                <w:i/>
                <w:color w:val="FF0000"/>
                <w:sz w:val="22"/>
                <w:szCs w:val="22"/>
                <w:lang w:val="uk-UA" w:eastAsia="uk-UA"/>
              </w:rPr>
            </w:pPr>
            <w:r w:rsidRPr="00133570">
              <w:rPr>
                <w:rFonts w:eastAsia="Times New Roman" w:cs="Times New Roman"/>
                <w:i/>
                <w:sz w:val="22"/>
                <w:szCs w:val="22"/>
                <w:lang w:val="uk-UA" w:eastAsia="uk-UA"/>
              </w:rPr>
              <w:t>(</w:t>
            </w:r>
            <w:r w:rsidRPr="00133570">
              <w:rPr>
                <w:rFonts w:eastAsia="Times New Roman" w:cs="Times New Roman"/>
                <w:i/>
                <w:sz w:val="22"/>
                <w:szCs w:val="22"/>
                <w:lang w:val="uk-UA" w:eastAsia="zh-CN"/>
              </w:rPr>
              <w:t>департамент соціального захисту та гідності  виконавчого комітету Вараської міської ради)</w:t>
            </w:r>
          </w:p>
        </w:tc>
        <w:tc>
          <w:tcPr>
            <w:tcW w:w="1560" w:type="dxa"/>
          </w:tcPr>
          <w:p w14:paraId="1DD6F2FA" w14:textId="77777777" w:rsidR="00C00E1E" w:rsidRPr="00133570" w:rsidRDefault="00C00E1E" w:rsidP="00D82629">
            <w:pPr>
              <w:jc w:val="center"/>
              <w:rPr>
                <w:rFonts w:eastAsia="Times New Roman" w:cs="Times New Roman"/>
                <w:color w:val="FF0000"/>
                <w:sz w:val="22"/>
                <w:szCs w:val="22"/>
                <w:lang w:val="uk-UA" w:eastAsia="uk-UA"/>
              </w:rPr>
            </w:pPr>
            <w:r w:rsidRPr="00133570">
              <w:rPr>
                <w:rFonts w:eastAsia="Times New Roman" w:cs="Times New Roman"/>
                <w:sz w:val="22"/>
                <w:szCs w:val="22"/>
                <w:lang w:val="uk-UA" w:eastAsia="uk-UA"/>
              </w:rPr>
              <w:t>7 776,1</w:t>
            </w:r>
          </w:p>
        </w:tc>
        <w:tc>
          <w:tcPr>
            <w:tcW w:w="1559" w:type="dxa"/>
          </w:tcPr>
          <w:p w14:paraId="5A3413EC"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7 597,3</w:t>
            </w:r>
          </w:p>
        </w:tc>
        <w:tc>
          <w:tcPr>
            <w:tcW w:w="1701" w:type="dxa"/>
          </w:tcPr>
          <w:p w14:paraId="1AED19EE"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178,8</w:t>
            </w:r>
          </w:p>
        </w:tc>
        <w:tc>
          <w:tcPr>
            <w:tcW w:w="7654" w:type="dxa"/>
          </w:tcPr>
          <w:p w14:paraId="15088718" w14:textId="77777777" w:rsidR="00C00E1E" w:rsidRPr="00133570" w:rsidRDefault="00C00E1E" w:rsidP="00D82629">
            <w:pPr>
              <w:jc w:val="both"/>
              <w:rPr>
                <w:rFonts w:eastAsia="Times New Roman" w:cs="Times New Roman"/>
                <w:color w:val="FF0000"/>
                <w:sz w:val="22"/>
                <w:szCs w:val="22"/>
                <w:lang w:val="uk-UA" w:eastAsia="uk-UA"/>
              </w:rPr>
            </w:pPr>
            <w:r w:rsidRPr="00133570">
              <w:rPr>
                <w:rFonts w:eastAsia="Times New Roman" w:cs="Times New Roman"/>
                <w:sz w:val="22"/>
                <w:szCs w:val="22"/>
                <w:lang w:val="uk-UA" w:eastAsia="uk-UA"/>
              </w:rPr>
              <w:t>Відшкодовано компенсаційні виплати на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 – Залізнична станція (м. Вараш), маршрутом №7 (Автовокзал – Реабілітаційний центр – Автовокзал), №8 (Хлібозавод – ЗОШ №4 – Ювілейний 11 – Автовокзал – Хлібозавод) №9</w:t>
            </w:r>
            <w:r w:rsidRPr="00133570">
              <w:rPr>
                <w:rFonts w:eastAsia="Times New Roman" w:cs="Times New Roman"/>
                <w:sz w:val="22"/>
                <w:szCs w:val="22"/>
                <w:lang w:val="uk-UA"/>
              </w:rPr>
              <w:t xml:space="preserve"> (Благоустрій – Журавлина –    вул. Набережна – Журавлина) </w:t>
            </w:r>
            <w:r w:rsidRPr="00133570">
              <w:rPr>
                <w:rFonts w:eastAsia="Times New Roman" w:cs="Times New Roman"/>
                <w:sz w:val="22"/>
                <w:szCs w:val="22"/>
                <w:lang w:val="uk-UA" w:eastAsia="uk-UA"/>
              </w:rPr>
              <w:t xml:space="preserve">та приміським маршрутом Вараш АС – Дачні ділянки, в сумі 3 645,0 тис. грн. Залишок – 0,3 тис. грн. Відшкодовано проїзд міжміським транспортом 1 раз на рік 212 учасникам ліквідації аварії на ЧАЕС 1 та 2 категорії  на суму 103,7 тис. грн. </w:t>
            </w:r>
            <w:r w:rsidRPr="00133570">
              <w:rPr>
                <w:rFonts w:eastAsia="Times New Roman" w:cs="Times New Roman"/>
                <w:sz w:val="22"/>
                <w:szCs w:val="22"/>
                <w:lang w:val="uk-UA"/>
              </w:rPr>
              <w:t>Відшкодовано компенсаційні виплати за пільговий проїзд окремих категорій громадян у приміському залізничному транспорті, згідно поданих підприємством-перевізником розрахунків, в сумі 25,0 тис. грн. Залишок невикористаних коштів становить 15,0 тис. грн у зв’язку з тим, що умови договору про відшкодування застосовувалися до відносин між сторонами, які виникли з 01.09.2021.</w:t>
            </w:r>
            <w:r w:rsidRPr="00133570">
              <w:rPr>
                <w:rFonts w:eastAsia="Times New Roman" w:cs="Times New Roman"/>
                <w:sz w:val="22"/>
                <w:szCs w:val="22"/>
                <w:lang w:val="uk-UA" w:eastAsia="uk-UA"/>
              </w:rPr>
              <w:t xml:space="preserve"> Виплачено одноразову допомогу для 314 ветеранів війни по 0,5 тис. грн кожному на загальну суму 157,0 тис. грн, залишок коштів становить 8,0 тис. грн у зв’язку зі смертю осіб даної категорії. Виплачено 153 учасникам бойових дій одноразову допомогу на загальну суму 45,9 тис. грн</w:t>
            </w:r>
            <w:r w:rsidRPr="00133570">
              <w:rPr>
                <w:rFonts w:eastAsia="Calibri" w:cs="Times New Roman"/>
                <w:sz w:val="22"/>
                <w:szCs w:val="22"/>
                <w:lang w:val="uk-UA" w:eastAsia="en-US"/>
              </w:rPr>
              <w:t xml:space="preserve"> </w:t>
            </w:r>
            <w:r w:rsidRPr="00133570">
              <w:rPr>
                <w:rFonts w:eastAsia="Times New Roman" w:cs="Times New Roman"/>
                <w:sz w:val="22"/>
                <w:szCs w:val="22"/>
                <w:lang w:val="uk-UA" w:eastAsia="uk-UA"/>
              </w:rPr>
              <w:t>залишок коштів становить 23,1 тис.  грн у зв’язку зі смертю осіб даної категорії; 70 громадянам, яким виповнилось 90 і більше років – на загальну суму  21,0 тис. грн</w:t>
            </w:r>
            <w:r w:rsidRPr="00133570">
              <w:rPr>
                <w:rFonts w:eastAsia="Calibri" w:cs="Times New Roman"/>
                <w:sz w:val="22"/>
                <w:szCs w:val="22"/>
                <w:lang w:val="uk-UA" w:eastAsia="en-US"/>
              </w:rPr>
              <w:t xml:space="preserve"> </w:t>
            </w:r>
            <w:r w:rsidRPr="00133570">
              <w:rPr>
                <w:rFonts w:eastAsia="Times New Roman" w:cs="Times New Roman"/>
                <w:sz w:val="22"/>
                <w:szCs w:val="22"/>
                <w:lang w:val="uk-UA" w:eastAsia="uk-UA"/>
              </w:rPr>
              <w:t>залишок коштів становить 4,5 тис. грн у зв’язку зі смертю та зміною місця проживання осіб даної категорії.; 1 учаснику УПА виплачено 0,5 тис. грн; 250 особам з інвалідністю виплачено одноразову допомогу на загальну суму 75,0 тис. грн.</w:t>
            </w:r>
            <w:r w:rsidRPr="00133570">
              <w:rPr>
                <w:rFonts w:eastAsia="Times New Roman" w:cs="Times New Roman"/>
                <w:color w:val="FF0000"/>
                <w:sz w:val="22"/>
                <w:szCs w:val="22"/>
                <w:lang w:val="uk-UA" w:eastAsia="uk-UA"/>
              </w:rPr>
              <w:t xml:space="preserve"> </w:t>
            </w:r>
            <w:r w:rsidRPr="00133570">
              <w:rPr>
                <w:rFonts w:eastAsia="Times New Roman" w:cs="Times New Roman"/>
                <w:sz w:val="22"/>
                <w:szCs w:val="22"/>
                <w:lang w:val="uk-UA" w:eastAsia="uk-UA"/>
              </w:rPr>
              <w:t xml:space="preserve">Виплачено одноразову допомогу для 66 осіб І категорії з числа учасників ліквідації аварії на ЧАЕС по 1,0 тис. грн кожному та для 568 осіб 2 і 3 категорії по 0,5 тис. грн. Всього для 634 осіб на загальну суму 350,0 тис. грн, залишок – 62,0 тис. грн у зв’язку із зміною місця реєстрації та смертю осіб. Виплачено одноразову грошову матеріальну допомогу учасникам ліквідації </w:t>
            </w:r>
            <w:r w:rsidRPr="00133570">
              <w:rPr>
                <w:rFonts w:eastAsia="Times New Roman" w:cs="Times New Roman"/>
                <w:sz w:val="22"/>
                <w:szCs w:val="22"/>
                <w:lang w:val="uk-UA" w:eastAsia="uk-UA"/>
              </w:rPr>
              <w:lastRenderedPageBreak/>
              <w:t>аварії на ЧАЕС 1, 2, 3 категорії та дітям з інвалідністю, пов’язаної з наслідками аварії для 1 554 осіб по 0,5 тис. грн на загальну суму 777,0 тис. грн, залишок коштів – 4,0 тис. грн в зв’язку зі смертю отримувачів допомоги.  Для фінансової підтримки міської організації ветеранів  використано 30,8 тис. грн; міської організації Української спілки ветеранів Афганістану використано 11,0 тис. грн; громадської організації «Ветеранська спілка учасників АТО та захисників Вітчизни» - 11,8 тис. грн, залишок – 9,1 тис. грн у зв’язку із економним використанням енергоносіїв</w:t>
            </w:r>
            <w:r w:rsidRPr="00133570">
              <w:rPr>
                <w:rFonts w:eastAsia="Calibri" w:cs="Times New Roman"/>
                <w:sz w:val="22"/>
                <w:szCs w:val="22"/>
                <w:lang w:val="uk-UA" w:eastAsia="en-US"/>
              </w:rPr>
              <w:t xml:space="preserve"> </w:t>
            </w:r>
            <w:r w:rsidRPr="00133570">
              <w:rPr>
                <w:rFonts w:eastAsia="Times New Roman" w:cs="Times New Roman"/>
                <w:sz w:val="22"/>
                <w:szCs w:val="22"/>
                <w:lang w:val="uk-UA" w:eastAsia="uk-UA"/>
              </w:rPr>
              <w:t>та скасуванням масових заходів у зв’язку з карантинними обмеженнями. Виплачена допомога на поховання 48 особам по 4,0 тис. грн кожному на суму 192 тис. грн, залишок – 28,0 тис. грн</w:t>
            </w:r>
            <w:r w:rsidRPr="00133570">
              <w:rPr>
                <w:rFonts w:eastAsia="Calibri" w:cs="Times New Roman"/>
                <w:sz w:val="22"/>
                <w:szCs w:val="22"/>
                <w:lang w:eastAsia="en-US"/>
              </w:rPr>
              <w:t xml:space="preserve"> </w:t>
            </w:r>
            <w:r w:rsidRPr="00133570">
              <w:rPr>
                <w:rFonts w:eastAsia="Times New Roman" w:cs="Times New Roman"/>
                <w:sz w:val="22"/>
                <w:szCs w:val="22"/>
                <w:lang w:val="uk-UA" w:eastAsia="uk-UA"/>
              </w:rPr>
              <w:t>у зв’язку із зменшенням звернень. Виплачено 274 мешканцям міста, які опинились у скрутних життєвих обставинах 1 370,0 тис. грн. Забезпечено права громадян на пільги з послуг зв’язку на суму 38,3 тис. грн, залишок – 21,7 тис. грн у зв’язку із зменшенням кількості користувачів пільг. Оздоровлено 5 ветеранів війни та 1 учасник бойових дій на території інших держав на суму 43,2 тис. грн. Залишок 3,1 тис. грн у зв’язку із збільшенням середньої вартості путівки. Виплачено одноразову матеріальну допомогу 30 учасникам АТО, учасникам заходів із забезпечення національної безпеки і оборони по 5,0 тис. грн кожному на загальну суму 150,0 тис. грн.</w:t>
            </w:r>
            <w:r w:rsidRPr="00133570">
              <w:rPr>
                <w:rFonts w:eastAsia="Calibri" w:cs="Times New Roman"/>
                <w:sz w:val="22"/>
                <w:szCs w:val="22"/>
                <w:lang w:eastAsia="en-US"/>
              </w:rPr>
              <w:t xml:space="preserve"> </w:t>
            </w:r>
            <w:r w:rsidRPr="00133570">
              <w:rPr>
                <w:rFonts w:eastAsia="Times New Roman" w:cs="Times New Roman"/>
                <w:sz w:val="22"/>
                <w:szCs w:val="22"/>
                <w:lang w:val="uk-UA" w:eastAsia="uk-UA"/>
              </w:rPr>
              <w:t xml:space="preserve">Надано одноразову грошову допомогу матері загиблого військовослужбовця в сумі 500,0 тис. грн. </w:t>
            </w:r>
          </w:p>
        </w:tc>
      </w:tr>
      <w:tr w:rsidR="00C00E1E" w:rsidRPr="00133570" w14:paraId="12FDAC82" w14:textId="77777777" w:rsidTr="00C667A2">
        <w:tc>
          <w:tcPr>
            <w:tcW w:w="2835" w:type="dxa"/>
          </w:tcPr>
          <w:p w14:paraId="675F3FE6" w14:textId="77777777" w:rsidR="00C00E1E" w:rsidRPr="00133570" w:rsidRDefault="00C00E1E" w:rsidP="00D82629">
            <w:pPr>
              <w:rPr>
                <w:rFonts w:eastAsia="Times New Roman" w:cs="Times New Roman"/>
                <w:sz w:val="22"/>
                <w:szCs w:val="22"/>
                <w:lang w:val="uk-UA" w:eastAsia="uk-UA"/>
              </w:rPr>
            </w:pPr>
            <w:r w:rsidRPr="00133570">
              <w:rPr>
                <w:rFonts w:eastAsia="Times New Roman" w:cs="Times New Roman"/>
                <w:sz w:val="22"/>
                <w:szCs w:val="22"/>
                <w:lang w:val="uk-UA" w:eastAsia="uk-UA"/>
              </w:rPr>
              <w:lastRenderedPageBreak/>
              <w:t xml:space="preserve">Комплексна програма підтримки сім'ї, дітей та молоді Вараської міської територіальної громади на 2021-2025 роки </w:t>
            </w:r>
          </w:p>
          <w:p w14:paraId="4C2340D5" w14:textId="77777777" w:rsidR="00C00E1E" w:rsidRPr="00133570" w:rsidRDefault="00C00E1E" w:rsidP="00D82629">
            <w:pPr>
              <w:rPr>
                <w:rFonts w:eastAsia="Times New Roman" w:cs="Times New Roman"/>
                <w:i/>
                <w:color w:val="FF0000"/>
                <w:sz w:val="22"/>
                <w:szCs w:val="22"/>
                <w:lang w:val="uk-UA" w:eastAsia="uk-UA"/>
              </w:rPr>
            </w:pPr>
            <w:r w:rsidRPr="00133570">
              <w:rPr>
                <w:rFonts w:eastAsia="Times New Roman" w:cs="Times New Roman"/>
                <w:i/>
                <w:sz w:val="22"/>
                <w:szCs w:val="22"/>
                <w:lang w:val="uk-UA" w:eastAsia="uk-UA"/>
              </w:rPr>
              <w:t>(</w:t>
            </w:r>
            <w:r w:rsidRPr="00133570">
              <w:rPr>
                <w:rFonts w:eastAsia="Times New Roman" w:cs="Times New Roman"/>
                <w:i/>
                <w:sz w:val="22"/>
                <w:szCs w:val="22"/>
                <w:lang w:val="uk-UA" w:eastAsia="zh-CN"/>
              </w:rPr>
              <w:t>департамент культури, туризму, молоді та спорту  виконавчого комітету Вараської міської ради)</w:t>
            </w:r>
          </w:p>
        </w:tc>
        <w:tc>
          <w:tcPr>
            <w:tcW w:w="1560" w:type="dxa"/>
          </w:tcPr>
          <w:p w14:paraId="7F7B19E5" w14:textId="77777777" w:rsidR="00C00E1E" w:rsidRPr="00133570" w:rsidRDefault="00C00E1E" w:rsidP="00D82629">
            <w:pPr>
              <w:jc w:val="center"/>
              <w:rPr>
                <w:rFonts w:eastAsia="Times New Roman" w:cs="Times New Roman"/>
                <w:color w:val="FF0000"/>
                <w:sz w:val="22"/>
                <w:szCs w:val="22"/>
                <w:lang w:val="uk-UA" w:eastAsia="uk-UA"/>
              </w:rPr>
            </w:pPr>
            <w:r w:rsidRPr="00133570">
              <w:rPr>
                <w:rFonts w:eastAsia="Times New Roman" w:cs="Times New Roman"/>
                <w:sz w:val="22"/>
                <w:szCs w:val="22"/>
                <w:lang w:val="uk-UA" w:eastAsia="uk-UA"/>
              </w:rPr>
              <w:t>961,0</w:t>
            </w:r>
          </w:p>
        </w:tc>
        <w:tc>
          <w:tcPr>
            <w:tcW w:w="1559" w:type="dxa"/>
          </w:tcPr>
          <w:p w14:paraId="309D6353" w14:textId="77777777" w:rsidR="00C00E1E" w:rsidRPr="00133570" w:rsidRDefault="00C00E1E" w:rsidP="00D82629">
            <w:pPr>
              <w:jc w:val="center"/>
              <w:rPr>
                <w:rFonts w:eastAsia="Times New Roman" w:cs="Times New Roman"/>
                <w:color w:val="FF0000"/>
                <w:sz w:val="22"/>
                <w:szCs w:val="22"/>
                <w:lang w:val="uk-UA" w:eastAsia="uk-UA"/>
              </w:rPr>
            </w:pPr>
            <w:r w:rsidRPr="00133570">
              <w:rPr>
                <w:rFonts w:eastAsia="Times New Roman" w:cs="Times New Roman"/>
                <w:sz w:val="22"/>
                <w:szCs w:val="22"/>
                <w:lang w:val="uk-UA" w:eastAsia="uk-UA"/>
              </w:rPr>
              <w:t>960,9</w:t>
            </w:r>
          </w:p>
        </w:tc>
        <w:tc>
          <w:tcPr>
            <w:tcW w:w="1701" w:type="dxa"/>
          </w:tcPr>
          <w:p w14:paraId="20F827D1" w14:textId="77777777" w:rsidR="00C00E1E" w:rsidRPr="00133570" w:rsidRDefault="00C00E1E" w:rsidP="00D82629">
            <w:pPr>
              <w:jc w:val="center"/>
              <w:rPr>
                <w:rFonts w:eastAsia="Times New Roman" w:cs="Times New Roman"/>
                <w:color w:val="FF0000"/>
                <w:sz w:val="22"/>
                <w:szCs w:val="22"/>
                <w:lang w:val="uk-UA" w:eastAsia="uk-UA"/>
              </w:rPr>
            </w:pPr>
            <w:r w:rsidRPr="00133570">
              <w:rPr>
                <w:rFonts w:eastAsia="Times New Roman" w:cs="Times New Roman"/>
                <w:sz w:val="22"/>
                <w:szCs w:val="22"/>
                <w:lang w:val="uk-UA" w:eastAsia="uk-UA"/>
              </w:rPr>
              <w:t>0,1</w:t>
            </w:r>
          </w:p>
        </w:tc>
        <w:tc>
          <w:tcPr>
            <w:tcW w:w="7654" w:type="dxa"/>
          </w:tcPr>
          <w:p w14:paraId="6B1C4D65" w14:textId="77777777" w:rsidR="00C00E1E" w:rsidRPr="00133570" w:rsidRDefault="00C00E1E" w:rsidP="00D82629">
            <w:pPr>
              <w:jc w:val="both"/>
              <w:rPr>
                <w:rFonts w:eastAsia="Times New Roman" w:cs="Times New Roman"/>
                <w:sz w:val="22"/>
                <w:szCs w:val="22"/>
                <w:lang w:val="uk-UA" w:eastAsia="uk-UA"/>
              </w:rPr>
            </w:pPr>
            <w:r w:rsidRPr="00133570">
              <w:rPr>
                <w:rFonts w:eastAsia="Times New Roman" w:cs="Times New Roman"/>
                <w:sz w:val="22"/>
                <w:szCs w:val="22"/>
                <w:lang w:val="uk-UA" w:eastAsia="uk-UA"/>
              </w:rPr>
              <w:t>Проведено 47 заходів за участю молоді, дітей та сімей, залучено понад  2 787 учасників на загальну суму 323,7 тис. грн, а саме: урочисті проводи призовників, отримали подарунок 45 особи; перевезено до збірного пункту 132 призовників; вручено 3 жінкам нагрудний знак та посвідчення «Мати-героїня»;</w:t>
            </w:r>
            <w:r w:rsidRPr="00133570">
              <w:rPr>
                <w:rFonts w:eastAsia="Calibri" w:cs="Times New Roman"/>
                <w:sz w:val="22"/>
                <w:szCs w:val="22"/>
                <w:lang w:val="uk-UA" w:eastAsia="en-US"/>
              </w:rPr>
              <w:t xml:space="preserve"> </w:t>
            </w:r>
            <w:r w:rsidRPr="00133570">
              <w:rPr>
                <w:rFonts w:eastAsia="Times New Roman" w:cs="Times New Roman"/>
                <w:sz w:val="22"/>
                <w:szCs w:val="22"/>
                <w:lang w:val="uk-UA" w:eastAsia="uk-UA"/>
              </w:rPr>
              <w:t>до інформаційно-профілактичної соціальної кампанії - 100 учасників; до заходів національно-патріотичного виховання – 80 учасників; до Дня матері «Жінки та долі» - 50 учасників; до Всесвітнього дня здоров’я - 27 осіб; до заходу «Профілактика девіантної поведінки» - 20 осіб; до Свято весни, свято краси - 36 учасників; до заходу з протидії торгівлі людьми – 15 осіб; до Дня боротьби з тютюнопалінням – 100 осіб; до Міжнародного дня сім’ї - 87 учасників; до Міжнародного дня захисту дітей – 50 учасників; до Міжнародного Дня захисту дітей для дітей-сиріт та дітей, позбавлених батьківського піклування, дітей які опинилися в складних життєвих обставинах - 76 учасників;</w:t>
            </w:r>
            <w:r w:rsidRPr="00133570">
              <w:rPr>
                <w:rFonts w:eastAsia="Calibri" w:cs="Times New Roman"/>
                <w:sz w:val="22"/>
                <w:szCs w:val="22"/>
                <w:lang w:val="uk-UA" w:eastAsia="en-US"/>
              </w:rPr>
              <w:t xml:space="preserve"> </w:t>
            </w:r>
            <w:r w:rsidRPr="00133570">
              <w:rPr>
                <w:rFonts w:eastAsia="Times New Roman" w:cs="Times New Roman"/>
                <w:sz w:val="22"/>
                <w:szCs w:val="22"/>
                <w:lang w:val="uk-UA" w:eastAsia="uk-UA"/>
              </w:rPr>
              <w:t xml:space="preserve">оздоровлено та перевезено на оздоровлення інвалідів з дитинства та членів їх сімей-супроводжуючих - 40 осіб; до «Фестивалю фарб» до Дня молоді – 150 </w:t>
            </w:r>
            <w:r w:rsidRPr="00133570">
              <w:rPr>
                <w:rFonts w:eastAsia="Times New Roman" w:cs="Times New Roman"/>
                <w:sz w:val="22"/>
                <w:szCs w:val="22"/>
                <w:lang w:val="uk-UA" w:eastAsia="uk-UA"/>
              </w:rPr>
              <w:lastRenderedPageBreak/>
              <w:t>учасників;</w:t>
            </w:r>
            <w:r w:rsidRPr="00133570">
              <w:rPr>
                <w:rFonts w:eastAsia="Calibri" w:cs="Times New Roman"/>
                <w:sz w:val="22"/>
                <w:szCs w:val="22"/>
                <w:lang w:val="uk-UA" w:eastAsia="en-US"/>
              </w:rPr>
              <w:t xml:space="preserve"> </w:t>
            </w:r>
            <w:r w:rsidRPr="00133570">
              <w:rPr>
                <w:rFonts w:eastAsia="Times New Roman" w:cs="Times New Roman"/>
                <w:sz w:val="22"/>
                <w:szCs w:val="22"/>
                <w:lang w:val="uk-UA" w:eastAsia="uk-UA"/>
              </w:rPr>
              <w:t>до Дня молоді – 300 учасників; до Дня незалежності України – 150 учасників; до «16 днів проти насильства» - 20 учасників; до Міжнародного дня людей з інвалідністю - 65 учасників; вітання дітей-сиріт та дітей, позбавлених батьківського піклування, які є випускниками навчальних закладів – 2 учасника;</w:t>
            </w:r>
            <w:r w:rsidRPr="00133570">
              <w:rPr>
                <w:rFonts w:eastAsia="Calibri" w:cs="Times New Roman"/>
                <w:sz w:val="22"/>
                <w:szCs w:val="22"/>
                <w:lang w:val="uk-UA" w:eastAsia="en-US"/>
              </w:rPr>
              <w:t xml:space="preserve"> </w:t>
            </w:r>
            <w:r w:rsidRPr="00133570">
              <w:rPr>
                <w:rFonts w:eastAsia="Times New Roman" w:cs="Times New Roman"/>
                <w:sz w:val="22"/>
                <w:szCs w:val="22"/>
                <w:lang w:val="uk-UA" w:eastAsia="uk-UA"/>
              </w:rPr>
              <w:t>до Дня незалежності України – 150 учасників; до Дня знань – 74 учасників; до «Сімейні форми влаштування дітей, які залишились без батьківського піклування» - 25 учасників;</w:t>
            </w:r>
            <w:r w:rsidRPr="00133570">
              <w:rPr>
                <w:rFonts w:eastAsia="Calibri" w:cs="Times New Roman"/>
                <w:sz w:val="22"/>
                <w:szCs w:val="22"/>
                <w:lang w:val="uk-UA" w:eastAsia="en-US"/>
              </w:rPr>
              <w:t xml:space="preserve"> </w:t>
            </w:r>
            <w:r w:rsidRPr="00133570">
              <w:rPr>
                <w:rFonts w:eastAsia="Times New Roman" w:cs="Times New Roman"/>
                <w:sz w:val="22"/>
                <w:szCs w:val="22"/>
                <w:lang w:val="uk-UA" w:eastAsia="uk-UA"/>
              </w:rPr>
              <w:t>«Булінг-STOP» – 27 учасників;</w:t>
            </w:r>
            <w:r w:rsidRPr="00133570">
              <w:rPr>
                <w:rFonts w:eastAsia="Calibri" w:cs="Times New Roman"/>
                <w:sz w:val="22"/>
                <w:szCs w:val="22"/>
                <w:lang w:val="uk-UA" w:eastAsia="en-US"/>
              </w:rPr>
              <w:t xml:space="preserve"> </w:t>
            </w:r>
            <w:r w:rsidRPr="00133570">
              <w:rPr>
                <w:rFonts w:eastAsia="Times New Roman" w:cs="Times New Roman"/>
                <w:sz w:val="22"/>
                <w:szCs w:val="22"/>
                <w:lang w:val="uk-UA" w:eastAsia="uk-UA"/>
              </w:rPr>
              <w:t>«Профілактика правопорушень у дитячому середовищі» - 30 учасників; військово-спортивні змагання «Нумо, хлопці-козаки!» - 80 учасників;</w:t>
            </w:r>
            <w:r w:rsidRPr="00133570">
              <w:rPr>
                <w:rFonts w:eastAsia="Calibri" w:cs="Times New Roman"/>
                <w:sz w:val="22"/>
                <w:szCs w:val="22"/>
                <w:lang w:val="uk-UA" w:eastAsia="en-US"/>
              </w:rPr>
              <w:t xml:space="preserve"> до </w:t>
            </w:r>
            <w:r w:rsidRPr="00133570">
              <w:rPr>
                <w:rFonts w:eastAsia="Times New Roman" w:cs="Times New Roman"/>
                <w:sz w:val="22"/>
                <w:szCs w:val="22"/>
                <w:lang w:val="uk-UA" w:eastAsia="uk-UA"/>
              </w:rPr>
              <w:t>тренінгу у рамках Всеукраїнської акції «16 днів проти насильства» – 15 учасників;  до Всесвітнього дня боротьби зі СНІДом – 100 учасників; до Міжнародного дня людей з інвалідністю - 15 учасників; «Всі різні-всі рівні» - 92 учасники;  вручено подарунки, до Дня святого Миколая для дітей-сиріт, дітей, позбавлених батьківського піклування, дітей які перебувають в складних життєвих обставинах – 76 учасників на суму 15,2 тис. грн;</w:t>
            </w:r>
            <w:r w:rsidRPr="00133570">
              <w:rPr>
                <w:rFonts w:eastAsia="Times New Roman" w:cs="Times New Roman"/>
                <w:sz w:val="22"/>
                <w:szCs w:val="22"/>
                <w:lang w:val="uk-UA"/>
              </w:rPr>
              <w:t xml:space="preserve"> Вручено солодкі подарунки </w:t>
            </w:r>
            <w:r w:rsidRPr="00133570">
              <w:rPr>
                <w:rFonts w:eastAsia="Times New Roman" w:cs="Times New Roman"/>
                <w:sz w:val="22"/>
                <w:szCs w:val="22"/>
                <w:lang w:val="uk-UA" w:eastAsia="uk-UA"/>
              </w:rPr>
              <w:t>до Дня Святого дітям з малозабезпечених, багатодітних сімей та сімей, які опинилися в складних життєвих обставинах - 50 учасників на суму 5,0 тис. грн.</w:t>
            </w:r>
            <w:r w:rsidRPr="00133570">
              <w:rPr>
                <w:rFonts w:eastAsia="Times New Roman" w:cs="Times New Roman"/>
                <w:color w:val="FF0000"/>
                <w:sz w:val="22"/>
                <w:szCs w:val="22"/>
                <w:lang w:val="uk-UA" w:eastAsia="uk-UA"/>
              </w:rPr>
              <w:t xml:space="preserve"> </w:t>
            </w:r>
            <w:r w:rsidRPr="00133570">
              <w:rPr>
                <w:rFonts w:eastAsia="Times New Roman" w:cs="Times New Roman"/>
                <w:sz w:val="22"/>
                <w:szCs w:val="22"/>
                <w:lang w:val="uk-UA" w:eastAsia="uk-UA"/>
              </w:rPr>
              <w:t>Вручено новорічні подарунки 270 дітям міста на суму 40,5 тис. грн.</w:t>
            </w:r>
            <w:r w:rsidRPr="00133570">
              <w:rPr>
                <w:rFonts w:eastAsia="Calibri" w:cs="Times New Roman"/>
                <w:sz w:val="22"/>
                <w:szCs w:val="22"/>
                <w:lang w:val="uk-UA" w:eastAsia="en-US"/>
              </w:rPr>
              <w:t xml:space="preserve"> </w:t>
            </w:r>
            <w:r w:rsidRPr="00133570">
              <w:rPr>
                <w:rFonts w:eastAsia="Times New Roman" w:cs="Times New Roman"/>
                <w:sz w:val="22"/>
                <w:szCs w:val="22"/>
                <w:lang w:val="uk-UA" w:eastAsia="uk-UA"/>
              </w:rPr>
              <w:t xml:space="preserve">Новорічно-різдвяне свято 150 учасників. До відкритого міського спортивно-туристичного зльоту «Золота осінь» придбано кубків та статуеток на суму 2,8 тис. грн. Закуплено 40 путівок на оздоровлення 20 людей з інвалідністю з дитинства та 20 батьків-супроводжуючих на суму 359,9 тис. грн. Економія в сумі 0,1 тис. грн. </w:t>
            </w:r>
          </w:p>
          <w:p w14:paraId="37D21F0B" w14:textId="77777777" w:rsidR="00C00E1E" w:rsidRPr="00133570" w:rsidRDefault="00C00E1E" w:rsidP="00D82629">
            <w:pPr>
              <w:jc w:val="both"/>
              <w:rPr>
                <w:rFonts w:eastAsia="Times New Roman" w:cs="Times New Roman"/>
                <w:color w:val="FF0000"/>
                <w:sz w:val="22"/>
                <w:szCs w:val="22"/>
                <w:lang w:val="uk-UA" w:eastAsia="uk-UA"/>
              </w:rPr>
            </w:pPr>
            <w:r w:rsidRPr="00133570">
              <w:rPr>
                <w:rFonts w:eastAsia="Times New Roman" w:cs="Times New Roman"/>
                <w:sz w:val="22"/>
                <w:szCs w:val="22"/>
                <w:lang w:val="uk-UA" w:eastAsia="uk-UA"/>
              </w:rPr>
              <w:t>На утримання КЗ «Вараський молодіжний центр» використано коштів на загальну суму 327,2 тис. грн. Придбано техніки та основних засобів на 183,0 тис. грн: проектор, сумку для проектору, проекторний екран та клікер на суму 30,5 тис. грн, два багатофункціональних пристрої для друку, копіювання та сканування на суму 24,5 тис. грн, активну акустичну систему на суму 22,7 тис. грн, три ноутбуки на суму 82,2 тис. грн, фотокамеру, сумку до неї та флешнакопичувачі на суму 23,1 тис. грн. Виплачено заробітну плату працівникам та забезпечено життєдіяльності закладу на суму – 144,2 тис. грн. КЕКВ 2211 – 108,8 тис. грн, КЕКВ 2120 – 23,9 тис. грн. Придбано програмного забезпечення,  господарських та канцелярських товарів КЕКВ 2210 на суму 9,8 тис. грн, КЕКВ 2240 – 1,7 тис. грн.</w:t>
            </w:r>
          </w:p>
        </w:tc>
      </w:tr>
      <w:tr w:rsidR="00C00E1E" w:rsidRPr="00133570" w14:paraId="078B8180" w14:textId="77777777" w:rsidTr="00C667A2">
        <w:tc>
          <w:tcPr>
            <w:tcW w:w="2835" w:type="dxa"/>
          </w:tcPr>
          <w:p w14:paraId="28CFC3F4" w14:textId="77777777" w:rsidR="00C00E1E" w:rsidRPr="00133570" w:rsidRDefault="00C00E1E" w:rsidP="00D82629">
            <w:pPr>
              <w:rPr>
                <w:rFonts w:eastAsia="Times New Roman" w:cs="Times New Roman"/>
                <w:sz w:val="22"/>
                <w:szCs w:val="22"/>
                <w:lang w:val="uk-UA" w:eastAsia="uk-UA"/>
              </w:rPr>
            </w:pPr>
            <w:r w:rsidRPr="00133570">
              <w:rPr>
                <w:rFonts w:eastAsia="Times New Roman" w:cs="Times New Roman"/>
                <w:sz w:val="22"/>
                <w:szCs w:val="22"/>
                <w:lang w:val="uk-UA" w:eastAsia="uk-UA"/>
              </w:rPr>
              <w:lastRenderedPageBreak/>
              <w:t>Комплексна  програма  «Здоров’я» на 2021 рік</w:t>
            </w:r>
          </w:p>
          <w:p w14:paraId="459D417B" w14:textId="77777777" w:rsidR="00C00E1E" w:rsidRPr="00133570" w:rsidRDefault="00C00E1E" w:rsidP="00D82629">
            <w:pPr>
              <w:rPr>
                <w:rFonts w:eastAsia="Times New Roman" w:cs="Times New Roman"/>
                <w:i/>
                <w:color w:val="FF0000"/>
                <w:sz w:val="22"/>
                <w:szCs w:val="22"/>
                <w:lang w:val="uk-UA" w:eastAsia="uk-UA"/>
              </w:rPr>
            </w:pPr>
            <w:r w:rsidRPr="00133570">
              <w:rPr>
                <w:rFonts w:eastAsia="Times New Roman" w:cs="Times New Roman"/>
                <w:i/>
                <w:sz w:val="22"/>
                <w:szCs w:val="22"/>
                <w:lang w:val="uk-UA" w:eastAsia="uk-UA"/>
              </w:rPr>
              <w:t xml:space="preserve">(КНП ВМР «ВБЛ», </w:t>
            </w:r>
            <w:r w:rsidRPr="00133570">
              <w:rPr>
                <w:rFonts w:eastAsia="Times New Roman" w:cs="Times New Roman"/>
                <w:i/>
                <w:sz w:val="22"/>
                <w:szCs w:val="22"/>
                <w:lang w:val="uk-UA" w:eastAsia="zh-CN"/>
              </w:rPr>
              <w:t>КНП ВМР «Вараський ЦПМД», виконавчий комітет Вараської міської ради)</w:t>
            </w:r>
          </w:p>
        </w:tc>
        <w:tc>
          <w:tcPr>
            <w:tcW w:w="1560" w:type="dxa"/>
          </w:tcPr>
          <w:p w14:paraId="3CE5DD5B"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44 090,6</w:t>
            </w:r>
          </w:p>
        </w:tc>
        <w:tc>
          <w:tcPr>
            <w:tcW w:w="1559" w:type="dxa"/>
          </w:tcPr>
          <w:p w14:paraId="5969C572"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43 576,1</w:t>
            </w:r>
          </w:p>
        </w:tc>
        <w:tc>
          <w:tcPr>
            <w:tcW w:w="1701" w:type="dxa"/>
          </w:tcPr>
          <w:p w14:paraId="49C89B01" w14:textId="77777777" w:rsidR="00C00E1E" w:rsidRPr="00133570" w:rsidRDefault="00C00E1E" w:rsidP="00D82629">
            <w:pPr>
              <w:jc w:val="center"/>
              <w:rPr>
                <w:rFonts w:eastAsia="Times New Roman" w:cs="Times New Roman"/>
                <w:color w:val="FF0000"/>
                <w:sz w:val="22"/>
                <w:szCs w:val="22"/>
                <w:lang w:val="uk-UA" w:eastAsia="uk-UA"/>
              </w:rPr>
            </w:pPr>
            <w:r w:rsidRPr="00133570">
              <w:rPr>
                <w:rFonts w:eastAsia="Times New Roman" w:cs="Times New Roman"/>
                <w:sz w:val="22"/>
                <w:szCs w:val="22"/>
                <w:lang w:val="uk-UA" w:eastAsia="uk-UA"/>
              </w:rPr>
              <w:t>514,5</w:t>
            </w:r>
          </w:p>
        </w:tc>
        <w:tc>
          <w:tcPr>
            <w:tcW w:w="7654" w:type="dxa"/>
          </w:tcPr>
          <w:p w14:paraId="2FEF411E" w14:textId="77777777" w:rsidR="00C00E1E" w:rsidRPr="00133570" w:rsidRDefault="00C00E1E" w:rsidP="00D82629">
            <w:pPr>
              <w:jc w:val="both"/>
              <w:rPr>
                <w:rFonts w:eastAsia="Times New Roman" w:cs="Times New Roman"/>
                <w:color w:val="FF0000"/>
                <w:sz w:val="22"/>
                <w:szCs w:val="22"/>
                <w:lang w:val="uk-UA" w:eastAsia="uk-UA"/>
              </w:rPr>
            </w:pPr>
            <w:r w:rsidRPr="00133570">
              <w:rPr>
                <w:rFonts w:eastAsia="Times New Roman" w:cs="Times New Roman"/>
                <w:sz w:val="22"/>
                <w:szCs w:val="22"/>
                <w:lang w:val="uk-UA" w:eastAsia="uk-UA"/>
              </w:rPr>
              <w:t>КНП ВМР «ВБЛ»: Проліковано в стаціонарі 4 389 хворих, в т. ч. 621 дітей на суму 21 090,3 тис. грн, невикористанні кошти в сумі 78,4 тис. грн. Забезпечено ліками 928 онкохворих на суму 224,6 тис. грн, забезпечено ліками 211 хворих на цукровий діабет на суму 300,0 тис. грн.</w:t>
            </w:r>
            <w:r w:rsidRPr="00133570">
              <w:rPr>
                <w:rFonts w:eastAsia="Times New Roman" w:cs="Times New Roman"/>
                <w:sz w:val="22"/>
                <w:szCs w:val="22"/>
                <w:lang w:val="uk-UA"/>
              </w:rPr>
              <w:t xml:space="preserve"> Закуплено  385 комплектів вакцин від сказу, використано – 94 на суму 169,9 тис. грн. Проведено будівництво медичних установ та закладів на суму 17 100,2 тис. грн, а саме:</w:t>
            </w:r>
            <w:r w:rsidRPr="00133570">
              <w:rPr>
                <w:rFonts w:eastAsia="Calibri" w:cs="Times New Roman"/>
                <w:sz w:val="22"/>
                <w:szCs w:val="22"/>
                <w:lang w:eastAsia="en-US"/>
              </w:rPr>
              <w:t xml:space="preserve"> </w:t>
            </w:r>
            <w:r w:rsidRPr="00133570">
              <w:rPr>
                <w:rFonts w:eastAsia="Calibri" w:cs="Times New Roman"/>
                <w:sz w:val="22"/>
                <w:szCs w:val="22"/>
                <w:lang w:val="uk-UA" w:eastAsia="en-US"/>
              </w:rPr>
              <w:t xml:space="preserve">на кисневу </w:t>
            </w:r>
            <w:r w:rsidRPr="00133570">
              <w:rPr>
                <w:rFonts w:eastAsia="Times New Roman" w:cs="Times New Roman"/>
                <w:sz w:val="22"/>
                <w:szCs w:val="22"/>
                <w:lang w:val="uk-UA"/>
              </w:rPr>
              <w:t>станція  на  суму  9 552,1 тис. грн,  на ПЛР – відділ лабораторії на суму 5 146,6 тис.  грн, капітальний ремонт частини приміщень головного корпусу під відділення гемодіалізу на суму 2 202,0 тис. грн.</w:t>
            </w:r>
          </w:p>
          <w:p w14:paraId="08A1E7E1" w14:textId="77777777" w:rsidR="00C00E1E" w:rsidRPr="00133570" w:rsidRDefault="00C00E1E" w:rsidP="00D82629">
            <w:pPr>
              <w:jc w:val="both"/>
              <w:rPr>
                <w:rFonts w:eastAsia="Times New Roman" w:cs="Times New Roman"/>
                <w:color w:val="FF0000"/>
                <w:sz w:val="22"/>
                <w:szCs w:val="22"/>
                <w:lang w:val="uk-UA" w:eastAsia="uk-UA"/>
              </w:rPr>
            </w:pPr>
            <w:r w:rsidRPr="00133570">
              <w:rPr>
                <w:rFonts w:eastAsia="Times New Roman" w:cs="Times New Roman"/>
                <w:sz w:val="22"/>
                <w:szCs w:val="22"/>
                <w:lang w:val="uk-UA" w:eastAsia="uk-UA"/>
              </w:rPr>
              <w:t xml:space="preserve">КНП ВМР «Вараський ЦПМД»: </w:t>
            </w:r>
            <w:r w:rsidRPr="00133570">
              <w:rPr>
                <w:rFonts w:eastAsia="Times New Roman" w:cs="Times New Roman"/>
                <w:color w:val="000000"/>
                <w:sz w:val="22"/>
                <w:szCs w:val="22"/>
                <w:lang w:val="uk-UA" w:eastAsia="uk-UA"/>
              </w:rPr>
              <w:t xml:space="preserve">Вакциновано </w:t>
            </w:r>
            <w:r w:rsidRPr="00133570">
              <w:rPr>
                <w:rFonts w:eastAsia="Times New Roman" w:cs="Times New Roman"/>
                <w:sz w:val="22"/>
                <w:szCs w:val="22"/>
                <w:lang w:val="uk-UA" w:eastAsia="uk-UA"/>
              </w:rPr>
              <w:t xml:space="preserve">туберкуліном 828 </w:t>
            </w:r>
            <w:r w:rsidRPr="00133570">
              <w:rPr>
                <w:rFonts w:eastAsia="Times New Roman" w:cs="Times New Roman"/>
                <w:color w:val="000000"/>
                <w:sz w:val="22"/>
                <w:szCs w:val="22"/>
                <w:lang w:val="uk-UA" w:eastAsia="uk-UA"/>
              </w:rPr>
              <w:t>дітей на суму 50,1 ти</w:t>
            </w:r>
            <w:r w:rsidRPr="00133570">
              <w:rPr>
                <w:rFonts w:eastAsia="Times New Roman" w:cs="Times New Roman"/>
                <w:sz w:val="22"/>
                <w:szCs w:val="22"/>
                <w:lang w:val="uk-UA" w:eastAsia="uk-UA"/>
              </w:rPr>
              <w:t>с. грн, не використано – 29,9 тис. грн; забезпечено 2 хворих на фенілкетонурію спеціальним харчуванням на суму 227,4 тис. грн, відхилення становить 10,1 тис. грн; забезпечено 3 хворих на лікування гепатоцеребральної дистрофії - 34,6 тис. грн, не використано -  11, 6 тис. грн. Забезпечено 1 хворого  на муковісцидоз на суму  87,1 тис. грн, не використано 50,6 тис. грн так як  препаратом Пульмозим  хворого частково забезпечено з області; забезпечено ліками 128 онкохворих на суму 1 363,2  тис. грн, та 6 осіб із захворюванням крові на суму 1 169,4 тис. грн</w:t>
            </w:r>
            <w:r w:rsidRPr="00133570">
              <w:rPr>
                <w:rFonts w:eastAsia="Calibri" w:cs="Times New Roman"/>
                <w:sz w:val="22"/>
                <w:szCs w:val="22"/>
                <w:lang w:val="uk-UA" w:eastAsia="en-US"/>
              </w:rPr>
              <w:t xml:space="preserve">, </w:t>
            </w:r>
            <w:r w:rsidRPr="00133570">
              <w:rPr>
                <w:rFonts w:eastAsia="Times New Roman" w:cs="Times New Roman"/>
                <w:sz w:val="22"/>
                <w:szCs w:val="22"/>
                <w:lang w:val="uk-UA" w:eastAsia="uk-UA"/>
              </w:rPr>
              <w:t xml:space="preserve">не використано – 0,5 тис. грн; забезпечено ліками 10 хворих, що отримують гемодіаліз на суму 613,1 тис. грн., не використані кошти – 59,4 тис. грн; забезпечено 65 осіб та дітей з інвалідністю технічними засобами медичного призначення на суму 756,5 тис. грн, </w:t>
            </w:r>
            <w:r w:rsidRPr="00133570">
              <w:rPr>
                <w:rFonts w:eastAsia="Calibri" w:cs="Times New Roman"/>
                <w:sz w:val="22"/>
                <w:szCs w:val="22"/>
                <w:lang w:val="uk-UA" w:eastAsia="en-US"/>
              </w:rPr>
              <w:t xml:space="preserve"> </w:t>
            </w:r>
            <w:r w:rsidRPr="00133570">
              <w:rPr>
                <w:rFonts w:eastAsia="Times New Roman" w:cs="Times New Roman"/>
                <w:sz w:val="22"/>
                <w:szCs w:val="22"/>
                <w:lang w:val="uk-UA" w:eastAsia="uk-UA"/>
              </w:rPr>
              <w:t>не використано 8,5 тис. грн.</w:t>
            </w:r>
            <w:r w:rsidRPr="00133570">
              <w:rPr>
                <w:rFonts w:eastAsia="Calibri" w:cs="Times New Roman"/>
                <w:sz w:val="22"/>
                <w:szCs w:val="22"/>
                <w:lang w:eastAsia="en-US"/>
              </w:rPr>
              <w:t xml:space="preserve"> </w:t>
            </w:r>
            <w:r w:rsidRPr="00133570">
              <w:rPr>
                <w:rFonts w:eastAsia="Times New Roman" w:cs="Times New Roman"/>
                <w:sz w:val="22"/>
                <w:szCs w:val="22"/>
                <w:lang w:val="uk-UA" w:eastAsia="uk-UA"/>
              </w:rPr>
              <w:t>На виконання програми «Орфанні захворювання»  використано 472,6 тис. грн забезпечено 3 хворих відповідно до показань лікарів, не використано - 174,2  тис. грн у зв’язку згідно заключень лікарів змінилась потреба в препаратах, по препарату Актемра частково забезпечили з області. Придбано 130 упаковок експрес-тестів по 25 штук у кожній на 185,1 тис. грн, економія – 14,4 тис. грн  виникла за рахунок проведення спрощеної процедури закупівлі.</w:t>
            </w:r>
          </w:p>
          <w:p w14:paraId="46495D42" w14:textId="77777777" w:rsidR="00C00E1E" w:rsidRPr="00133570" w:rsidRDefault="00C00E1E" w:rsidP="00D82629">
            <w:pPr>
              <w:jc w:val="both"/>
              <w:rPr>
                <w:rFonts w:eastAsia="Times New Roman" w:cs="Times New Roman"/>
                <w:color w:val="FF0000"/>
                <w:sz w:val="22"/>
                <w:szCs w:val="22"/>
                <w:lang w:val="uk-UA" w:eastAsia="uk-UA"/>
              </w:rPr>
            </w:pPr>
            <w:r w:rsidRPr="00133570">
              <w:rPr>
                <w:rFonts w:eastAsia="Times New Roman" w:cs="Times New Roman"/>
                <w:sz w:val="22"/>
                <w:szCs w:val="22"/>
                <w:lang w:val="uk-UA" w:eastAsia="uk-UA"/>
              </w:rPr>
              <w:t>ФОП Лаврук Н.В.: Забезпечено ліками 17 онкохворих на суму 151,0 тис. грн. Відхилення в сумі 76,7 тис. грн, виникло у зв’язку із  отриманням лікування хворими в інших спеціалізованих медичних закладах України.</w:t>
            </w:r>
          </w:p>
        </w:tc>
      </w:tr>
      <w:tr w:rsidR="00C00E1E" w:rsidRPr="00BC47C1" w14:paraId="1726A5F5" w14:textId="77777777" w:rsidTr="00C667A2">
        <w:tc>
          <w:tcPr>
            <w:tcW w:w="2835" w:type="dxa"/>
          </w:tcPr>
          <w:p w14:paraId="0DF3BAC8" w14:textId="77777777" w:rsidR="00C00E1E" w:rsidRPr="00133570" w:rsidRDefault="00C00E1E" w:rsidP="00D82629">
            <w:pPr>
              <w:rPr>
                <w:rFonts w:eastAsia="Times New Roman" w:cs="Times New Roman"/>
                <w:sz w:val="22"/>
                <w:szCs w:val="22"/>
                <w:lang w:val="uk-UA" w:eastAsia="uk-UA"/>
              </w:rPr>
            </w:pPr>
            <w:r w:rsidRPr="00133570">
              <w:rPr>
                <w:rFonts w:eastAsia="Times New Roman" w:cs="Times New Roman"/>
                <w:sz w:val="22"/>
                <w:szCs w:val="22"/>
                <w:lang w:val="uk-UA" w:eastAsia="uk-UA"/>
              </w:rPr>
              <w:t>Програма оздоровлення та відпочинку дітей Вараської міської територіальної громади на 2021-2025 роки</w:t>
            </w:r>
          </w:p>
          <w:p w14:paraId="5A5155BC" w14:textId="77777777" w:rsidR="00C00E1E" w:rsidRPr="00133570" w:rsidRDefault="00C00E1E" w:rsidP="00D82629">
            <w:pPr>
              <w:rPr>
                <w:rFonts w:eastAsia="Times New Roman" w:cs="Times New Roman"/>
                <w:i/>
                <w:color w:val="FF0000"/>
                <w:sz w:val="22"/>
                <w:szCs w:val="22"/>
                <w:lang w:val="uk-UA" w:eastAsia="uk-UA"/>
              </w:rPr>
            </w:pPr>
            <w:r w:rsidRPr="00133570">
              <w:rPr>
                <w:rFonts w:eastAsia="Times New Roman" w:cs="Times New Roman"/>
                <w:i/>
                <w:sz w:val="22"/>
                <w:szCs w:val="22"/>
                <w:lang w:val="uk-UA" w:eastAsia="uk-UA"/>
              </w:rPr>
              <w:lastRenderedPageBreak/>
              <w:t>(департамент культури, туризму, молоді та спорту  виконавчого комітету Вараської міської ради)</w:t>
            </w:r>
          </w:p>
        </w:tc>
        <w:tc>
          <w:tcPr>
            <w:tcW w:w="1560" w:type="dxa"/>
          </w:tcPr>
          <w:p w14:paraId="7D52E748"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lastRenderedPageBreak/>
              <w:t>518,6</w:t>
            </w:r>
          </w:p>
        </w:tc>
        <w:tc>
          <w:tcPr>
            <w:tcW w:w="1559" w:type="dxa"/>
          </w:tcPr>
          <w:p w14:paraId="707FBB20"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409,7</w:t>
            </w:r>
          </w:p>
        </w:tc>
        <w:tc>
          <w:tcPr>
            <w:tcW w:w="1701" w:type="dxa"/>
          </w:tcPr>
          <w:p w14:paraId="6F3AB222"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108,9</w:t>
            </w:r>
          </w:p>
        </w:tc>
        <w:tc>
          <w:tcPr>
            <w:tcW w:w="7654" w:type="dxa"/>
          </w:tcPr>
          <w:p w14:paraId="39D0B7C4" w14:textId="77777777" w:rsidR="00C00E1E" w:rsidRPr="00133570" w:rsidRDefault="00C00E1E" w:rsidP="00D82629">
            <w:pPr>
              <w:tabs>
                <w:tab w:val="left" w:pos="720"/>
              </w:tabs>
              <w:jc w:val="both"/>
              <w:rPr>
                <w:rFonts w:eastAsia="Times New Roman" w:cs="Times New Roman"/>
                <w:color w:val="FF0000"/>
                <w:sz w:val="22"/>
                <w:szCs w:val="22"/>
                <w:lang w:val="uk-UA" w:eastAsia="ar-SA"/>
              </w:rPr>
            </w:pPr>
            <w:r w:rsidRPr="00133570">
              <w:rPr>
                <w:rFonts w:eastAsia="Times New Roman" w:cs="Times New Roman"/>
                <w:sz w:val="22"/>
                <w:szCs w:val="22"/>
                <w:lang w:val="uk-UA" w:eastAsia="uk-UA"/>
              </w:rPr>
              <w:t xml:space="preserve">Проведено 20 оздоровчих наметових таборів для дітей з інвалідністю (3), членів громадських організацій «Пласт» (4), «Ольбери» (1) та походів-експедицій членів громадських організацій «ДАРУ» (3), «Ольбери» (1) на суму 227,4 тис. грн. В таборах та експедиціях взяло участь – 1139 чол. різних вікових категорій. Економія в сумі 0,7 тис. грн виникла у зв’язку із з наявністю дітей пільгових </w:t>
            </w:r>
            <w:r w:rsidRPr="00133570">
              <w:rPr>
                <w:rFonts w:eastAsia="Times New Roman" w:cs="Times New Roman"/>
                <w:sz w:val="22"/>
                <w:szCs w:val="22"/>
                <w:lang w:val="uk-UA" w:eastAsia="uk-UA"/>
              </w:rPr>
              <w:lastRenderedPageBreak/>
              <w:t>категорій на проїзд у транспорті. Організовано перевезення 6 груп дітей на суму 90,5 тис. грн. Забезпечено послугами оздоровлення і відпочинку 47 дітей, які потребують особливої соціальної уваги та підтримки, шляхом компенсації вартості путівки на оздоровлення через співфінансування з місцевого бюджету у вигляді інших субвенцій обласному бюджету на суму 91,8 тис. грн</w:t>
            </w:r>
            <w:r w:rsidRPr="00133570">
              <w:rPr>
                <w:rFonts w:eastAsia="Times New Roman" w:cs="Times New Roman"/>
                <w:color w:val="FF0000"/>
                <w:sz w:val="22"/>
                <w:szCs w:val="22"/>
                <w:lang w:val="uk-UA" w:eastAsia="uk-UA"/>
              </w:rPr>
              <w:t xml:space="preserve">. </w:t>
            </w:r>
            <w:r w:rsidRPr="00133570">
              <w:rPr>
                <w:rFonts w:eastAsia="Times New Roman" w:cs="Times New Roman"/>
                <w:sz w:val="22"/>
                <w:szCs w:val="22"/>
                <w:lang w:val="uk-UA"/>
              </w:rPr>
              <w:t>Повернуто субвенцію в сумі 108,2 тис. грн у зв’язку</w:t>
            </w:r>
            <w:r w:rsidRPr="00133570">
              <w:rPr>
                <w:rFonts w:eastAsia="Times New Roman" w:cs="Times New Roman"/>
                <w:b/>
                <w:sz w:val="22"/>
                <w:szCs w:val="22"/>
                <w:lang w:val="uk-UA"/>
              </w:rPr>
              <w:t xml:space="preserve"> </w:t>
            </w:r>
            <w:r w:rsidRPr="00133570">
              <w:rPr>
                <w:rFonts w:eastAsia="Times New Roman" w:cs="Times New Roman"/>
                <w:sz w:val="22"/>
                <w:szCs w:val="22"/>
                <w:lang w:val="uk-UA"/>
              </w:rPr>
              <w:t xml:space="preserve">із поширенням на території України гострої респіраторної хвороби </w:t>
            </w:r>
            <w:r w:rsidRPr="00133570">
              <w:rPr>
                <w:rFonts w:eastAsia="Times New Roman" w:cs="Times New Roman"/>
                <w:sz w:val="22"/>
                <w:szCs w:val="22"/>
              </w:rPr>
              <w:t>COVID</w:t>
            </w:r>
            <w:r w:rsidRPr="00133570">
              <w:rPr>
                <w:rFonts w:eastAsia="Times New Roman" w:cs="Times New Roman"/>
                <w:sz w:val="22"/>
                <w:szCs w:val="22"/>
                <w:lang w:val="uk-UA"/>
              </w:rPr>
              <w:t xml:space="preserve">-19, спричинений коронавірусом </w:t>
            </w:r>
            <w:r w:rsidRPr="00133570">
              <w:rPr>
                <w:rFonts w:eastAsia="Times New Roman" w:cs="Times New Roman"/>
                <w:sz w:val="22"/>
                <w:szCs w:val="22"/>
              </w:rPr>
              <w:t>SARS</w:t>
            </w:r>
            <w:r w:rsidRPr="00133570">
              <w:rPr>
                <w:rFonts w:eastAsia="Times New Roman" w:cs="Times New Roman"/>
                <w:sz w:val="22"/>
                <w:szCs w:val="22"/>
                <w:lang w:val="uk-UA"/>
              </w:rPr>
              <w:t>-</w:t>
            </w:r>
            <w:r w:rsidRPr="00133570">
              <w:rPr>
                <w:rFonts w:eastAsia="Times New Roman" w:cs="Times New Roman"/>
                <w:sz w:val="22"/>
                <w:szCs w:val="22"/>
                <w:lang w:val="en-US"/>
              </w:rPr>
              <w:t>CoV</w:t>
            </w:r>
            <w:r w:rsidRPr="00133570">
              <w:rPr>
                <w:rFonts w:eastAsia="Times New Roman" w:cs="Times New Roman"/>
                <w:sz w:val="22"/>
                <w:szCs w:val="22"/>
                <w:lang w:val="uk-UA"/>
              </w:rPr>
              <w:t>-2 та відповідно до встановлених карантинних обмежень та відмовою батьків від путівок.</w:t>
            </w:r>
          </w:p>
        </w:tc>
      </w:tr>
      <w:tr w:rsidR="00C00E1E" w:rsidRPr="00133570" w14:paraId="42E21BE0" w14:textId="77777777" w:rsidTr="00C667A2">
        <w:tc>
          <w:tcPr>
            <w:tcW w:w="2835" w:type="dxa"/>
          </w:tcPr>
          <w:p w14:paraId="40B973FB" w14:textId="77777777" w:rsidR="00C00E1E" w:rsidRPr="00133570" w:rsidRDefault="00C00E1E" w:rsidP="00D82629">
            <w:pPr>
              <w:rPr>
                <w:rFonts w:eastAsia="Times New Roman" w:cs="Times New Roman"/>
                <w:sz w:val="22"/>
                <w:szCs w:val="22"/>
                <w:lang w:val="uk-UA" w:eastAsia="zh-CN"/>
              </w:rPr>
            </w:pPr>
            <w:r w:rsidRPr="00133570">
              <w:rPr>
                <w:rFonts w:eastAsia="Times New Roman" w:cs="Times New Roman"/>
                <w:sz w:val="22"/>
                <w:szCs w:val="22"/>
                <w:lang w:val="uk-UA" w:eastAsia="zh-CN"/>
              </w:rPr>
              <w:lastRenderedPageBreak/>
              <w:t>Комплексна програма благоустрою та розвитку комунального господарства Вараської міської територіальної громади на 2021-2025 роки</w:t>
            </w:r>
          </w:p>
          <w:p w14:paraId="25A34511" w14:textId="77777777" w:rsidR="00C00E1E" w:rsidRPr="00133570" w:rsidRDefault="00C00E1E" w:rsidP="00D82629">
            <w:pPr>
              <w:rPr>
                <w:rFonts w:eastAsia="Times New Roman" w:cs="Times New Roman"/>
                <w:i/>
                <w:color w:val="FF0000"/>
                <w:sz w:val="22"/>
                <w:szCs w:val="22"/>
                <w:lang w:val="uk-UA" w:eastAsia="zh-CN"/>
              </w:rPr>
            </w:pPr>
            <w:r w:rsidRPr="00133570">
              <w:rPr>
                <w:rFonts w:eastAsia="Times New Roman" w:cs="Times New Roman"/>
                <w:i/>
                <w:sz w:val="22"/>
                <w:szCs w:val="22"/>
                <w:lang w:val="uk-UA" w:eastAsia="zh-CN"/>
              </w:rPr>
              <w:t>(департамент житлово-комунального господарства, майна та будівництва  виконавчого комітету Вараської міської ради)</w:t>
            </w:r>
          </w:p>
        </w:tc>
        <w:tc>
          <w:tcPr>
            <w:tcW w:w="1560" w:type="dxa"/>
          </w:tcPr>
          <w:p w14:paraId="039D71B3"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43 200,7</w:t>
            </w:r>
          </w:p>
        </w:tc>
        <w:tc>
          <w:tcPr>
            <w:tcW w:w="1559" w:type="dxa"/>
          </w:tcPr>
          <w:p w14:paraId="4A1F8F4F"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42 783,6</w:t>
            </w:r>
          </w:p>
        </w:tc>
        <w:tc>
          <w:tcPr>
            <w:tcW w:w="1701" w:type="dxa"/>
          </w:tcPr>
          <w:p w14:paraId="37C994C7"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417,1</w:t>
            </w:r>
          </w:p>
        </w:tc>
        <w:tc>
          <w:tcPr>
            <w:tcW w:w="7654" w:type="dxa"/>
          </w:tcPr>
          <w:p w14:paraId="4B5D7048" w14:textId="77777777" w:rsidR="00C00E1E" w:rsidRPr="00133570" w:rsidRDefault="00C00E1E" w:rsidP="00D82629">
            <w:pPr>
              <w:jc w:val="both"/>
              <w:rPr>
                <w:rFonts w:eastAsia="Times New Roman" w:cs="Times New Roman"/>
                <w:color w:val="FF0000"/>
                <w:sz w:val="22"/>
                <w:szCs w:val="22"/>
                <w:lang w:val="uk-UA" w:eastAsia="uk-UA"/>
              </w:rPr>
            </w:pPr>
            <w:r w:rsidRPr="00133570">
              <w:rPr>
                <w:rFonts w:eastAsia="Times New Roman" w:cs="Times New Roman"/>
                <w:sz w:val="22"/>
                <w:szCs w:val="22"/>
                <w:lang w:val="uk-UA" w:eastAsia="uk-UA"/>
              </w:rPr>
              <w:t>Використано 687 990 кВт.год. на суму 2 540,0 тис. грн. Забезпечено утримання повітряних ліній – 4,25 км, кабельних ліній – 76,9 км, щитків – 70 шт., лічильників – 51 шт., 3 044 світлоточок, на суму 3 306,6 тис. грн. Забезпечено догляд зелених насаджень площею 390 936 м², лісу Ювілейного 33,2 тис.</w:t>
            </w:r>
            <w:r w:rsidRPr="00133570">
              <w:rPr>
                <w:rFonts w:eastAsia="Times New Roman" w:cs="Times New Roman"/>
                <w:sz w:val="22"/>
                <w:szCs w:val="22"/>
                <w:lang w:val="uk-UA"/>
              </w:rPr>
              <w:t xml:space="preserve"> </w:t>
            </w:r>
            <w:r w:rsidRPr="00133570">
              <w:rPr>
                <w:rFonts w:eastAsia="Times New Roman" w:cs="Times New Roman"/>
                <w:sz w:val="22"/>
                <w:szCs w:val="22"/>
                <w:lang w:val="uk-UA" w:eastAsia="uk-UA"/>
              </w:rPr>
              <w:t>м², територію парку в районі НТЦ 44,0 тис. м², Брусилівської гори 300,0 тис. м², дерев – 21,174 тис. шт., кущів – 13,974 тис. шт., живоплоту - 21291 м. п., урни та баки для сміття – 315 шт., а також забезпечено належне утримання об’єктів благоустрою та населених пунктів громади на загальну суму 6 321,6 тис. грн. Забезпечено утримання доріг 870 007 м² (177,01 км), 110 116 м² (26,56)  пішохідних доріжок та вело доріжок ,автобусних зупинок 53 шт., Набережної р. Стир 156,4</w:t>
            </w:r>
            <w:r w:rsidRPr="00133570">
              <w:rPr>
                <w:rFonts w:eastAsia="Times New Roman" w:cs="Times New Roman"/>
                <w:sz w:val="22"/>
                <w:szCs w:val="22"/>
                <w:lang w:val="uk-UA"/>
              </w:rPr>
              <w:t xml:space="preserve"> </w:t>
            </w:r>
            <w:r w:rsidRPr="00133570">
              <w:rPr>
                <w:rFonts w:eastAsia="Times New Roman" w:cs="Times New Roman"/>
                <w:sz w:val="22"/>
                <w:szCs w:val="22"/>
                <w:lang w:val="uk-UA" w:eastAsia="uk-UA"/>
              </w:rPr>
              <w:t>м², площі газонів в межах міста 209,702 тис.  м², мосту 650</w:t>
            </w:r>
            <w:r w:rsidRPr="00133570">
              <w:rPr>
                <w:rFonts w:eastAsia="Times New Roman" w:cs="Times New Roman"/>
                <w:sz w:val="22"/>
                <w:szCs w:val="22"/>
                <w:lang w:val="uk-UA"/>
              </w:rPr>
              <w:t xml:space="preserve"> </w:t>
            </w:r>
            <w:r w:rsidRPr="00133570">
              <w:rPr>
                <w:rFonts w:eastAsia="Times New Roman" w:cs="Times New Roman"/>
                <w:sz w:val="22"/>
                <w:szCs w:val="22"/>
                <w:lang w:val="uk-UA" w:eastAsia="uk-UA"/>
              </w:rPr>
              <w:t xml:space="preserve">м², скверу 2 977 м²  на суму 24 118,0 тис. грн. Утримано в належному стані 30,37 га кладовища на суму 295,4 тис. грн. Облаштовано 6 елементів до дитячих майданчиків, встановлено ігрові комплекси – 19 шт. на суму 508,6 тис. грн. </w:t>
            </w:r>
          </w:p>
          <w:p w14:paraId="5AA959C3" w14:textId="77777777" w:rsidR="00C00E1E" w:rsidRPr="00133570" w:rsidRDefault="00C00E1E" w:rsidP="00D82629">
            <w:pPr>
              <w:jc w:val="both"/>
              <w:rPr>
                <w:rFonts w:eastAsia="Times New Roman" w:cs="Times New Roman"/>
                <w:sz w:val="22"/>
                <w:szCs w:val="22"/>
                <w:lang w:val="uk-UA" w:eastAsia="uk-UA"/>
              </w:rPr>
            </w:pPr>
            <w:r w:rsidRPr="00133570">
              <w:rPr>
                <w:rFonts w:eastAsia="Times New Roman" w:cs="Times New Roman"/>
                <w:sz w:val="22"/>
                <w:szCs w:val="22"/>
                <w:lang w:val="uk-UA" w:eastAsia="uk-UA"/>
              </w:rPr>
              <w:t>Виконавець КМКП:  оновлено  мережі централізованого  водопостачання та водовідведення на суму 549,4 тис. грн (в т.ч. придбано:</w:t>
            </w:r>
            <w:r w:rsidRPr="00133570">
              <w:rPr>
                <w:rFonts w:eastAsia="Calibri" w:cs="Times New Roman"/>
                <w:sz w:val="22"/>
                <w:szCs w:val="22"/>
                <w:lang w:val="uk-UA" w:eastAsia="en-US"/>
              </w:rPr>
              <w:t xml:space="preserve"> </w:t>
            </w:r>
            <w:r w:rsidRPr="00133570">
              <w:rPr>
                <w:rFonts w:eastAsia="Times New Roman" w:cs="Times New Roman"/>
                <w:sz w:val="22"/>
                <w:szCs w:val="22"/>
                <w:lang w:val="uk-UA" w:eastAsia="uk-UA"/>
              </w:rPr>
              <w:t xml:space="preserve">шафу управління – 1 шт., засувки чавунні фланцеві – 5 шт., засувкі чавунні з гумовим клином фланцеві – 8 шт., лічильник – 1шт.). </w:t>
            </w:r>
          </w:p>
          <w:p w14:paraId="2DE5855A" w14:textId="77777777" w:rsidR="00C00E1E" w:rsidRPr="00133570" w:rsidRDefault="00C00E1E" w:rsidP="00D82629">
            <w:pPr>
              <w:jc w:val="both"/>
              <w:rPr>
                <w:rFonts w:eastAsia="Times New Roman" w:cs="Times New Roman"/>
                <w:sz w:val="22"/>
                <w:szCs w:val="22"/>
                <w:lang w:val="uk-UA" w:eastAsia="uk-UA"/>
              </w:rPr>
            </w:pPr>
            <w:r w:rsidRPr="00133570">
              <w:rPr>
                <w:rFonts w:eastAsia="Times New Roman" w:cs="Times New Roman"/>
                <w:sz w:val="22"/>
                <w:szCs w:val="22"/>
                <w:lang w:val="uk-UA" w:eastAsia="uk-UA"/>
              </w:rPr>
              <w:t xml:space="preserve">Оновлено мережі централізованого теплопостачання (в т.ч. придбано обладнання: кран кульковий приварний  - 12 шт.) на суму – 510,0 тис. грн; економія – 9,1 тис. грн. Забезпечено перекриття та регулювання потоків теплової енергії для безперебійної подачі теплової енергії для споживачів. Відшкодовано вартість лічильників обліку теплової енергії департаментом ЖКГМБВКВМР в сумі 2214,5 тис. грн. Проведено регулювання теплової мережі були КП «УК ЖКС» ВМР на суму 49,4 тис. грн. Виконано поточний ремонт доріг власними силами КП «Благоустрій» ВМР на 1 000,0 тис. грн, а </w:t>
            </w:r>
            <w:r w:rsidRPr="00133570">
              <w:rPr>
                <w:rFonts w:eastAsia="Times New Roman" w:cs="Times New Roman"/>
                <w:sz w:val="22"/>
                <w:szCs w:val="22"/>
                <w:lang w:val="uk-UA" w:eastAsia="uk-UA"/>
              </w:rPr>
              <w:lastRenderedPageBreak/>
              <w:t>саме: проведено планування доріг без твердого покриття в селах Сопачів, Мульчиці, Озерці, Собіщиці, Більська Воля, м.Вараш. ямковий ремонт. Холодний асфальт – 394,54 м², гарячий асфальт – 414,18 м², бетонування проїздів – 869,3 м², влаштування бордюр – 518 м. п., влаштування поребриків – 17 м.п. Влаштування щебеневих основ - 5884,8 м² ; влаштування бордюр – 93 м. п.; влаштування гідроізоляцї з плівки – 150 м² в с. Мульчиці; влаштування бордюр – 48 м. п. в с. Сопачів.</w:t>
            </w:r>
          </w:p>
          <w:p w14:paraId="59399CAB" w14:textId="77777777" w:rsidR="00C00E1E" w:rsidRPr="00133570" w:rsidRDefault="00C00E1E" w:rsidP="00D82629">
            <w:pPr>
              <w:jc w:val="both"/>
              <w:rPr>
                <w:rFonts w:eastAsia="Times New Roman" w:cs="Times New Roman"/>
                <w:sz w:val="22"/>
                <w:szCs w:val="22"/>
                <w:lang w:val="uk-UA" w:eastAsia="uk-UA"/>
              </w:rPr>
            </w:pPr>
            <w:r w:rsidRPr="00133570">
              <w:rPr>
                <w:rFonts w:eastAsia="Times New Roman" w:cs="Times New Roman"/>
                <w:sz w:val="22"/>
                <w:szCs w:val="22"/>
                <w:lang w:val="uk-UA" w:eastAsia="uk-UA"/>
              </w:rPr>
              <w:t>Виконано будівельні роботи з поточного ремонту: будівлі по м-н. Вараш, 25 в; ж/б по м-н. Будівельників, 21 в м. Вараш на 413,9 тис. грн. На  розроблення норм надання послуг з вивезення ТПВ використано  90,0 тис. грн.</w:t>
            </w:r>
          </w:p>
          <w:p w14:paraId="123C3732" w14:textId="77777777" w:rsidR="00C00E1E" w:rsidRPr="00133570" w:rsidRDefault="00C00E1E" w:rsidP="00D82629">
            <w:pPr>
              <w:jc w:val="both"/>
              <w:rPr>
                <w:rFonts w:eastAsia="Times New Roman" w:cs="Times New Roman"/>
                <w:color w:val="FF0000"/>
                <w:sz w:val="22"/>
                <w:szCs w:val="22"/>
                <w:lang w:val="uk-UA" w:eastAsia="uk-UA"/>
              </w:rPr>
            </w:pPr>
            <w:r w:rsidRPr="00133570">
              <w:rPr>
                <w:rFonts w:eastAsia="Times New Roman" w:cs="Times New Roman"/>
                <w:sz w:val="22"/>
                <w:szCs w:val="22"/>
                <w:lang w:val="uk-UA" w:eastAsia="uk-UA"/>
              </w:rPr>
              <w:t xml:space="preserve">Виконавчий комітет ВМР: стягнення коштів за судовими рішеннями – 866,1 тис. грн. </w:t>
            </w:r>
          </w:p>
          <w:p w14:paraId="2B1E424C" w14:textId="77777777" w:rsidR="00C00E1E" w:rsidRPr="00133570" w:rsidRDefault="00C00E1E" w:rsidP="00D82629">
            <w:pPr>
              <w:jc w:val="both"/>
              <w:rPr>
                <w:rFonts w:eastAsia="Times New Roman" w:cs="Times New Roman"/>
                <w:color w:val="FF0000"/>
                <w:sz w:val="22"/>
                <w:szCs w:val="22"/>
                <w:lang w:val="uk-UA" w:eastAsia="uk-UA"/>
              </w:rPr>
            </w:pPr>
            <w:r w:rsidRPr="00133570">
              <w:rPr>
                <w:rFonts w:eastAsia="Times New Roman" w:cs="Times New Roman"/>
                <w:sz w:val="22"/>
                <w:szCs w:val="22"/>
                <w:lang w:val="uk-UA" w:eastAsia="uk-UA"/>
              </w:rPr>
              <w:t>Залишок невикористаних коштів становить 417,1 тис. грн</w:t>
            </w:r>
            <w:r w:rsidRPr="00133570">
              <w:rPr>
                <w:rFonts w:eastAsia="Calibri" w:cs="Times New Roman"/>
                <w:sz w:val="22"/>
                <w:szCs w:val="22"/>
                <w:lang w:eastAsia="en-US"/>
              </w:rPr>
              <w:t xml:space="preserve"> </w:t>
            </w:r>
            <w:r w:rsidRPr="00133570">
              <w:rPr>
                <w:rFonts w:eastAsia="Times New Roman" w:cs="Times New Roman"/>
                <w:sz w:val="22"/>
                <w:szCs w:val="22"/>
                <w:lang w:val="uk-UA" w:eastAsia="uk-UA"/>
              </w:rPr>
              <w:t>утворився за рахунок економії.</w:t>
            </w:r>
          </w:p>
        </w:tc>
      </w:tr>
      <w:tr w:rsidR="00C00E1E" w:rsidRPr="00BC47C1" w14:paraId="6D7FCAB5" w14:textId="77777777" w:rsidTr="00C667A2">
        <w:tc>
          <w:tcPr>
            <w:tcW w:w="2835" w:type="dxa"/>
          </w:tcPr>
          <w:p w14:paraId="7754380A" w14:textId="77777777" w:rsidR="00C00E1E" w:rsidRPr="00133570" w:rsidRDefault="00C00E1E" w:rsidP="00D82629">
            <w:pPr>
              <w:rPr>
                <w:rFonts w:eastAsia="Times New Roman" w:cs="Times New Roman"/>
                <w:sz w:val="22"/>
                <w:szCs w:val="22"/>
                <w:lang w:val="uk-UA" w:eastAsia="uk-UA"/>
              </w:rPr>
            </w:pPr>
            <w:r w:rsidRPr="00133570">
              <w:rPr>
                <w:rFonts w:eastAsia="Times New Roman" w:cs="Times New Roman"/>
                <w:sz w:val="22"/>
                <w:szCs w:val="22"/>
                <w:lang w:val="uk-UA" w:eastAsia="uk-UA"/>
              </w:rPr>
              <w:lastRenderedPageBreak/>
              <w:t xml:space="preserve">Програма розвитку та реалізації питань містобудування на території Вараської міської територіальної громади на 2021-2023 роки </w:t>
            </w:r>
          </w:p>
          <w:p w14:paraId="74F6C566" w14:textId="77777777" w:rsidR="00C00E1E" w:rsidRPr="00133570" w:rsidRDefault="00C00E1E" w:rsidP="00D82629">
            <w:pPr>
              <w:rPr>
                <w:rFonts w:eastAsia="Times New Roman" w:cs="Times New Roman"/>
                <w:i/>
                <w:color w:val="FF0000"/>
                <w:sz w:val="22"/>
                <w:szCs w:val="22"/>
                <w:lang w:val="uk-UA" w:eastAsia="zh-CN"/>
              </w:rPr>
            </w:pPr>
            <w:r w:rsidRPr="00133570">
              <w:rPr>
                <w:rFonts w:eastAsia="Times New Roman" w:cs="Times New Roman"/>
                <w:i/>
                <w:sz w:val="22"/>
                <w:szCs w:val="22"/>
                <w:lang w:val="uk-UA" w:eastAsia="uk-UA"/>
              </w:rPr>
              <w:t>(відділ  архітектури та містобудування виконавчого комітету Вараської міської ради</w:t>
            </w:r>
            <w:r w:rsidRPr="00133570">
              <w:rPr>
                <w:rFonts w:eastAsia="Times New Roman" w:cs="Times New Roman"/>
                <w:i/>
                <w:sz w:val="22"/>
                <w:szCs w:val="22"/>
                <w:lang w:val="uk-UA" w:eastAsia="zh-CN"/>
              </w:rPr>
              <w:t>)</w:t>
            </w:r>
          </w:p>
        </w:tc>
        <w:tc>
          <w:tcPr>
            <w:tcW w:w="1560" w:type="dxa"/>
          </w:tcPr>
          <w:p w14:paraId="39FFDE4E" w14:textId="77777777" w:rsidR="00C00E1E" w:rsidRPr="00133570" w:rsidRDefault="00C00E1E" w:rsidP="00D82629">
            <w:pPr>
              <w:spacing w:after="200"/>
              <w:jc w:val="center"/>
              <w:rPr>
                <w:rFonts w:eastAsia="Calibri" w:cs="Times New Roman"/>
                <w:sz w:val="22"/>
                <w:szCs w:val="22"/>
                <w:lang w:eastAsia="en-US"/>
              </w:rPr>
            </w:pPr>
            <w:r w:rsidRPr="00133570">
              <w:rPr>
                <w:rFonts w:eastAsia="Calibri" w:cs="Times New Roman"/>
                <w:sz w:val="22"/>
                <w:szCs w:val="22"/>
                <w:lang w:eastAsia="en-US"/>
              </w:rPr>
              <w:t>360,0</w:t>
            </w:r>
          </w:p>
        </w:tc>
        <w:tc>
          <w:tcPr>
            <w:tcW w:w="1559" w:type="dxa"/>
          </w:tcPr>
          <w:p w14:paraId="280020BE" w14:textId="77777777" w:rsidR="00C00E1E" w:rsidRPr="00133570" w:rsidRDefault="00C00E1E" w:rsidP="00D82629">
            <w:pPr>
              <w:spacing w:after="200"/>
              <w:jc w:val="center"/>
              <w:rPr>
                <w:rFonts w:eastAsia="Calibri" w:cs="Times New Roman"/>
                <w:sz w:val="22"/>
                <w:szCs w:val="22"/>
                <w:lang w:eastAsia="en-US"/>
              </w:rPr>
            </w:pPr>
            <w:r w:rsidRPr="00133570">
              <w:rPr>
                <w:rFonts w:eastAsia="Calibri" w:cs="Times New Roman"/>
                <w:sz w:val="22"/>
                <w:szCs w:val="22"/>
                <w:lang w:eastAsia="en-US"/>
              </w:rPr>
              <w:t>255,3</w:t>
            </w:r>
          </w:p>
        </w:tc>
        <w:tc>
          <w:tcPr>
            <w:tcW w:w="1701" w:type="dxa"/>
          </w:tcPr>
          <w:p w14:paraId="27F4DAAA"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104,7</w:t>
            </w:r>
          </w:p>
        </w:tc>
        <w:tc>
          <w:tcPr>
            <w:tcW w:w="7654" w:type="dxa"/>
          </w:tcPr>
          <w:p w14:paraId="777563BA" w14:textId="77777777" w:rsidR="00C00E1E" w:rsidRPr="00133570" w:rsidRDefault="00C00E1E" w:rsidP="00D82629">
            <w:pPr>
              <w:jc w:val="both"/>
              <w:rPr>
                <w:rFonts w:eastAsia="Times New Roman" w:cs="Times New Roman"/>
                <w:color w:val="FF0000"/>
                <w:sz w:val="22"/>
                <w:szCs w:val="22"/>
                <w:lang w:val="uk-UA" w:eastAsia="ko-KR"/>
              </w:rPr>
            </w:pPr>
            <w:r w:rsidRPr="00133570">
              <w:rPr>
                <w:rFonts w:eastAsia="Times New Roman" w:cs="Times New Roman"/>
                <w:sz w:val="22"/>
                <w:szCs w:val="22"/>
                <w:lang w:val="uk-UA" w:eastAsia="ko-KR"/>
              </w:rPr>
              <w:t>Виконано топографо-геодезичних роботи на суму 10,0 тис. грн. На розроблення стратегічної екологічної оцінки містобудівної документації виділено 101,5 тис. грн, використано 99,9 тис. грн. Розроблено стратегічну екологічну оцінку документів державного планування «Генеральний план території с. Кримне, Вараського району, Рівненської області» та «Детальний план території по дорозі Рівненська в м. Вараш». На розробку детальних планів території виділено 148,5 тис. грн, використано 47,4 тис. грн. Розроблено проект детального плану території вул. Соборна та вул. Молодіжна в с. Заболоття На фінансування розроблення містобудівної документації «Детальний план території полігону твердих побутових відходів на території Рафалівської міської територіальної громади» виділено 100,0 тис. грн, використано 98,0 тис. грн.</w:t>
            </w:r>
            <w:r w:rsidRPr="00133570">
              <w:rPr>
                <w:rFonts w:eastAsia="Calibri" w:cs="Times New Roman"/>
                <w:sz w:val="22"/>
                <w:szCs w:val="22"/>
                <w:lang w:val="uk-UA" w:eastAsia="en-US"/>
              </w:rPr>
              <w:t xml:space="preserve"> </w:t>
            </w:r>
            <w:r w:rsidRPr="00133570">
              <w:rPr>
                <w:rFonts w:eastAsia="Times New Roman" w:cs="Times New Roman"/>
                <w:sz w:val="22"/>
                <w:szCs w:val="22"/>
                <w:lang w:val="uk-UA" w:eastAsia="ko-KR"/>
              </w:rPr>
              <w:t>Залишок невикористаних коштів становить 104,7 тис. грн, передбачалося розроблення трьох детальних планів території, оскільки в 2021 році вступили в силу зміни до порядку розроблення містобудівної документації згідно ЗУ «Про регулювання містобудівної документації», виконання розробки двох детальних планів території відтермінувалося.</w:t>
            </w:r>
          </w:p>
        </w:tc>
      </w:tr>
      <w:tr w:rsidR="00C00E1E" w:rsidRPr="00133570" w14:paraId="6046F28A" w14:textId="77777777" w:rsidTr="00C667A2">
        <w:tc>
          <w:tcPr>
            <w:tcW w:w="2835" w:type="dxa"/>
          </w:tcPr>
          <w:p w14:paraId="5A907092" w14:textId="77777777" w:rsidR="00C00E1E" w:rsidRPr="00133570" w:rsidRDefault="00C00E1E" w:rsidP="00D82629">
            <w:pPr>
              <w:rPr>
                <w:rFonts w:eastAsia="Times New Roman" w:cs="Times New Roman"/>
                <w:sz w:val="22"/>
                <w:szCs w:val="22"/>
                <w:lang w:val="uk-UA" w:eastAsia="zh-CN"/>
              </w:rPr>
            </w:pPr>
            <w:r w:rsidRPr="00133570">
              <w:rPr>
                <w:rFonts w:eastAsia="Times New Roman" w:cs="Times New Roman"/>
                <w:sz w:val="22"/>
                <w:szCs w:val="22"/>
                <w:lang w:val="uk-UA" w:eastAsia="zh-CN"/>
              </w:rPr>
              <w:t xml:space="preserve">Програма співфінансування ремонтів багатоквартирних житлових будинків у Вараській міській </w:t>
            </w:r>
            <w:r w:rsidRPr="00133570">
              <w:rPr>
                <w:rFonts w:eastAsia="Times New Roman" w:cs="Times New Roman"/>
                <w:sz w:val="22"/>
                <w:szCs w:val="22"/>
                <w:lang w:val="uk-UA" w:eastAsia="zh-CN"/>
              </w:rPr>
              <w:lastRenderedPageBreak/>
              <w:t>територіальній громаді на 2021-2025 роки</w:t>
            </w:r>
          </w:p>
          <w:p w14:paraId="723B83C0" w14:textId="77777777" w:rsidR="00C00E1E" w:rsidRPr="00D329A5" w:rsidRDefault="00C00E1E" w:rsidP="00D82629">
            <w:pPr>
              <w:rPr>
                <w:rFonts w:eastAsia="Times New Roman" w:cs="Times New Roman"/>
                <w:i/>
                <w:color w:val="FF0000"/>
                <w:sz w:val="21"/>
                <w:szCs w:val="21"/>
                <w:lang w:val="uk-UA" w:eastAsia="uk-UA"/>
              </w:rPr>
            </w:pPr>
            <w:r w:rsidRPr="00D329A5">
              <w:rPr>
                <w:rFonts w:eastAsia="Times New Roman" w:cs="Times New Roman"/>
                <w:i/>
                <w:sz w:val="21"/>
                <w:szCs w:val="21"/>
                <w:lang w:val="uk-UA" w:eastAsia="uk-UA"/>
              </w:rPr>
              <w:t>(департамент житлово-комунального господарства, майна та будівництва  виконавчого комітету Вараської міської ради)</w:t>
            </w:r>
          </w:p>
        </w:tc>
        <w:tc>
          <w:tcPr>
            <w:tcW w:w="1560" w:type="dxa"/>
          </w:tcPr>
          <w:p w14:paraId="703A6079" w14:textId="77777777" w:rsidR="00C00E1E" w:rsidRPr="00133570" w:rsidRDefault="00C00E1E" w:rsidP="00D82629">
            <w:pPr>
              <w:spacing w:after="200"/>
              <w:jc w:val="center"/>
              <w:rPr>
                <w:rFonts w:eastAsia="Calibri" w:cs="Times New Roman"/>
                <w:sz w:val="22"/>
                <w:szCs w:val="22"/>
                <w:lang w:eastAsia="en-US"/>
              </w:rPr>
            </w:pPr>
            <w:r w:rsidRPr="00133570">
              <w:rPr>
                <w:rFonts w:eastAsia="Calibri" w:cs="Times New Roman"/>
                <w:sz w:val="22"/>
                <w:szCs w:val="22"/>
                <w:lang w:eastAsia="en-US"/>
              </w:rPr>
              <w:lastRenderedPageBreak/>
              <w:t>8 044,8</w:t>
            </w:r>
          </w:p>
        </w:tc>
        <w:tc>
          <w:tcPr>
            <w:tcW w:w="1559" w:type="dxa"/>
          </w:tcPr>
          <w:p w14:paraId="0A93E863" w14:textId="77777777" w:rsidR="00C00E1E" w:rsidRPr="00133570" w:rsidRDefault="00C00E1E" w:rsidP="00D82629">
            <w:pPr>
              <w:spacing w:after="200"/>
              <w:jc w:val="center"/>
              <w:rPr>
                <w:rFonts w:eastAsia="Calibri" w:cs="Times New Roman"/>
                <w:sz w:val="22"/>
                <w:szCs w:val="22"/>
                <w:lang w:eastAsia="en-US"/>
              </w:rPr>
            </w:pPr>
            <w:r w:rsidRPr="00133570">
              <w:rPr>
                <w:rFonts w:eastAsia="Calibri" w:cs="Times New Roman"/>
                <w:sz w:val="22"/>
                <w:szCs w:val="22"/>
                <w:lang w:eastAsia="en-US"/>
              </w:rPr>
              <w:t>7 901,3</w:t>
            </w:r>
          </w:p>
        </w:tc>
        <w:tc>
          <w:tcPr>
            <w:tcW w:w="1701" w:type="dxa"/>
          </w:tcPr>
          <w:p w14:paraId="6746DD21"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143,5</w:t>
            </w:r>
          </w:p>
        </w:tc>
        <w:tc>
          <w:tcPr>
            <w:tcW w:w="7654" w:type="dxa"/>
          </w:tcPr>
          <w:p w14:paraId="249E198D" w14:textId="77777777" w:rsidR="00C00E1E" w:rsidRPr="00133570" w:rsidRDefault="00C00E1E" w:rsidP="00D82629">
            <w:pPr>
              <w:jc w:val="both"/>
              <w:rPr>
                <w:rFonts w:eastAsia="Times New Roman" w:cs="Times New Roman"/>
                <w:color w:val="FF0000"/>
                <w:sz w:val="22"/>
                <w:szCs w:val="22"/>
                <w:lang w:val="uk-UA" w:eastAsia="uk-UA"/>
              </w:rPr>
            </w:pPr>
            <w:r w:rsidRPr="00133570">
              <w:rPr>
                <w:rFonts w:eastAsia="Times New Roman" w:cs="Times New Roman"/>
                <w:sz w:val="22"/>
                <w:szCs w:val="22"/>
                <w:lang w:val="uk-UA" w:eastAsia="uk-UA"/>
              </w:rPr>
              <w:t xml:space="preserve">Згідно поданих співвласниками житлових будинків  проектних заявок, кошторисної документації з місцевого бюджету було виділено 80% коштів від кошторисної вартості  будівельних робіт, що становить 8044,8 тис. грн. Взяли участь у заходах вказаної вище програми 32 ОСББ (34 ж/б ) та освоєно коштів -  7901,3 тис. грн, а саме: покрівельні роботи – 3 ОСББ (4 ж/б) – 958,5 тис. грн; </w:t>
            </w:r>
            <w:r w:rsidRPr="00133570">
              <w:rPr>
                <w:rFonts w:eastAsia="Times New Roman" w:cs="Times New Roman"/>
                <w:sz w:val="22"/>
                <w:szCs w:val="22"/>
                <w:lang w:val="uk-UA" w:eastAsia="uk-UA"/>
              </w:rPr>
              <w:lastRenderedPageBreak/>
              <w:t>сантехнічні роботи – 13 ОСББ (14 ж/б) – 3 278,3 тис. грн; міжпанельні шви – 14 ОСББ (14 ж/б) – 3 211,8 тис. грн; електромонтажні роботи – 1  ОСББ (1 ж/б) – 239,7 тис. грн;</w:t>
            </w:r>
            <w:r w:rsidRPr="00133570">
              <w:rPr>
                <w:rFonts w:eastAsia="Calibri" w:cs="Times New Roman"/>
                <w:sz w:val="22"/>
                <w:szCs w:val="22"/>
                <w:lang w:val="uk-UA" w:eastAsia="en-US"/>
              </w:rPr>
              <w:t xml:space="preserve"> </w:t>
            </w:r>
            <w:r w:rsidRPr="00133570">
              <w:rPr>
                <w:rFonts w:eastAsia="Times New Roman" w:cs="Times New Roman"/>
                <w:sz w:val="22"/>
                <w:szCs w:val="22"/>
                <w:lang w:val="uk-UA" w:eastAsia="uk-UA"/>
              </w:rPr>
              <w:t>ремонт фасаду житлових будинків – 1 ОСББ  (1 ж/б) – 213,0 тис. грн. Економія коштів в сумі 143,5 тис. грн утворилась у зв’язку із застосуванням електронної системи закупівель.</w:t>
            </w:r>
          </w:p>
        </w:tc>
      </w:tr>
      <w:tr w:rsidR="00C00E1E" w:rsidRPr="00BC47C1" w14:paraId="4631EB6C" w14:textId="77777777" w:rsidTr="00C667A2">
        <w:tc>
          <w:tcPr>
            <w:tcW w:w="2835" w:type="dxa"/>
          </w:tcPr>
          <w:p w14:paraId="1CD37A71" w14:textId="77777777" w:rsidR="00C00E1E" w:rsidRPr="00133570" w:rsidRDefault="00C00E1E" w:rsidP="00D82629">
            <w:pPr>
              <w:rPr>
                <w:rFonts w:eastAsia="Times New Roman" w:cs="Times New Roman"/>
                <w:sz w:val="22"/>
                <w:szCs w:val="22"/>
                <w:lang w:val="uk-UA" w:eastAsia="uk-UA"/>
              </w:rPr>
            </w:pPr>
            <w:r w:rsidRPr="00133570">
              <w:rPr>
                <w:rFonts w:eastAsia="Times New Roman" w:cs="Times New Roman"/>
                <w:sz w:val="22"/>
                <w:szCs w:val="22"/>
                <w:lang w:val="uk-UA" w:eastAsia="uk-UA"/>
              </w:rPr>
              <w:lastRenderedPageBreak/>
              <w:t xml:space="preserve">Програма розвитку фізичної культури і спорту Вараської міської територіальної громади на 2021-2025 роки </w:t>
            </w:r>
          </w:p>
          <w:p w14:paraId="780D0083" w14:textId="77777777" w:rsidR="00C00E1E" w:rsidRPr="00133570" w:rsidRDefault="00C00E1E" w:rsidP="00D82629">
            <w:pPr>
              <w:rPr>
                <w:rFonts w:eastAsia="Times New Roman" w:cs="Times New Roman"/>
                <w:i/>
                <w:sz w:val="22"/>
                <w:szCs w:val="22"/>
                <w:lang w:val="uk-UA" w:eastAsia="zh-CN"/>
              </w:rPr>
            </w:pPr>
            <w:r w:rsidRPr="00133570">
              <w:rPr>
                <w:rFonts w:eastAsia="Times New Roman" w:cs="Times New Roman"/>
                <w:i/>
                <w:sz w:val="22"/>
                <w:szCs w:val="22"/>
                <w:lang w:val="uk-UA" w:eastAsia="zh-CN"/>
              </w:rPr>
              <w:t>(департамент культури, туризму, молоді та спорту  виконавчого комітету Вараської міської ради)</w:t>
            </w:r>
          </w:p>
        </w:tc>
        <w:tc>
          <w:tcPr>
            <w:tcW w:w="1560" w:type="dxa"/>
          </w:tcPr>
          <w:p w14:paraId="25D99C06"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1 340,5</w:t>
            </w:r>
          </w:p>
        </w:tc>
        <w:tc>
          <w:tcPr>
            <w:tcW w:w="1559" w:type="dxa"/>
          </w:tcPr>
          <w:p w14:paraId="28436487"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1 228,8</w:t>
            </w:r>
          </w:p>
        </w:tc>
        <w:tc>
          <w:tcPr>
            <w:tcW w:w="1701" w:type="dxa"/>
          </w:tcPr>
          <w:p w14:paraId="3C745A6C"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111,7</w:t>
            </w:r>
          </w:p>
        </w:tc>
        <w:tc>
          <w:tcPr>
            <w:tcW w:w="7654" w:type="dxa"/>
          </w:tcPr>
          <w:p w14:paraId="56BDB0BB" w14:textId="77777777" w:rsidR="00C00E1E" w:rsidRPr="00133570" w:rsidRDefault="00C00E1E" w:rsidP="00D82629">
            <w:pPr>
              <w:jc w:val="both"/>
              <w:rPr>
                <w:rFonts w:eastAsia="Times New Roman" w:cs="Times New Roman"/>
                <w:sz w:val="22"/>
                <w:szCs w:val="22"/>
                <w:lang w:val="uk-UA" w:eastAsia="uk-UA"/>
              </w:rPr>
            </w:pPr>
            <w:r w:rsidRPr="00133570">
              <w:rPr>
                <w:rFonts w:eastAsia="Times New Roman" w:cs="Times New Roman"/>
                <w:sz w:val="22"/>
                <w:szCs w:val="22"/>
                <w:lang w:val="uk-UA" w:eastAsia="uk-UA"/>
              </w:rPr>
              <w:t>Проведено 95 спортивно-масових заходів на 861,8 тис. грн.</w:t>
            </w:r>
            <w:r w:rsidRPr="00133570">
              <w:rPr>
                <w:rFonts w:eastAsia="Calibri" w:cs="Times New Roman"/>
                <w:sz w:val="22"/>
                <w:szCs w:val="22"/>
                <w:lang w:val="uk-UA" w:eastAsia="en-US"/>
              </w:rPr>
              <w:t xml:space="preserve"> </w:t>
            </w:r>
            <w:r w:rsidRPr="00133570">
              <w:rPr>
                <w:rFonts w:eastAsia="Times New Roman" w:cs="Times New Roman"/>
                <w:sz w:val="22"/>
                <w:szCs w:val="22"/>
                <w:lang w:val="uk-UA" w:eastAsia="uk-UA"/>
              </w:rPr>
              <w:t>Відбувся турнір з волейболу з нагоди свята Святого Миколая,  змагання з міні-футболу, міні-волейболу з нагоди Дня захисту дітей, змагання швидких шашок серед юнаків та дівчат закладів загальної середньої освіти Вараської МТГ. В обласному онлайн конкурсі «Веселі старти» наша громада виборола ІІ місце. Проведено міські змагання «Сімейні перегони», спортивну гру «Тато, мама, я-спортивна сім’я» в якій прийняло участь 13 родин та приймали участь в обласних перегонах нва суму 5,0 тис. грн. Забезпечено спортсменів-інвалідів міста в обласних іграх інвалідів Рівненщини з плавання, на яких  вибороли 3 - перших 2 – других та 2 третіх,  на суму 5,0 тис. грн. Проведено міські та участь в обласних змаганнях «Олімпійське лелеченя». Ветеранська команда з волейболу приймала участь в кубку Афганців, парковому волейболі до Дня Незалежності України, відкритому турнірі з волейболу до Дня фізичної культури та спорту та є постійним учасником чемпіонату Рівненської області з волейболу серед ветеранських команд. Ветеранів, які займаються футболом то на протязі року приймали участь в турнірі з міні-футболу до Дня будівельника, турнірі з футболу пам’яті ветеранів, турнірі з футболу до Дня Незалежності України смт. Маневичі, турнірі з міні-футболу серед сільських колективів в с. Мала Любаша, турнірі з міні-футболу серед ветеранів 40+ в м. Сарни. Спортсмени міста приймали участь в чемпіонаті Рівненської області з  футболу серед ветеранів.</w:t>
            </w:r>
            <w:r w:rsidRPr="00133570">
              <w:rPr>
                <w:rFonts w:eastAsia="Calibri" w:cs="Times New Roman"/>
                <w:sz w:val="22"/>
                <w:szCs w:val="22"/>
                <w:lang w:val="uk-UA" w:eastAsia="en-US"/>
              </w:rPr>
              <w:t xml:space="preserve"> Забезпечено участь у </w:t>
            </w:r>
            <w:r w:rsidRPr="00133570">
              <w:rPr>
                <w:rFonts w:eastAsia="Times New Roman" w:cs="Times New Roman"/>
                <w:sz w:val="22"/>
                <w:szCs w:val="22"/>
                <w:lang w:val="uk-UA" w:eastAsia="uk-UA"/>
              </w:rPr>
              <w:t xml:space="preserve">спортивно-масових заходів громади для ветеранів, учасників антитерористичної операції та забезпечено участь команд громади у відповідних обласних та всеукраїнських заходах на суму 10,0 тис. грн. Виплачено стипендію міського голови 27 спортсменам та тренерам міста на загальну суму 197,0 тис. грн. Придбано 15 спортивних кубків та 258 медалей, 9 статуеток, флажкі кутові для футболу, 2 сітки волейбольні, сітку для пляжного футболу,  1 м’яч баскетбольний, 1 м’яч волейбольний, розмітку для пляжного футбол та. пляжного волейболу на суму 31,7 тис. грн. Забезпечено висвітлення </w:t>
            </w:r>
            <w:r w:rsidRPr="00133570">
              <w:rPr>
                <w:rFonts w:eastAsia="Times New Roman" w:cs="Times New Roman"/>
                <w:sz w:val="22"/>
                <w:szCs w:val="22"/>
                <w:lang w:val="uk-UA" w:eastAsia="uk-UA"/>
              </w:rPr>
              <w:lastRenderedPageBreak/>
              <w:t>спортивних подій у засобах масової інформації громади на суму 5,0 тис. грн. Для учнів 5-х класів (790 учнів)  усіх закладів освіти Вараської громади організовано заняття з плавання на суму 113,3 тис. грн. Залишок не використаних коштів становить 111,7 тис. грн  у зв’язку із заходів запровадження карантинних обмежень з метою запобігання поширенню на території України гострої респіраторної хвороби COVID -19 не всі заняття відбулися.</w:t>
            </w:r>
          </w:p>
        </w:tc>
      </w:tr>
      <w:tr w:rsidR="00C00E1E" w:rsidRPr="00BC47C1" w14:paraId="5CB1253C" w14:textId="77777777" w:rsidTr="00C667A2">
        <w:trPr>
          <w:trHeight w:val="1064"/>
        </w:trPr>
        <w:tc>
          <w:tcPr>
            <w:tcW w:w="2835" w:type="dxa"/>
          </w:tcPr>
          <w:p w14:paraId="042160E2" w14:textId="77777777" w:rsidR="00C00E1E" w:rsidRPr="00133570" w:rsidRDefault="00C00E1E" w:rsidP="00D82629">
            <w:pPr>
              <w:shd w:val="clear" w:color="auto" w:fill="FFFFFF"/>
              <w:rPr>
                <w:rFonts w:eastAsia="Times New Roman" w:cs="Times New Roman"/>
                <w:b/>
                <w:sz w:val="22"/>
                <w:szCs w:val="22"/>
                <w:lang w:val="uk-UA"/>
              </w:rPr>
            </w:pPr>
            <w:r w:rsidRPr="00133570">
              <w:rPr>
                <w:rFonts w:eastAsia="SimSun" w:cs="Times New Roman"/>
                <w:b/>
                <w:bCs/>
                <w:sz w:val="22"/>
                <w:szCs w:val="22"/>
                <w:lang w:val="uk-UA"/>
              </w:rPr>
              <w:lastRenderedPageBreak/>
              <w:t>Програма економічного і соціального розвитку Вараської міської територіальної громади</w:t>
            </w:r>
          </w:p>
          <w:p w14:paraId="0F8E7EFE" w14:textId="77777777" w:rsidR="00C00E1E" w:rsidRPr="00133570" w:rsidRDefault="00C00E1E" w:rsidP="00D82629">
            <w:pPr>
              <w:shd w:val="clear" w:color="auto" w:fill="FFFFFF"/>
              <w:jc w:val="both"/>
              <w:rPr>
                <w:rFonts w:eastAsia="Times New Roman" w:cs="Times New Roman"/>
                <w:b/>
                <w:sz w:val="22"/>
                <w:szCs w:val="22"/>
              </w:rPr>
            </w:pPr>
            <w:r w:rsidRPr="00133570">
              <w:rPr>
                <w:rFonts w:eastAsia="SimSun" w:cs="Times New Roman"/>
                <w:b/>
                <w:bCs/>
                <w:sz w:val="22"/>
                <w:szCs w:val="22"/>
              </w:rPr>
              <w:t>на 202</w:t>
            </w:r>
            <w:r w:rsidRPr="00133570">
              <w:rPr>
                <w:rFonts w:eastAsia="SimSun" w:cs="Times New Roman"/>
                <w:b/>
                <w:bCs/>
                <w:sz w:val="22"/>
                <w:szCs w:val="22"/>
                <w:lang w:val="uk-UA"/>
              </w:rPr>
              <w:t>1</w:t>
            </w:r>
            <w:r w:rsidRPr="00133570">
              <w:rPr>
                <w:rFonts w:eastAsia="SimSun" w:cs="Times New Roman"/>
                <w:b/>
                <w:bCs/>
                <w:sz w:val="22"/>
                <w:szCs w:val="22"/>
              </w:rPr>
              <w:t xml:space="preserve"> рік</w:t>
            </w:r>
          </w:p>
          <w:p w14:paraId="68AA9549" w14:textId="77777777" w:rsidR="00C00E1E" w:rsidRPr="00133570" w:rsidRDefault="00C00E1E" w:rsidP="00D82629">
            <w:pPr>
              <w:rPr>
                <w:rFonts w:eastAsia="Times New Roman" w:cs="Times New Roman"/>
                <w:i/>
                <w:sz w:val="22"/>
                <w:szCs w:val="22"/>
                <w:lang w:val="uk-UA" w:eastAsia="uk-UA"/>
              </w:rPr>
            </w:pPr>
            <w:r w:rsidRPr="00133570">
              <w:rPr>
                <w:rFonts w:eastAsia="Times New Roman" w:cs="Times New Roman"/>
                <w:i/>
                <w:sz w:val="22"/>
                <w:szCs w:val="22"/>
                <w:lang w:val="uk-UA" w:eastAsia="uk-UA"/>
              </w:rPr>
              <w:t>(</w:t>
            </w:r>
            <w:r w:rsidRPr="00133570">
              <w:rPr>
                <w:rFonts w:eastAsia="Times New Roman" w:cs="Times New Roman"/>
                <w:i/>
                <w:sz w:val="22"/>
                <w:szCs w:val="22"/>
                <w:lang w:val="uk-UA" w:eastAsia="zh-CN"/>
              </w:rPr>
              <w:t>управління економіки та розвитку громади виконавчого комітету Вараської міської ради)</w:t>
            </w:r>
          </w:p>
        </w:tc>
        <w:tc>
          <w:tcPr>
            <w:tcW w:w="1560" w:type="dxa"/>
          </w:tcPr>
          <w:p w14:paraId="732E0881"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90,3</w:t>
            </w:r>
          </w:p>
        </w:tc>
        <w:tc>
          <w:tcPr>
            <w:tcW w:w="1559" w:type="dxa"/>
          </w:tcPr>
          <w:p w14:paraId="480927C9"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87,7</w:t>
            </w:r>
          </w:p>
        </w:tc>
        <w:tc>
          <w:tcPr>
            <w:tcW w:w="1701" w:type="dxa"/>
          </w:tcPr>
          <w:p w14:paraId="22482BA7"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2,6</w:t>
            </w:r>
          </w:p>
        </w:tc>
        <w:tc>
          <w:tcPr>
            <w:tcW w:w="7654" w:type="dxa"/>
          </w:tcPr>
          <w:p w14:paraId="45BF7325" w14:textId="77777777" w:rsidR="00C00E1E" w:rsidRPr="00133570" w:rsidRDefault="00C00E1E" w:rsidP="00D82629">
            <w:pPr>
              <w:autoSpaceDE w:val="0"/>
              <w:autoSpaceDN w:val="0"/>
              <w:adjustRightInd w:val="0"/>
              <w:jc w:val="both"/>
              <w:rPr>
                <w:rFonts w:eastAsia="Times New Roman" w:cs="Times New Roman"/>
                <w:color w:val="FF0000"/>
                <w:sz w:val="22"/>
                <w:szCs w:val="22"/>
                <w:lang w:val="uk-UA" w:eastAsia="uk-UA"/>
              </w:rPr>
            </w:pPr>
            <w:r w:rsidRPr="00133570">
              <w:rPr>
                <w:rFonts w:eastAsia="Times New Roman" w:cs="Times New Roman"/>
                <w:sz w:val="22"/>
                <w:szCs w:val="22"/>
                <w:lang w:val="uk-UA" w:eastAsia="uk-UA"/>
              </w:rPr>
              <w:t xml:space="preserve">Для провадження діяльності щодо взаємодії та співпраці міст, більш ефективного здійснення органами місцевого самоврядування своїх повноважень, захисту прав та інтересів територіальної громади, сприяння зміцненню інституту місцевого самоврядування, міжнародній співпраці та обміну досвідом, налагодженню співпраці працівників центральних, місцевих і регіональних органів виконавчої влади та місцевого самоврядування, інших установ, Вараською міською радою підписано угоди про членство в добровільних недержавних неприбуткових об'єднаннях: ВАОМС «Асоціація міст України», ДООМС «Рівненське регіональне відділення АМУ», асоціація «Енергоефективні міста України», Місцева асоціація органів місцевого самоврядування «Асоціація відкритих міст», Місцева асоціація органів місцевого самоврядування «Асоціація громад зон спостереження АЕС» та сплачено членських внесків на суму 90,3  тис. грн. </w:t>
            </w:r>
          </w:p>
        </w:tc>
      </w:tr>
      <w:tr w:rsidR="00C00E1E" w:rsidRPr="00BC47C1" w14:paraId="61BFFCB5" w14:textId="77777777" w:rsidTr="00C667A2">
        <w:tc>
          <w:tcPr>
            <w:tcW w:w="2835" w:type="dxa"/>
          </w:tcPr>
          <w:p w14:paraId="12EE63FD" w14:textId="77777777" w:rsidR="00C00E1E" w:rsidRPr="00133570" w:rsidRDefault="00C00E1E" w:rsidP="00D82629">
            <w:pPr>
              <w:rPr>
                <w:rFonts w:eastAsia="Times New Roman" w:cs="Times New Roman"/>
                <w:sz w:val="22"/>
                <w:szCs w:val="22"/>
                <w:lang w:val="uk-UA" w:eastAsia="uk-UA"/>
              </w:rPr>
            </w:pPr>
            <w:r w:rsidRPr="00133570">
              <w:rPr>
                <w:rFonts w:eastAsia="Times New Roman" w:cs="Times New Roman"/>
                <w:sz w:val="22"/>
                <w:szCs w:val="22"/>
                <w:lang w:val="uk-UA" w:eastAsia="uk-UA"/>
              </w:rPr>
              <w:t>Програма реалізації природоохоронних заходів Вараської міської територіальної громади на 2021-2023 роки</w:t>
            </w:r>
          </w:p>
          <w:p w14:paraId="5E7E97AE" w14:textId="77777777" w:rsidR="00C00E1E" w:rsidRPr="00133570" w:rsidRDefault="00C00E1E" w:rsidP="00D82629">
            <w:pPr>
              <w:rPr>
                <w:rFonts w:eastAsia="Times New Roman" w:cs="Times New Roman"/>
                <w:i/>
                <w:color w:val="FF0000"/>
                <w:sz w:val="22"/>
                <w:szCs w:val="22"/>
                <w:lang w:val="uk-UA" w:eastAsia="uk-UA"/>
              </w:rPr>
            </w:pPr>
            <w:r w:rsidRPr="00133570">
              <w:rPr>
                <w:rFonts w:eastAsia="Times New Roman" w:cs="Times New Roman"/>
                <w:i/>
                <w:sz w:val="22"/>
                <w:szCs w:val="22"/>
                <w:lang w:val="uk-UA" w:eastAsia="uk-UA"/>
              </w:rPr>
              <w:t>(департамент житлово-комунального господарства, майна та будівництва  виконавчого комітету Вараської міської ради)</w:t>
            </w:r>
          </w:p>
        </w:tc>
        <w:tc>
          <w:tcPr>
            <w:tcW w:w="1560" w:type="dxa"/>
          </w:tcPr>
          <w:p w14:paraId="398DE5F2" w14:textId="77777777" w:rsidR="00C00E1E" w:rsidRPr="00133570" w:rsidRDefault="00C00E1E" w:rsidP="00D82629">
            <w:pPr>
              <w:spacing w:after="200"/>
              <w:jc w:val="center"/>
              <w:rPr>
                <w:rFonts w:eastAsia="Calibri" w:cs="Times New Roman"/>
                <w:sz w:val="22"/>
                <w:szCs w:val="22"/>
                <w:lang w:eastAsia="en-US"/>
              </w:rPr>
            </w:pPr>
            <w:r w:rsidRPr="00133570">
              <w:rPr>
                <w:rFonts w:eastAsia="Calibri" w:cs="Times New Roman"/>
                <w:sz w:val="22"/>
                <w:szCs w:val="22"/>
                <w:lang w:eastAsia="en-US"/>
              </w:rPr>
              <w:t>757,1</w:t>
            </w:r>
          </w:p>
        </w:tc>
        <w:tc>
          <w:tcPr>
            <w:tcW w:w="1559" w:type="dxa"/>
          </w:tcPr>
          <w:p w14:paraId="13BB58CC" w14:textId="77777777" w:rsidR="00C00E1E" w:rsidRPr="00133570" w:rsidRDefault="00C00E1E" w:rsidP="00D82629">
            <w:pPr>
              <w:spacing w:after="200"/>
              <w:jc w:val="center"/>
              <w:rPr>
                <w:rFonts w:eastAsia="Calibri" w:cs="Times New Roman"/>
                <w:sz w:val="22"/>
                <w:szCs w:val="22"/>
                <w:lang w:eastAsia="en-US"/>
              </w:rPr>
            </w:pPr>
            <w:r w:rsidRPr="00133570">
              <w:rPr>
                <w:rFonts w:eastAsia="Calibri" w:cs="Times New Roman"/>
                <w:sz w:val="22"/>
                <w:szCs w:val="22"/>
                <w:lang w:eastAsia="en-US"/>
              </w:rPr>
              <w:t>609,7</w:t>
            </w:r>
          </w:p>
        </w:tc>
        <w:tc>
          <w:tcPr>
            <w:tcW w:w="1701" w:type="dxa"/>
          </w:tcPr>
          <w:p w14:paraId="154A4275"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147,4</w:t>
            </w:r>
          </w:p>
        </w:tc>
        <w:tc>
          <w:tcPr>
            <w:tcW w:w="7654" w:type="dxa"/>
          </w:tcPr>
          <w:p w14:paraId="5CE44CC2" w14:textId="77777777" w:rsidR="00C00E1E" w:rsidRPr="00133570" w:rsidRDefault="00C00E1E" w:rsidP="00D82629">
            <w:pPr>
              <w:jc w:val="both"/>
              <w:rPr>
                <w:rFonts w:eastAsia="Times New Roman" w:cs="Times New Roman"/>
                <w:sz w:val="22"/>
                <w:szCs w:val="22"/>
                <w:lang w:val="uk-UA"/>
              </w:rPr>
            </w:pPr>
            <w:r w:rsidRPr="00133570">
              <w:rPr>
                <w:rFonts w:eastAsia="Times New Roman" w:cs="Times New Roman"/>
                <w:sz w:val="22"/>
                <w:szCs w:val="22"/>
                <w:lang w:val="uk-UA"/>
              </w:rPr>
              <w:t xml:space="preserve">На придбання зелених насаджень, міндобрив та засобів захисту  рослин виділено кошти для КП «Благоустрій» ВМР в сумі 300,0 тис. грн; використано – 299,6 тис. грн; економія – 0,4 тис. грн. </w:t>
            </w:r>
          </w:p>
          <w:p w14:paraId="3D61888A" w14:textId="77777777" w:rsidR="00C00E1E" w:rsidRPr="00133570" w:rsidRDefault="00C00E1E" w:rsidP="00D82629">
            <w:pPr>
              <w:jc w:val="both"/>
              <w:rPr>
                <w:rFonts w:eastAsia="Times New Roman" w:cs="Times New Roman"/>
                <w:color w:val="FF0000"/>
                <w:sz w:val="22"/>
                <w:szCs w:val="22"/>
                <w:lang w:val="uk-UA"/>
              </w:rPr>
            </w:pPr>
            <w:r w:rsidRPr="00133570">
              <w:rPr>
                <w:rFonts w:eastAsia="Times New Roman" w:cs="Times New Roman"/>
                <w:sz w:val="22"/>
                <w:szCs w:val="22"/>
                <w:lang w:val="uk-UA"/>
              </w:rPr>
              <w:t>Придбано: 175 дерев, а саме: туя – 45 шт.; ялина – 30 шт.; магнолія – 80 шт.; верба японська – 10 шт.; слива – 6 шт.; сакура – 4 шт., 1171 кущів, а саме: азалія – 36 шт.; магонія – 10 шт.; рододендрон – 50 шт.; троянда – 600 шт.; гортензія – 60 шт.; лаванда – 400 шт.; ялівець – 15 шт. На придбання насосного і технологічного обладнання для зміни такого, що використало свої технічні можливості на комунальних каналізаційних системах виділено кошти для КП «ВТВК» ВМР в сумі 457,1 тис. грн; використано –  310,1 тис. грн; залишок не використаних коштів становить 147,0 тис. грн. КП «ВТВК» ВМР придбано: насос, насосний агрегат ВВН1-0,75 - 1 шт.; засувка чавунна фланцева - 4 шт.; набір стандарт 32/32 - 1 шт.; двоходовий різник коренів D гол - 90 мм. – 1 шт., D гол 145 мм. - 1 шт.;  ланцюгова насадка - 1 шт.; бур - 1 шт.; центробіжний вентилятор ВЦ 4-75№4 – 5 шт.</w:t>
            </w:r>
          </w:p>
        </w:tc>
      </w:tr>
      <w:tr w:rsidR="00C00E1E" w:rsidRPr="00133570" w14:paraId="563E292A" w14:textId="77777777" w:rsidTr="00C667A2">
        <w:tc>
          <w:tcPr>
            <w:tcW w:w="2835" w:type="dxa"/>
          </w:tcPr>
          <w:p w14:paraId="1D4E9F25" w14:textId="77777777" w:rsidR="00C00E1E" w:rsidRPr="00133570" w:rsidRDefault="00C00E1E" w:rsidP="00D82629">
            <w:pPr>
              <w:rPr>
                <w:rFonts w:eastAsia="Times New Roman" w:cs="Times New Roman"/>
                <w:bCs/>
                <w:sz w:val="22"/>
                <w:szCs w:val="22"/>
                <w:lang w:val="uk-UA" w:eastAsia="uk-UA"/>
              </w:rPr>
            </w:pPr>
            <w:r w:rsidRPr="00133570">
              <w:rPr>
                <w:rFonts w:eastAsia="Times New Roman" w:cs="Times New Roman"/>
                <w:bCs/>
                <w:sz w:val="22"/>
                <w:szCs w:val="22"/>
                <w:lang w:val="uk-UA" w:eastAsia="uk-UA"/>
              </w:rPr>
              <w:lastRenderedPageBreak/>
              <w:t xml:space="preserve">Міська програма з відзначення до державних, професійних та місцевих  свят, ювілейних дат, заохочення за заслуги перед Вараською міською територіальною громадою на 2021-2025 роки </w:t>
            </w:r>
          </w:p>
          <w:p w14:paraId="6C3C1DCA" w14:textId="77777777" w:rsidR="00C00E1E" w:rsidRPr="00D329A5" w:rsidRDefault="00C00E1E" w:rsidP="00D82629">
            <w:pPr>
              <w:rPr>
                <w:rFonts w:eastAsia="Times New Roman" w:cs="Times New Roman"/>
                <w:i/>
                <w:color w:val="FF0000"/>
                <w:sz w:val="21"/>
                <w:szCs w:val="21"/>
                <w:lang w:val="uk-UA" w:eastAsia="uk-UA"/>
              </w:rPr>
            </w:pPr>
            <w:r w:rsidRPr="00D329A5">
              <w:rPr>
                <w:rFonts w:eastAsia="Times New Roman" w:cs="Times New Roman"/>
                <w:i/>
                <w:sz w:val="21"/>
                <w:szCs w:val="21"/>
                <w:lang w:val="uk-UA" w:eastAsia="zh-CN"/>
              </w:rPr>
              <w:t>(відділ персоналу виконавчого комітету Вараської міської ради)</w:t>
            </w:r>
          </w:p>
        </w:tc>
        <w:tc>
          <w:tcPr>
            <w:tcW w:w="1560" w:type="dxa"/>
          </w:tcPr>
          <w:p w14:paraId="594FB5EF"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500,0</w:t>
            </w:r>
          </w:p>
        </w:tc>
        <w:tc>
          <w:tcPr>
            <w:tcW w:w="1559" w:type="dxa"/>
          </w:tcPr>
          <w:p w14:paraId="62036CDC"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499,9</w:t>
            </w:r>
          </w:p>
        </w:tc>
        <w:tc>
          <w:tcPr>
            <w:tcW w:w="1701" w:type="dxa"/>
          </w:tcPr>
          <w:p w14:paraId="3874285C"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0,1</w:t>
            </w:r>
          </w:p>
        </w:tc>
        <w:tc>
          <w:tcPr>
            <w:tcW w:w="7654" w:type="dxa"/>
          </w:tcPr>
          <w:p w14:paraId="5B3D359A" w14:textId="77777777" w:rsidR="00C00E1E" w:rsidRPr="00133570" w:rsidRDefault="00C00E1E" w:rsidP="00D82629">
            <w:pPr>
              <w:jc w:val="both"/>
              <w:rPr>
                <w:rFonts w:eastAsia="Times New Roman" w:cs="Times New Roman"/>
                <w:color w:val="FF0000"/>
                <w:sz w:val="22"/>
                <w:szCs w:val="22"/>
                <w:lang w:val="uk-UA" w:eastAsia="uk-UA"/>
              </w:rPr>
            </w:pPr>
            <w:r w:rsidRPr="00133570">
              <w:rPr>
                <w:rFonts w:eastAsia="Times New Roman" w:cs="Times New Roman"/>
                <w:sz w:val="22"/>
                <w:szCs w:val="22"/>
                <w:lang w:val="uk-UA" w:eastAsia="uk-UA"/>
              </w:rPr>
              <w:t xml:space="preserve">Нагороджено грошовою винагородою, грамотою виконавчого комітету та Подякою міського голови 992 особи та колективів, з них: грошовою винагородою – 905 особи на суму 469,9 тис. грн, грамотою виконавчого комітету міської ради та Подякою міського голови – 524 осіб. Придбано продукції (бланки Грамот, бланки Подяк, рамки для грамот та Подяк, конверти, квіти) на суму 30,0 тис. грн. </w:t>
            </w:r>
          </w:p>
        </w:tc>
      </w:tr>
      <w:tr w:rsidR="00C00E1E" w:rsidRPr="00BC47C1" w14:paraId="38AEB1F1" w14:textId="77777777" w:rsidTr="00C667A2">
        <w:tc>
          <w:tcPr>
            <w:tcW w:w="2835" w:type="dxa"/>
          </w:tcPr>
          <w:p w14:paraId="29BE1064" w14:textId="77777777" w:rsidR="00C00E1E" w:rsidRPr="00133570" w:rsidRDefault="00C00E1E" w:rsidP="00D82629">
            <w:pPr>
              <w:rPr>
                <w:rFonts w:eastAsia="Times New Roman" w:cs="Times New Roman"/>
                <w:bCs/>
                <w:sz w:val="22"/>
                <w:szCs w:val="22"/>
                <w:lang w:val="uk-UA"/>
              </w:rPr>
            </w:pPr>
            <w:r w:rsidRPr="00133570">
              <w:rPr>
                <w:rFonts w:eastAsia="Times New Roman" w:cs="Times New Roman"/>
                <w:sz w:val="22"/>
                <w:szCs w:val="22"/>
                <w:lang w:val="uk-UA" w:eastAsia="uk-UA"/>
              </w:rPr>
              <w:t xml:space="preserve">Міська програма </w:t>
            </w:r>
            <w:r w:rsidRPr="00133570">
              <w:rPr>
                <w:rFonts w:eastAsia="Times New Roman" w:cs="Times New Roman"/>
                <w:bCs/>
                <w:sz w:val="22"/>
                <w:szCs w:val="22"/>
                <w:lang w:val="uk-UA"/>
              </w:rPr>
              <w:t>«Харчування учнів закладів загальної середньої освіти Вараської міської територіальної громади на 2020-2022 роки»</w:t>
            </w:r>
          </w:p>
          <w:p w14:paraId="7B87A7E3" w14:textId="77777777" w:rsidR="00C00E1E" w:rsidRPr="00D329A5" w:rsidRDefault="00C00E1E" w:rsidP="00D82629">
            <w:pPr>
              <w:rPr>
                <w:rFonts w:eastAsia="Times New Roman" w:cs="Times New Roman"/>
                <w:sz w:val="21"/>
                <w:szCs w:val="21"/>
                <w:lang w:val="uk-UA" w:eastAsia="zh-CN"/>
              </w:rPr>
            </w:pPr>
            <w:r w:rsidRPr="00D329A5">
              <w:rPr>
                <w:rFonts w:eastAsia="Times New Roman" w:cs="Times New Roman"/>
                <w:sz w:val="21"/>
                <w:szCs w:val="21"/>
                <w:lang w:val="uk-UA" w:eastAsia="uk-UA"/>
              </w:rPr>
              <w:t>(</w:t>
            </w:r>
            <w:r w:rsidRPr="00D329A5">
              <w:rPr>
                <w:rFonts w:eastAsia="Times New Roman" w:cs="Times New Roman"/>
                <w:i/>
                <w:sz w:val="21"/>
                <w:szCs w:val="21"/>
                <w:lang w:val="uk-UA" w:eastAsia="zh-CN"/>
              </w:rPr>
              <w:t>управління освіти виконавчого комітету Вараської міської ради</w:t>
            </w:r>
            <w:r w:rsidRPr="00D329A5">
              <w:rPr>
                <w:rFonts w:eastAsia="Times New Roman" w:cs="Times New Roman"/>
                <w:sz w:val="21"/>
                <w:szCs w:val="21"/>
                <w:lang w:val="uk-UA" w:eastAsia="zh-CN"/>
              </w:rPr>
              <w:t>)</w:t>
            </w:r>
          </w:p>
        </w:tc>
        <w:tc>
          <w:tcPr>
            <w:tcW w:w="1560" w:type="dxa"/>
          </w:tcPr>
          <w:p w14:paraId="1E40AE52" w14:textId="77777777" w:rsidR="00C00E1E" w:rsidRPr="00133570" w:rsidRDefault="00C00E1E" w:rsidP="00D82629">
            <w:pPr>
              <w:spacing w:after="200"/>
              <w:jc w:val="center"/>
              <w:rPr>
                <w:rFonts w:eastAsia="Calibri" w:cs="Times New Roman"/>
                <w:sz w:val="22"/>
                <w:szCs w:val="22"/>
                <w:lang w:eastAsia="en-US"/>
              </w:rPr>
            </w:pPr>
            <w:r w:rsidRPr="00133570">
              <w:rPr>
                <w:rFonts w:eastAsia="Calibri" w:cs="Times New Roman"/>
                <w:sz w:val="22"/>
                <w:szCs w:val="22"/>
                <w:lang w:eastAsia="en-US"/>
              </w:rPr>
              <w:t>7 420,3</w:t>
            </w:r>
          </w:p>
        </w:tc>
        <w:tc>
          <w:tcPr>
            <w:tcW w:w="1559" w:type="dxa"/>
          </w:tcPr>
          <w:p w14:paraId="326C4732" w14:textId="77777777" w:rsidR="00C00E1E" w:rsidRPr="00133570" w:rsidRDefault="00C00E1E" w:rsidP="00D82629">
            <w:pPr>
              <w:spacing w:after="200"/>
              <w:jc w:val="center"/>
              <w:rPr>
                <w:rFonts w:eastAsia="Calibri" w:cs="Times New Roman"/>
                <w:sz w:val="22"/>
                <w:szCs w:val="22"/>
                <w:lang w:eastAsia="en-US"/>
              </w:rPr>
            </w:pPr>
            <w:r w:rsidRPr="00133570">
              <w:rPr>
                <w:rFonts w:eastAsia="Calibri" w:cs="Times New Roman"/>
                <w:sz w:val="22"/>
                <w:szCs w:val="22"/>
                <w:lang w:eastAsia="en-US"/>
              </w:rPr>
              <w:t>6 472,2</w:t>
            </w:r>
          </w:p>
        </w:tc>
        <w:tc>
          <w:tcPr>
            <w:tcW w:w="1701" w:type="dxa"/>
          </w:tcPr>
          <w:p w14:paraId="7EF426F9"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948,1</w:t>
            </w:r>
          </w:p>
        </w:tc>
        <w:tc>
          <w:tcPr>
            <w:tcW w:w="7654" w:type="dxa"/>
          </w:tcPr>
          <w:p w14:paraId="7788082E" w14:textId="77777777" w:rsidR="00C00E1E" w:rsidRPr="00133570" w:rsidRDefault="00C00E1E" w:rsidP="00D82629">
            <w:pPr>
              <w:jc w:val="both"/>
              <w:rPr>
                <w:rFonts w:eastAsia="Times New Roman" w:cs="Times New Roman"/>
                <w:color w:val="FF0000"/>
                <w:sz w:val="22"/>
                <w:szCs w:val="22"/>
                <w:lang w:val="uk-UA" w:eastAsia="uk-UA"/>
              </w:rPr>
            </w:pPr>
            <w:r w:rsidRPr="00133570">
              <w:rPr>
                <w:rFonts w:eastAsia="Times New Roman" w:cs="Times New Roman"/>
                <w:sz w:val="22"/>
                <w:szCs w:val="22"/>
                <w:lang w:val="uk-UA" w:eastAsia="uk-UA"/>
              </w:rPr>
              <w:t>Забезпечено безкоштовним харчуванням 2173 учнів 1-4 класів в сумі 5864,5  тис. грн.; безкоштовним харчуванням 448 учнів 5-11 класів із числа пільгових категорій в сумі 1173,4 тис. грн; фінансуванням харчування 122 дітей, які відвідують групи продовженого дня, за рішенням педагогічних рад загальноосвітніх начальних закладів звільнені від плати за харчування в сумі 382,4 тис. грн.  Залишок коштів в сумі 948,1 тис. грн виник у зв’язку із зменшенням навчальних днів у 2021 році через запровадження карантинних заходів та зменшенням кількості дітоднів.</w:t>
            </w:r>
          </w:p>
        </w:tc>
      </w:tr>
      <w:tr w:rsidR="00C00E1E" w:rsidRPr="00133570" w14:paraId="5C2D3679" w14:textId="77777777" w:rsidTr="00C667A2">
        <w:tc>
          <w:tcPr>
            <w:tcW w:w="2835" w:type="dxa"/>
          </w:tcPr>
          <w:p w14:paraId="20ED2D50" w14:textId="77777777" w:rsidR="00C00E1E" w:rsidRPr="00133570" w:rsidRDefault="00C00E1E" w:rsidP="00D82629">
            <w:pPr>
              <w:rPr>
                <w:rFonts w:eastAsia="Times New Roman" w:cs="Times New Roman"/>
                <w:color w:val="FF0000"/>
                <w:sz w:val="22"/>
                <w:szCs w:val="22"/>
                <w:lang w:val="uk-UA" w:eastAsia="zh-CN"/>
              </w:rPr>
            </w:pPr>
            <w:r w:rsidRPr="00133570">
              <w:rPr>
                <w:rFonts w:eastAsia="Times New Roman" w:cs="Times New Roman"/>
                <w:sz w:val="22"/>
                <w:szCs w:val="22"/>
                <w:lang w:val="uk-UA" w:eastAsia="uk-UA"/>
              </w:rPr>
              <w:t xml:space="preserve">Програма розвитку культури та туризму на 2021-2025 роки </w:t>
            </w:r>
            <w:r w:rsidRPr="00D329A5">
              <w:rPr>
                <w:rFonts w:eastAsia="Times New Roman" w:cs="Times New Roman"/>
                <w:i/>
                <w:sz w:val="21"/>
                <w:szCs w:val="21"/>
                <w:lang w:val="uk-UA" w:eastAsia="zh-CN"/>
              </w:rPr>
              <w:t>(департамент культури, туризму, молоді та спорту  виконавчого комітету Вараської міської ради)</w:t>
            </w:r>
          </w:p>
        </w:tc>
        <w:tc>
          <w:tcPr>
            <w:tcW w:w="1560" w:type="dxa"/>
          </w:tcPr>
          <w:p w14:paraId="45F029D5"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2 534,1</w:t>
            </w:r>
          </w:p>
        </w:tc>
        <w:tc>
          <w:tcPr>
            <w:tcW w:w="1559" w:type="dxa"/>
          </w:tcPr>
          <w:p w14:paraId="2981AD11"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2 524,5</w:t>
            </w:r>
          </w:p>
        </w:tc>
        <w:tc>
          <w:tcPr>
            <w:tcW w:w="1701" w:type="dxa"/>
          </w:tcPr>
          <w:p w14:paraId="6ED93319"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9,6</w:t>
            </w:r>
          </w:p>
        </w:tc>
        <w:tc>
          <w:tcPr>
            <w:tcW w:w="7654" w:type="dxa"/>
          </w:tcPr>
          <w:p w14:paraId="1D8A42B1" w14:textId="77777777" w:rsidR="00C00E1E" w:rsidRPr="00133570" w:rsidRDefault="00C00E1E" w:rsidP="00D82629">
            <w:pPr>
              <w:jc w:val="both"/>
              <w:rPr>
                <w:rFonts w:eastAsia="Times New Roman" w:cs="Times New Roman"/>
                <w:color w:val="FF0000"/>
                <w:sz w:val="22"/>
                <w:szCs w:val="22"/>
                <w:lang w:eastAsia="uk-UA"/>
              </w:rPr>
            </w:pPr>
            <w:r w:rsidRPr="00133570">
              <w:rPr>
                <w:rFonts w:eastAsia="Times New Roman" w:cs="Times New Roman"/>
                <w:sz w:val="22"/>
                <w:szCs w:val="22"/>
                <w:lang w:val="uk-UA" w:eastAsia="uk-UA"/>
              </w:rPr>
              <w:t xml:space="preserve">Проведено 28 культурологічних заходів програми: урочистості та концертні програми до державних, міських, професійних, календарно-обрядових  свят, мітингів, фестивалів та на утримання КЗ «Парк культури та відпочинку». Придбано предметів, матеріалів, обладнання та інвентарю — </w:t>
            </w:r>
            <w:r w:rsidRPr="00133570">
              <w:rPr>
                <w:rFonts w:eastAsia="Times New Roman" w:cs="Times New Roman"/>
                <w:sz w:val="22"/>
                <w:szCs w:val="22"/>
                <w:lang w:val="uk-UA"/>
              </w:rPr>
              <w:t xml:space="preserve">153,9 </w:t>
            </w:r>
            <w:r w:rsidRPr="00133570">
              <w:rPr>
                <w:rFonts w:eastAsia="Times New Roman" w:cs="Times New Roman"/>
                <w:sz w:val="22"/>
                <w:szCs w:val="22"/>
                <w:lang w:val="uk-UA" w:eastAsia="uk-UA"/>
              </w:rPr>
              <w:t xml:space="preserve">тис. грн. Кошти використані для придбання рекламної продукції, тематичних банерів, сувенірів та солодощів для нагородження переможців конкурсів та фестивалів, придбання квітів та для святкових концертів та покладання до пам’ятників, меморіальних дощок, лампадок для вшанування пам’яті на тематичних заходах, закупівля прапорів та української державної символіки для визначних державних дат та для закупівлі друкованих книг. </w:t>
            </w:r>
            <w:r w:rsidRPr="00133570">
              <w:rPr>
                <w:rFonts w:eastAsia="Times New Roman" w:cs="Times New Roman"/>
                <w:color w:val="FF0000"/>
                <w:sz w:val="22"/>
                <w:szCs w:val="22"/>
                <w:lang w:val="uk-UA" w:eastAsia="uk-UA"/>
              </w:rPr>
              <w:t xml:space="preserve"> </w:t>
            </w:r>
            <w:r w:rsidRPr="00133570">
              <w:rPr>
                <w:rFonts w:eastAsia="Times New Roman" w:cs="Times New Roman"/>
                <w:sz w:val="22"/>
                <w:szCs w:val="22"/>
                <w:lang w:val="uk-UA" w:eastAsia="uk-UA"/>
              </w:rPr>
              <w:t xml:space="preserve">Придбано інші товари, які використовувалися у міських заходах «Оплата послуг (крім комунальних)» - </w:t>
            </w:r>
            <w:r w:rsidRPr="00133570">
              <w:rPr>
                <w:rFonts w:eastAsia="Times New Roman" w:cs="Times New Roman"/>
                <w:sz w:val="22"/>
                <w:szCs w:val="22"/>
                <w:lang w:val="uk-UA"/>
              </w:rPr>
              <w:t xml:space="preserve">42,4 </w:t>
            </w:r>
            <w:r w:rsidRPr="00133570">
              <w:rPr>
                <w:rFonts w:eastAsia="Times New Roman" w:cs="Times New Roman"/>
                <w:sz w:val="22"/>
                <w:szCs w:val="22"/>
                <w:lang w:val="uk-UA" w:eastAsia="uk-UA"/>
              </w:rPr>
              <w:t xml:space="preserve">тис. грн. Оплачено харчування та тимчасового проживання учасників колективів, які приймали участь у фестивалях та міських заходах та для забезпечення заходів пожежною охороною об’єкта, у тому числі із залученням </w:t>
            </w:r>
            <w:r w:rsidRPr="00133570">
              <w:rPr>
                <w:rFonts w:eastAsia="Times New Roman" w:cs="Times New Roman"/>
                <w:sz w:val="22"/>
                <w:szCs w:val="22"/>
                <w:lang w:val="uk-UA" w:eastAsia="uk-UA"/>
              </w:rPr>
              <w:lastRenderedPageBreak/>
              <w:t xml:space="preserve">техніки. «Окремі заходи по реалізації державних (регіональних) програм, не віднесені до заходів розвитку» - </w:t>
            </w:r>
            <w:r w:rsidRPr="00133570">
              <w:rPr>
                <w:rFonts w:eastAsia="Times New Roman" w:cs="Times New Roman"/>
                <w:sz w:val="22"/>
                <w:szCs w:val="22"/>
                <w:lang w:val="uk-UA"/>
              </w:rPr>
              <w:t xml:space="preserve">713,5 </w:t>
            </w:r>
            <w:r w:rsidRPr="00133570">
              <w:rPr>
                <w:rFonts w:eastAsia="Times New Roman" w:cs="Times New Roman"/>
                <w:sz w:val="22"/>
                <w:szCs w:val="22"/>
                <w:lang w:val="uk-UA" w:eastAsia="uk-UA"/>
              </w:rPr>
              <w:t xml:space="preserve">тис. грн.  Оплачено встановлення збірно-розбірної сцени та звуко- і світлопідсилюючої апаратури,  виступів професійних колективів, професійних ведучих, анімацій для дітей, наукових шоу, розважальних програм та для співфінансування фестивалю «Енергія мистецтв» (оренда сцени, відеомаппінг, виступи професійних колективів). Виготовлено ПКД на суму 63,4 тис. грн. Придбано на суму 35,8 тис. грн: шатро «Зірка» - 2 шт., які використовувалися під час заходів для святкових ярмарок та проведення в них майстер-класів,  різноманітних презентацій. Економія коштів – 1,6 тис. грн. Профінансовано КЗ «Парк культури та відпочинку» на загальну суму    1 515,5 тис. грн. Для </w:t>
            </w:r>
            <w:r w:rsidRPr="00133570">
              <w:rPr>
                <w:rFonts w:ascii="Calibri" w:eastAsia="Calibri" w:hAnsi="Calibri" w:cs="Times New Roman"/>
                <w:sz w:val="22"/>
                <w:szCs w:val="22"/>
                <w:lang w:val="uk-UA" w:eastAsia="en-US"/>
              </w:rPr>
              <w:t xml:space="preserve"> </w:t>
            </w:r>
            <w:r w:rsidRPr="00133570">
              <w:rPr>
                <w:rFonts w:eastAsia="Times New Roman" w:cs="Times New Roman"/>
                <w:sz w:val="22"/>
                <w:szCs w:val="22"/>
                <w:lang w:val="uk-UA" w:eastAsia="uk-UA"/>
              </w:rPr>
              <w:t>організації системи зелених насаджень парку (озеленення, санація, обрізка, вирубка дерев та кущів, догляд за газонами) придбано саджанці кущів та квітів (туя, алісіум, бруслина, азалія, ялина, петунія), а також добрива на загальну суму 13,4 тис. грн.</w:t>
            </w:r>
            <w:r w:rsidRPr="00133570">
              <w:rPr>
                <w:rFonts w:ascii="Calibri" w:eastAsia="Calibri" w:hAnsi="Calibri" w:cs="Times New Roman"/>
                <w:sz w:val="22"/>
                <w:szCs w:val="22"/>
                <w:lang w:val="uk-UA" w:eastAsia="en-US"/>
              </w:rPr>
              <w:t xml:space="preserve"> </w:t>
            </w:r>
            <w:r w:rsidRPr="00133570">
              <w:rPr>
                <w:rFonts w:eastAsia="Times New Roman" w:cs="Times New Roman"/>
                <w:sz w:val="22"/>
                <w:szCs w:val="22"/>
                <w:lang w:val="uk-UA" w:eastAsia="uk-UA"/>
              </w:rPr>
              <w:t xml:space="preserve">Облаштовано спортивно-тренажерний майданчик на суму 20,0 тис. грн, на виконання вимог програм Президента України «Здорова Україна», оплачено послуги з виготовлення металевих опор під навігаційні таблички з QR-кодами та інформаційний стенд. Для забезпечення функціонування закладу було виплачено заробітну плату працівникам закладу на суму 1 334,3 тис. грн. </w:t>
            </w:r>
            <w:r w:rsidRPr="00133570">
              <w:rPr>
                <w:rFonts w:eastAsia="Times New Roman" w:cs="Times New Roman"/>
                <w:sz w:val="22"/>
                <w:szCs w:val="22"/>
                <w:lang w:eastAsia="uk-UA"/>
              </w:rPr>
              <w:t>Придбано інструмент,  господарськ</w:t>
            </w:r>
            <w:r w:rsidRPr="00133570">
              <w:rPr>
                <w:rFonts w:eastAsia="Times New Roman" w:cs="Times New Roman"/>
                <w:sz w:val="22"/>
                <w:szCs w:val="22"/>
                <w:lang w:val="uk-UA" w:eastAsia="uk-UA"/>
              </w:rPr>
              <w:t>і</w:t>
            </w:r>
            <w:r w:rsidRPr="00133570">
              <w:rPr>
                <w:rFonts w:eastAsia="Times New Roman" w:cs="Times New Roman"/>
                <w:sz w:val="22"/>
                <w:szCs w:val="22"/>
                <w:lang w:eastAsia="uk-UA"/>
              </w:rPr>
              <w:t xml:space="preserve"> та канцелярськ</w:t>
            </w:r>
            <w:r w:rsidRPr="00133570">
              <w:rPr>
                <w:rFonts w:eastAsia="Times New Roman" w:cs="Times New Roman"/>
                <w:sz w:val="22"/>
                <w:szCs w:val="22"/>
                <w:lang w:val="uk-UA" w:eastAsia="uk-UA"/>
              </w:rPr>
              <w:t>і</w:t>
            </w:r>
            <w:r w:rsidRPr="00133570">
              <w:rPr>
                <w:rFonts w:eastAsia="Times New Roman" w:cs="Times New Roman"/>
                <w:sz w:val="22"/>
                <w:szCs w:val="22"/>
                <w:lang w:eastAsia="uk-UA"/>
              </w:rPr>
              <w:t xml:space="preserve"> товар</w:t>
            </w:r>
            <w:r w:rsidRPr="00133570">
              <w:rPr>
                <w:rFonts w:eastAsia="Times New Roman" w:cs="Times New Roman"/>
                <w:sz w:val="22"/>
                <w:szCs w:val="22"/>
                <w:lang w:val="uk-UA" w:eastAsia="uk-UA"/>
              </w:rPr>
              <w:t>и</w:t>
            </w:r>
            <w:r w:rsidRPr="00133570">
              <w:rPr>
                <w:rFonts w:eastAsia="Times New Roman" w:cs="Times New Roman"/>
                <w:sz w:val="22"/>
                <w:szCs w:val="22"/>
                <w:lang w:eastAsia="uk-UA"/>
              </w:rPr>
              <w:t xml:space="preserve"> на суму </w:t>
            </w:r>
            <w:r w:rsidRPr="00133570">
              <w:rPr>
                <w:rFonts w:eastAsia="Times New Roman" w:cs="Times New Roman"/>
                <w:sz w:val="22"/>
                <w:szCs w:val="22"/>
                <w:lang w:val="uk-UA" w:eastAsia="uk-UA"/>
              </w:rPr>
              <w:t>51,4</w:t>
            </w:r>
            <w:r w:rsidRPr="00133570">
              <w:rPr>
                <w:rFonts w:eastAsia="Times New Roman" w:cs="Times New Roman"/>
                <w:sz w:val="22"/>
                <w:szCs w:val="22"/>
                <w:lang w:eastAsia="uk-UA"/>
              </w:rPr>
              <w:t xml:space="preserve"> тис. грн. Здійснено оплату послуг на суму </w:t>
            </w:r>
            <w:r w:rsidRPr="00133570">
              <w:rPr>
                <w:rFonts w:eastAsia="Times New Roman" w:cs="Times New Roman"/>
                <w:sz w:val="22"/>
                <w:szCs w:val="22"/>
                <w:lang w:val="uk-UA" w:eastAsia="uk-UA"/>
              </w:rPr>
              <w:t>24,0</w:t>
            </w:r>
            <w:r w:rsidRPr="00133570">
              <w:rPr>
                <w:rFonts w:eastAsia="Times New Roman" w:cs="Times New Roman"/>
                <w:sz w:val="22"/>
                <w:szCs w:val="22"/>
                <w:lang w:eastAsia="uk-UA"/>
              </w:rPr>
              <w:t xml:space="preserve"> тис. </w:t>
            </w:r>
            <w:r w:rsidRPr="00133570">
              <w:rPr>
                <w:rFonts w:eastAsia="Times New Roman" w:cs="Times New Roman"/>
                <w:sz w:val="22"/>
                <w:szCs w:val="22"/>
                <w:lang w:val="uk-UA" w:eastAsia="uk-UA"/>
              </w:rPr>
              <w:t>г</w:t>
            </w:r>
            <w:r w:rsidRPr="00133570">
              <w:rPr>
                <w:rFonts w:eastAsia="Times New Roman" w:cs="Times New Roman"/>
                <w:sz w:val="22"/>
                <w:szCs w:val="22"/>
                <w:lang w:eastAsia="uk-UA"/>
              </w:rPr>
              <w:t>рн</w:t>
            </w:r>
            <w:r w:rsidRPr="00133570">
              <w:rPr>
                <w:rFonts w:eastAsia="Times New Roman" w:cs="Times New Roman"/>
                <w:sz w:val="22"/>
                <w:szCs w:val="22"/>
                <w:lang w:val="uk-UA" w:eastAsia="uk-UA"/>
              </w:rPr>
              <w:t>,</w:t>
            </w:r>
            <w:r w:rsidRPr="00133570">
              <w:rPr>
                <w:rFonts w:eastAsia="Times New Roman" w:cs="Times New Roman"/>
                <w:sz w:val="22"/>
                <w:szCs w:val="22"/>
                <w:lang w:eastAsia="uk-UA"/>
              </w:rPr>
              <w:t xml:space="preserve"> оплату послуг з вивозу та захоронення побутових відходів та інших послуг – </w:t>
            </w:r>
            <w:r w:rsidRPr="00133570">
              <w:rPr>
                <w:rFonts w:eastAsia="Times New Roman" w:cs="Times New Roman"/>
                <w:sz w:val="22"/>
                <w:szCs w:val="22"/>
                <w:lang w:val="uk-UA" w:eastAsia="uk-UA"/>
              </w:rPr>
              <w:t>64,4</w:t>
            </w:r>
            <w:r w:rsidRPr="00133570">
              <w:rPr>
                <w:rFonts w:eastAsia="Times New Roman" w:cs="Times New Roman"/>
                <w:sz w:val="22"/>
                <w:szCs w:val="22"/>
                <w:lang w:eastAsia="uk-UA"/>
              </w:rPr>
              <w:t xml:space="preserve"> тис. грн, оплату інших енергоносіїв – </w:t>
            </w:r>
            <w:r w:rsidRPr="00133570">
              <w:rPr>
                <w:rFonts w:eastAsia="Times New Roman" w:cs="Times New Roman"/>
                <w:sz w:val="22"/>
                <w:szCs w:val="22"/>
                <w:lang w:val="uk-UA" w:eastAsia="uk-UA"/>
              </w:rPr>
              <w:t>5,5</w:t>
            </w:r>
            <w:r w:rsidRPr="00133570">
              <w:rPr>
                <w:rFonts w:eastAsia="Times New Roman" w:cs="Times New Roman"/>
                <w:sz w:val="22"/>
                <w:szCs w:val="22"/>
                <w:lang w:eastAsia="uk-UA"/>
              </w:rPr>
              <w:t xml:space="preserve"> тис. грн., оплачено земельний податок - 2,5 тис. грн. Проведено очищення території парку від сухих, фаутних та повалених дерев, а також виготовлено власними силами малі архітектурні форми для облаштування парку. Одержана економія коштів, передбачених для утримання КЗ «ПКТВ» в сумі </w:t>
            </w:r>
            <w:r w:rsidRPr="00133570">
              <w:rPr>
                <w:rFonts w:eastAsia="Times New Roman" w:cs="Times New Roman"/>
                <w:sz w:val="22"/>
                <w:szCs w:val="22"/>
                <w:lang w:val="uk-UA" w:eastAsia="uk-UA"/>
              </w:rPr>
              <w:t>8,0</w:t>
            </w:r>
            <w:r w:rsidRPr="00133570">
              <w:rPr>
                <w:rFonts w:eastAsia="Times New Roman" w:cs="Times New Roman"/>
                <w:sz w:val="22"/>
                <w:szCs w:val="22"/>
                <w:lang w:eastAsia="uk-UA"/>
              </w:rPr>
              <w:t xml:space="preserve"> тис. грн.</w:t>
            </w:r>
          </w:p>
        </w:tc>
      </w:tr>
      <w:tr w:rsidR="00C00E1E" w:rsidRPr="00BC47C1" w14:paraId="13B3DD81" w14:textId="77777777" w:rsidTr="00C667A2">
        <w:tc>
          <w:tcPr>
            <w:tcW w:w="2835" w:type="dxa"/>
          </w:tcPr>
          <w:p w14:paraId="4D8FA64F" w14:textId="77777777" w:rsidR="00C00E1E" w:rsidRPr="00133570" w:rsidRDefault="00C00E1E" w:rsidP="00D82629">
            <w:pPr>
              <w:rPr>
                <w:rFonts w:eastAsia="Times New Roman" w:cs="Times New Roman"/>
                <w:sz w:val="22"/>
                <w:szCs w:val="22"/>
                <w:lang w:val="uk-UA" w:eastAsia="uk-UA"/>
              </w:rPr>
            </w:pPr>
            <w:r w:rsidRPr="00133570">
              <w:rPr>
                <w:rFonts w:eastAsia="Times New Roman" w:cs="Times New Roman"/>
                <w:sz w:val="22"/>
                <w:szCs w:val="22"/>
                <w:lang w:val="uk-UA" w:eastAsia="uk-UA"/>
              </w:rPr>
              <w:lastRenderedPageBreak/>
              <w:t>Програма цільової фінансової підтримки Кузнецовського міського комунального підприємства на період 2017 – 2027 роки</w:t>
            </w:r>
          </w:p>
          <w:p w14:paraId="1AEC0330" w14:textId="77777777" w:rsidR="00C00E1E" w:rsidRPr="00133570" w:rsidRDefault="00C00E1E" w:rsidP="00D82629">
            <w:pPr>
              <w:rPr>
                <w:rFonts w:eastAsia="Times New Roman" w:cs="Times New Roman"/>
                <w:color w:val="FF0000"/>
                <w:sz w:val="22"/>
                <w:szCs w:val="22"/>
                <w:lang w:val="uk-UA" w:eastAsia="zh-CN"/>
              </w:rPr>
            </w:pPr>
            <w:r w:rsidRPr="00133570">
              <w:rPr>
                <w:rFonts w:eastAsia="Times New Roman" w:cs="Times New Roman"/>
                <w:i/>
                <w:sz w:val="22"/>
                <w:szCs w:val="22"/>
                <w:lang w:val="uk-UA" w:eastAsia="uk-UA"/>
              </w:rPr>
              <w:t xml:space="preserve">(департамент житлово-комунального </w:t>
            </w:r>
            <w:r w:rsidRPr="00133570">
              <w:rPr>
                <w:rFonts w:eastAsia="Times New Roman" w:cs="Times New Roman"/>
                <w:i/>
                <w:sz w:val="22"/>
                <w:szCs w:val="22"/>
                <w:lang w:val="uk-UA" w:eastAsia="uk-UA"/>
              </w:rPr>
              <w:lastRenderedPageBreak/>
              <w:t>господарства, майна та будівництва  виконавчого комітету Вараської міської ради)</w:t>
            </w:r>
          </w:p>
        </w:tc>
        <w:tc>
          <w:tcPr>
            <w:tcW w:w="1560" w:type="dxa"/>
          </w:tcPr>
          <w:p w14:paraId="6B42FDC9" w14:textId="77777777" w:rsidR="00C00E1E" w:rsidRPr="00133570" w:rsidRDefault="00C00E1E" w:rsidP="00D82629">
            <w:pPr>
              <w:spacing w:after="200"/>
              <w:jc w:val="center"/>
              <w:rPr>
                <w:rFonts w:eastAsia="Calibri" w:cs="Times New Roman"/>
                <w:sz w:val="22"/>
                <w:szCs w:val="22"/>
                <w:lang w:eastAsia="en-US"/>
              </w:rPr>
            </w:pPr>
            <w:r w:rsidRPr="00133570">
              <w:rPr>
                <w:rFonts w:eastAsia="Calibri" w:cs="Times New Roman"/>
                <w:sz w:val="22"/>
                <w:szCs w:val="22"/>
                <w:lang w:eastAsia="en-US"/>
              </w:rPr>
              <w:lastRenderedPageBreak/>
              <w:t>19 925,6</w:t>
            </w:r>
          </w:p>
        </w:tc>
        <w:tc>
          <w:tcPr>
            <w:tcW w:w="1559" w:type="dxa"/>
          </w:tcPr>
          <w:p w14:paraId="040EEE73" w14:textId="77777777" w:rsidR="00C00E1E" w:rsidRPr="00133570" w:rsidRDefault="00C00E1E" w:rsidP="00D82629">
            <w:pPr>
              <w:spacing w:after="200"/>
              <w:jc w:val="center"/>
              <w:rPr>
                <w:rFonts w:eastAsia="Calibri" w:cs="Times New Roman"/>
                <w:sz w:val="22"/>
                <w:szCs w:val="22"/>
                <w:lang w:eastAsia="en-US"/>
              </w:rPr>
            </w:pPr>
            <w:r w:rsidRPr="00133570">
              <w:rPr>
                <w:rFonts w:eastAsia="Calibri" w:cs="Times New Roman"/>
                <w:sz w:val="22"/>
                <w:szCs w:val="22"/>
                <w:lang w:eastAsia="en-US"/>
              </w:rPr>
              <w:t>19 925,6</w:t>
            </w:r>
          </w:p>
        </w:tc>
        <w:tc>
          <w:tcPr>
            <w:tcW w:w="1701" w:type="dxa"/>
          </w:tcPr>
          <w:p w14:paraId="4BDE70F1" w14:textId="77777777" w:rsidR="00C00E1E" w:rsidRPr="00133570" w:rsidRDefault="00C00E1E" w:rsidP="00D82629">
            <w:pPr>
              <w:jc w:val="center"/>
              <w:rPr>
                <w:rFonts w:eastAsia="Times New Roman" w:cs="Times New Roman"/>
                <w:color w:val="FF0000"/>
                <w:sz w:val="22"/>
                <w:szCs w:val="22"/>
                <w:lang w:val="uk-UA" w:eastAsia="uk-UA"/>
              </w:rPr>
            </w:pPr>
            <w:r w:rsidRPr="00133570">
              <w:rPr>
                <w:rFonts w:eastAsia="Times New Roman" w:cs="Times New Roman"/>
                <w:sz w:val="22"/>
                <w:szCs w:val="22"/>
                <w:lang w:val="uk-UA" w:eastAsia="uk-UA"/>
              </w:rPr>
              <w:t>0</w:t>
            </w:r>
          </w:p>
        </w:tc>
        <w:tc>
          <w:tcPr>
            <w:tcW w:w="7654" w:type="dxa"/>
          </w:tcPr>
          <w:p w14:paraId="2F9FAC1D" w14:textId="77777777" w:rsidR="00C00E1E" w:rsidRPr="00133570" w:rsidRDefault="00C00E1E" w:rsidP="00D82629">
            <w:pPr>
              <w:jc w:val="both"/>
              <w:rPr>
                <w:rFonts w:eastAsia="Times New Roman" w:cs="Times New Roman"/>
                <w:sz w:val="22"/>
                <w:szCs w:val="22"/>
                <w:lang w:val="uk-UA" w:eastAsia="uk-UA"/>
              </w:rPr>
            </w:pPr>
            <w:r w:rsidRPr="00133570">
              <w:rPr>
                <w:rFonts w:eastAsia="Times New Roman" w:cs="Times New Roman"/>
                <w:sz w:val="22"/>
                <w:szCs w:val="22"/>
                <w:lang w:val="uk-UA" w:eastAsia="uk-UA"/>
              </w:rPr>
              <w:t xml:space="preserve">Кошти в сумі 19 925,6 тис. грн виділено та використано на погашення кредиторської заборгованості КМКП перед ДП НАЕК «Енергоатом» ВП РАЕС, в т. ч.: всього за теплову енергію – 13 199,6 тис. грн; всього за водопостачання – 5  583,6  тис. грн, </w:t>
            </w:r>
            <w:r w:rsidRPr="00133570">
              <w:rPr>
                <w:rFonts w:eastAsia="Times New Roman" w:cs="Times New Roman"/>
                <w:sz w:val="22"/>
                <w:szCs w:val="22"/>
                <w:lang w:val="uk-UA" w:eastAsia="uk-UA"/>
              </w:rPr>
              <w:tab/>
              <w:t>виконавчий збір – 1 142,4 тис. грн.</w:t>
            </w:r>
          </w:p>
          <w:p w14:paraId="1B9A90DB" w14:textId="77777777" w:rsidR="00C00E1E" w:rsidRPr="00133570" w:rsidRDefault="00C00E1E" w:rsidP="00D82629">
            <w:pPr>
              <w:spacing w:after="200"/>
              <w:rPr>
                <w:rFonts w:eastAsia="Times New Roman" w:cs="Times New Roman"/>
                <w:sz w:val="22"/>
                <w:szCs w:val="22"/>
                <w:lang w:val="uk-UA" w:eastAsia="uk-UA"/>
              </w:rPr>
            </w:pPr>
          </w:p>
        </w:tc>
      </w:tr>
      <w:tr w:rsidR="00C00E1E" w:rsidRPr="00133570" w14:paraId="1B1E5111" w14:textId="77777777" w:rsidTr="00C667A2">
        <w:tc>
          <w:tcPr>
            <w:tcW w:w="2835" w:type="dxa"/>
          </w:tcPr>
          <w:p w14:paraId="76455D53" w14:textId="77777777" w:rsidR="00C00E1E" w:rsidRPr="00133570" w:rsidRDefault="00C00E1E" w:rsidP="00D82629">
            <w:pPr>
              <w:rPr>
                <w:rFonts w:eastAsia="Times New Roman" w:cs="Times New Roman"/>
                <w:sz w:val="22"/>
                <w:szCs w:val="22"/>
                <w:lang w:val="uk-UA" w:eastAsia="uk-UA"/>
              </w:rPr>
            </w:pPr>
            <w:r w:rsidRPr="00133570">
              <w:rPr>
                <w:rFonts w:eastAsia="Times New Roman" w:cs="Times New Roman"/>
                <w:sz w:val="22"/>
                <w:szCs w:val="22"/>
                <w:lang w:val="uk-UA" w:eastAsia="uk-UA"/>
              </w:rPr>
              <w:t>Програма забезпечення житлом учасників антитерористичної операції, операції об'єднаних сил, членів сімей загиблих (померлих) учасників АТО/ООС на 2021-2025</w:t>
            </w:r>
          </w:p>
          <w:p w14:paraId="5E1A3395" w14:textId="77777777" w:rsidR="00C00E1E" w:rsidRPr="00133570" w:rsidRDefault="00C00E1E" w:rsidP="00D82629">
            <w:pPr>
              <w:rPr>
                <w:rFonts w:eastAsia="Times New Roman" w:cs="Times New Roman"/>
                <w:i/>
                <w:sz w:val="22"/>
                <w:szCs w:val="22"/>
                <w:lang w:val="uk-UA" w:eastAsia="uk-UA"/>
              </w:rPr>
            </w:pPr>
            <w:r w:rsidRPr="00133570">
              <w:rPr>
                <w:rFonts w:eastAsia="Times New Roman" w:cs="Times New Roman"/>
                <w:i/>
                <w:sz w:val="22"/>
                <w:szCs w:val="22"/>
                <w:lang w:val="uk-UA" w:eastAsia="uk-UA"/>
              </w:rPr>
              <w:t>(департамент соціального захисту та гідності  виконавчого комітету Вараської міської ради)</w:t>
            </w:r>
          </w:p>
        </w:tc>
        <w:tc>
          <w:tcPr>
            <w:tcW w:w="1560" w:type="dxa"/>
          </w:tcPr>
          <w:p w14:paraId="2E39D3D7"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1 000,0</w:t>
            </w:r>
          </w:p>
        </w:tc>
        <w:tc>
          <w:tcPr>
            <w:tcW w:w="1559" w:type="dxa"/>
          </w:tcPr>
          <w:p w14:paraId="7B80AA7B"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1 000,0</w:t>
            </w:r>
          </w:p>
        </w:tc>
        <w:tc>
          <w:tcPr>
            <w:tcW w:w="1701" w:type="dxa"/>
          </w:tcPr>
          <w:p w14:paraId="1219268D"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 xml:space="preserve"> 0</w:t>
            </w:r>
          </w:p>
        </w:tc>
        <w:tc>
          <w:tcPr>
            <w:tcW w:w="7654" w:type="dxa"/>
          </w:tcPr>
          <w:p w14:paraId="69E8980E" w14:textId="77777777" w:rsidR="00C00E1E" w:rsidRPr="00133570" w:rsidRDefault="00C00E1E" w:rsidP="00D82629">
            <w:pPr>
              <w:jc w:val="both"/>
              <w:rPr>
                <w:rFonts w:eastAsia="Times New Roman" w:cs="Times New Roman"/>
                <w:color w:val="FF0000"/>
                <w:sz w:val="22"/>
                <w:szCs w:val="22"/>
                <w:lang w:val="uk-UA" w:eastAsia="uk-UA"/>
              </w:rPr>
            </w:pPr>
            <w:r w:rsidRPr="00133570">
              <w:rPr>
                <w:rFonts w:eastAsia="Times New Roman" w:cs="Times New Roman"/>
                <w:sz w:val="22"/>
                <w:szCs w:val="22"/>
                <w:lang w:val="uk-UA" w:eastAsia="uk-UA"/>
              </w:rPr>
              <w:t>Кошти виділені для забезпечення житлом на умовах співфінансування - виділення часткової компенсації коштів із місцевого бюджету учасникам Програми – 1 000,0 тис. грн. Здійснено виплату адресної допомоги 5 учасникам Програми.</w:t>
            </w:r>
          </w:p>
        </w:tc>
      </w:tr>
      <w:tr w:rsidR="00C00E1E" w:rsidRPr="00BC47C1" w14:paraId="76222A39" w14:textId="77777777" w:rsidTr="00C667A2">
        <w:tc>
          <w:tcPr>
            <w:tcW w:w="2835" w:type="dxa"/>
            <w:shd w:val="clear" w:color="auto" w:fill="auto"/>
          </w:tcPr>
          <w:p w14:paraId="7518B5F1" w14:textId="77777777" w:rsidR="00C00E1E" w:rsidRPr="00133570" w:rsidRDefault="00C00E1E" w:rsidP="00D82629">
            <w:pPr>
              <w:rPr>
                <w:rFonts w:eastAsia="Times New Roman" w:cs="Times New Roman"/>
                <w:sz w:val="22"/>
                <w:szCs w:val="22"/>
                <w:shd w:val="clear" w:color="auto" w:fill="FFFFFF"/>
                <w:lang w:val="uk-UA"/>
              </w:rPr>
            </w:pPr>
            <w:r w:rsidRPr="00133570">
              <w:rPr>
                <w:rFonts w:eastAsia="Times New Roman" w:cs="Times New Roman"/>
                <w:sz w:val="22"/>
                <w:szCs w:val="22"/>
                <w:shd w:val="clear" w:color="auto" w:fill="FFFFFF"/>
                <w:lang w:val="uk-UA"/>
              </w:rPr>
              <w:t>Програма розвитку земельних відносин Вараської міської територіальної громади на 2019-2021 роки</w:t>
            </w:r>
          </w:p>
          <w:p w14:paraId="5008C44E" w14:textId="77777777" w:rsidR="00C00E1E" w:rsidRPr="00133570" w:rsidRDefault="00C00E1E" w:rsidP="00D82629">
            <w:pPr>
              <w:rPr>
                <w:rFonts w:eastAsia="Times New Roman" w:cs="Times New Roman"/>
                <w:i/>
                <w:color w:val="FF0000"/>
                <w:sz w:val="22"/>
                <w:szCs w:val="22"/>
                <w:lang w:val="uk-UA" w:eastAsia="uk-UA"/>
              </w:rPr>
            </w:pPr>
            <w:r w:rsidRPr="00133570">
              <w:rPr>
                <w:rFonts w:eastAsia="Times New Roman" w:cs="Times New Roman"/>
                <w:i/>
                <w:sz w:val="22"/>
                <w:szCs w:val="22"/>
                <w:shd w:val="clear" w:color="auto" w:fill="FFFFFF"/>
                <w:lang w:val="uk-UA"/>
              </w:rPr>
              <w:t xml:space="preserve">(відділ земельних ресурсів </w:t>
            </w:r>
            <w:r w:rsidRPr="00133570">
              <w:rPr>
                <w:rFonts w:eastAsia="Times New Roman" w:cs="Times New Roman"/>
                <w:i/>
                <w:sz w:val="22"/>
                <w:szCs w:val="22"/>
                <w:lang w:val="uk-UA" w:eastAsia="zh-CN"/>
              </w:rPr>
              <w:t>виконавчого комітету Вараської міської ради</w:t>
            </w:r>
            <w:r w:rsidRPr="00133570">
              <w:rPr>
                <w:rFonts w:eastAsia="Times New Roman" w:cs="Times New Roman"/>
                <w:i/>
                <w:sz w:val="22"/>
                <w:szCs w:val="22"/>
                <w:shd w:val="clear" w:color="auto" w:fill="FFFFFF"/>
                <w:lang w:val="uk-UA"/>
              </w:rPr>
              <w:t>)</w:t>
            </w:r>
          </w:p>
        </w:tc>
        <w:tc>
          <w:tcPr>
            <w:tcW w:w="1560" w:type="dxa"/>
          </w:tcPr>
          <w:p w14:paraId="7B5FB195"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35,7</w:t>
            </w:r>
          </w:p>
        </w:tc>
        <w:tc>
          <w:tcPr>
            <w:tcW w:w="1559" w:type="dxa"/>
          </w:tcPr>
          <w:p w14:paraId="212CABC0"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35,7</w:t>
            </w:r>
          </w:p>
        </w:tc>
        <w:tc>
          <w:tcPr>
            <w:tcW w:w="1701" w:type="dxa"/>
          </w:tcPr>
          <w:p w14:paraId="49C599B9"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0</w:t>
            </w:r>
          </w:p>
        </w:tc>
        <w:tc>
          <w:tcPr>
            <w:tcW w:w="7654" w:type="dxa"/>
          </w:tcPr>
          <w:p w14:paraId="3CA73828" w14:textId="77777777" w:rsidR="00C00E1E" w:rsidRPr="00133570" w:rsidRDefault="00C00E1E" w:rsidP="00D82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color w:val="FF0000"/>
                <w:sz w:val="22"/>
                <w:szCs w:val="22"/>
                <w:lang w:val="uk-UA" w:eastAsia="ar-SA"/>
              </w:rPr>
            </w:pPr>
            <w:r w:rsidRPr="00133570">
              <w:rPr>
                <w:rFonts w:eastAsia="Times New Roman" w:cs="Times New Roman"/>
                <w:sz w:val="22"/>
                <w:szCs w:val="22"/>
                <w:lang w:val="uk-UA" w:eastAsia="ar-SA"/>
              </w:rPr>
              <w:t>На виконання заходу: виготовлення технічної документації з нормативної грошової оцінки земель населених пунктів, розроблена технічна документація з нормативної грошової оцінки земель сільського населеного пункту Стара Рафалівка Вараської міської ради Вараського району Рівненської області та технічна документація з нормативної грошової оцінки земель сільського населеного пункту Бабка Вараської міської ради Вараського району Рівненської області, з метою забезпечення оновлення інформації про нормативну грошову оцінку населеного пункту в автоматизованій базі даних Державного земельного кадастру, з послідуючою реєстрацією в Державному земельному кадастрі на суму 35,7 тис. грн.</w:t>
            </w:r>
          </w:p>
        </w:tc>
      </w:tr>
      <w:tr w:rsidR="00C00E1E" w:rsidRPr="00133570" w14:paraId="41B938A4" w14:textId="77777777" w:rsidTr="00C667A2">
        <w:tc>
          <w:tcPr>
            <w:tcW w:w="2835" w:type="dxa"/>
            <w:shd w:val="clear" w:color="auto" w:fill="auto"/>
          </w:tcPr>
          <w:p w14:paraId="17BAC8CB" w14:textId="77777777" w:rsidR="00C00E1E" w:rsidRPr="00133570" w:rsidRDefault="00C00E1E" w:rsidP="00D82629">
            <w:pPr>
              <w:rPr>
                <w:rFonts w:eastAsia="Times New Roman" w:cs="Times New Roman"/>
                <w:color w:val="FF0000"/>
                <w:sz w:val="22"/>
                <w:szCs w:val="22"/>
                <w:shd w:val="clear" w:color="auto" w:fill="F4F4F4"/>
                <w:lang w:val="uk-UA"/>
              </w:rPr>
            </w:pPr>
            <w:r w:rsidRPr="00133570">
              <w:rPr>
                <w:rFonts w:eastAsia="Times New Roman" w:cs="Times New Roman"/>
                <w:sz w:val="22"/>
                <w:szCs w:val="22"/>
                <w:lang w:val="uk-UA" w:eastAsia="zh-CN"/>
              </w:rPr>
              <w:t xml:space="preserve">Міська програма «Безпечна громада» на 2019-2023 роки </w:t>
            </w:r>
            <w:r w:rsidRPr="00133570">
              <w:rPr>
                <w:rFonts w:eastAsia="Times New Roman" w:cs="Times New Roman"/>
                <w:i/>
                <w:sz w:val="22"/>
                <w:szCs w:val="22"/>
                <w:lang w:val="uk-UA" w:eastAsia="zh-CN"/>
              </w:rPr>
              <w:t>(управління безпеки та внутрішнього контролю виконавчого комітету Вараської міської ради)</w:t>
            </w:r>
            <w:r w:rsidRPr="00133570">
              <w:rPr>
                <w:rFonts w:eastAsia="Calibri" w:cs="Times New Roman"/>
                <w:sz w:val="22"/>
                <w:szCs w:val="22"/>
                <w:lang w:eastAsia="en-US"/>
              </w:rPr>
              <w:t xml:space="preserve"> </w:t>
            </w:r>
          </w:p>
        </w:tc>
        <w:tc>
          <w:tcPr>
            <w:tcW w:w="1560" w:type="dxa"/>
          </w:tcPr>
          <w:p w14:paraId="73B5BF6D"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3 305,7</w:t>
            </w:r>
          </w:p>
        </w:tc>
        <w:tc>
          <w:tcPr>
            <w:tcW w:w="1559" w:type="dxa"/>
          </w:tcPr>
          <w:p w14:paraId="1E7DB4D5"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3 231,4</w:t>
            </w:r>
          </w:p>
        </w:tc>
        <w:tc>
          <w:tcPr>
            <w:tcW w:w="1701" w:type="dxa"/>
          </w:tcPr>
          <w:p w14:paraId="578F0926"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74,3</w:t>
            </w:r>
          </w:p>
        </w:tc>
        <w:tc>
          <w:tcPr>
            <w:tcW w:w="7654" w:type="dxa"/>
          </w:tcPr>
          <w:p w14:paraId="255ED25E" w14:textId="77777777" w:rsidR="00C00E1E" w:rsidRPr="00133570" w:rsidRDefault="00C00E1E" w:rsidP="00D82629">
            <w:pPr>
              <w:widowControl w:val="0"/>
              <w:jc w:val="both"/>
              <w:rPr>
                <w:rFonts w:eastAsia="Times New Roman" w:cs="Times New Roman"/>
                <w:color w:val="FF0000"/>
                <w:sz w:val="22"/>
                <w:szCs w:val="22"/>
                <w:lang w:val="uk-UA"/>
              </w:rPr>
            </w:pPr>
            <w:r w:rsidRPr="00133570">
              <w:rPr>
                <w:rFonts w:eastAsia="Times New Roman" w:cs="Times New Roman"/>
                <w:sz w:val="22"/>
                <w:szCs w:val="22"/>
                <w:lang w:val="uk-UA"/>
              </w:rPr>
              <w:t>Проведено технічне обслуговування Системи відеоспостереження, оновлення програмного забезпечення (не менше 2-х разів на рік) на суму 32,0 тис. грн, економія коштів становить 8,0 тис. грн. Виготовлено 2 ПКД та проведено експертизи на суму 70,6 тис. грн. Придбано 5 службових автомобілів (підвищеної прохідності) для дільничних офіцерів поліції на загальну суму 2 933,7 тис. грн,  економія 66,3 тис. грн виникла при проведенні відкритих торгів. Закуплено 12 послуг юридичного консультування та юридичного представництва на суму 195,0 тис. грн.</w:t>
            </w:r>
          </w:p>
        </w:tc>
      </w:tr>
      <w:tr w:rsidR="00C00E1E" w:rsidRPr="00133570" w14:paraId="2A0DB0EA" w14:textId="77777777" w:rsidTr="00C667A2">
        <w:trPr>
          <w:trHeight w:val="6690"/>
        </w:trPr>
        <w:tc>
          <w:tcPr>
            <w:tcW w:w="2835" w:type="dxa"/>
            <w:shd w:val="clear" w:color="auto" w:fill="auto"/>
          </w:tcPr>
          <w:p w14:paraId="79BEB2E8" w14:textId="77777777" w:rsidR="00C00E1E" w:rsidRPr="00133570" w:rsidRDefault="00C00E1E" w:rsidP="00D82629">
            <w:pPr>
              <w:rPr>
                <w:rFonts w:eastAsia="Times New Roman" w:cs="Times New Roman"/>
                <w:bCs/>
                <w:sz w:val="22"/>
                <w:szCs w:val="22"/>
                <w:shd w:val="clear" w:color="auto" w:fill="FFFFFF"/>
                <w:lang w:val="uk-UA"/>
              </w:rPr>
            </w:pPr>
            <w:r w:rsidRPr="00133570">
              <w:rPr>
                <w:rFonts w:eastAsia="Times New Roman" w:cs="Times New Roman"/>
                <w:bCs/>
                <w:sz w:val="22"/>
                <w:szCs w:val="22"/>
                <w:shd w:val="clear" w:color="auto" w:fill="FFFFFF"/>
                <w:lang w:val="uk-UA"/>
              </w:rPr>
              <w:lastRenderedPageBreak/>
              <w:t>Програма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2020-2022 роки</w:t>
            </w:r>
          </w:p>
          <w:p w14:paraId="23E26B7D" w14:textId="77777777" w:rsidR="00C00E1E" w:rsidRPr="00133570" w:rsidRDefault="00C00E1E" w:rsidP="00D82629">
            <w:pPr>
              <w:rPr>
                <w:rFonts w:eastAsia="Times New Roman" w:cs="Times New Roman"/>
                <w:i/>
                <w:color w:val="FF0000"/>
                <w:sz w:val="22"/>
                <w:szCs w:val="22"/>
                <w:shd w:val="clear" w:color="auto" w:fill="F4F4F4"/>
                <w:lang w:val="uk-UA"/>
              </w:rPr>
            </w:pPr>
            <w:r w:rsidRPr="00133570">
              <w:rPr>
                <w:rFonts w:eastAsia="Times New Roman" w:cs="Times New Roman"/>
                <w:i/>
                <w:sz w:val="22"/>
                <w:szCs w:val="22"/>
                <w:lang w:val="uk-UA" w:eastAsia="uk-UA"/>
              </w:rPr>
              <w:t>(департамент житлово-комунального господарства, майна та будівництва  виконавчого комітету Вараської міської ради)</w:t>
            </w:r>
          </w:p>
        </w:tc>
        <w:tc>
          <w:tcPr>
            <w:tcW w:w="1560" w:type="dxa"/>
          </w:tcPr>
          <w:p w14:paraId="404261F8" w14:textId="77777777" w:rsidR="00C00E1E" w:rsidRPr="00133570" w:rsidRDefault="00C00E1E" w:rsidP="00D82629">
            <w:pPr>
              <w:spacing w:after="200"/>
              <w:jc w:val="center"/>
              <w:rPr>
                <w:rFonts w:eastAsia="Calibri" w:cs="Times New Roman"/>
                <w:sz w:val="22"/>
                <w:szCs w:val="22"/>
                <w:lang w:val="uk-UA" w:eastAsia="en-US"/>
              </w:rPr>
            </w:pPr>
            <w:r w:rsidRPr="00133570">
              <w:rPr>
                <w:rFonts w:eastAsia="Calibri" w:cs="Times New Roman"/>
                <w:sz w:val="22"/>
                <w:szCs w:val="22"/>
                <w:lang w:eastAsia="en-US"/>
              </w:rPr>
              <w:t>17</w:t>
            </w:r>
            <w:r w:rsidRPr="00133570">
              <w:rPr>
                <w:rFonts w:eastAsia="Calibri" w:cs="Times New Roman"/>
                <w:sz w:val="22"/>
                <w:szCs w:val="22"/>
                <w:lang w:val="uk-UA" w:eastAsia="en-US"/>
              </w:rPr>
              <w:t xml:space="preserve"> </w:t>
            </w:r>
            <w:r w:rsidRPr="00133570">
              <w:rPr>
                <w:rFonts w:eastAsia="Calibri" w:cs="Times New Roman"/>
                <w:sz w:val="22"/>
                <w:szCs w:val="22"/>
                <w:lang w:eastAsia="en-US"/>
              </w:rPr>
              <w:t>495,</w:t>
            </w:r>
            <w:r w:rsidRPr="00133570">
              <w:rPr>
                <w:rFonts w:eastAsia="Calibri" w:cs="Times New Roman"/>
                <w:sz w:val="22"/>
                <w:szCs w:val="22"/>
                <w:lang w:val="uk-UA" w:eastAsia="en-US"/>
              </w:rPr>
              <w:t>6</w:t>
            </w:r>
          </w:p>
        </w:tc>
        <w:tc>
          <w:tcPr>
            <w:tcW w:w="1559" w:type="dxa"/>
          </w:tcPr>
          <w:p w14:paraId="4DB52C7A" w14:textId="77777777" w:rsidR="00C00E1E" w:rsidRPr="00133570" w:rsidRDefault="00C00E1E" w:rsidP="00D82629">
            <w:pPr>
              <w:spacing w:after="200"/>
              <w:jc w:val="center"/>
              <w:rPr>
                <w:rFonts w:eastAsia="Calibri" w:cs="Times New Roman"/>
                <w:sz w:val="22"/>
                <w:szCs w:val="22"/>
                <w:lang w:val="uk-UA" w:eastAsia="en-US"/>
              </w:rPr>
            </w:pPr>
            <w:r w:rsidRPr="00133570">
              <w:rPr>
                <w:rFonts w:eastAsia="Calibri" w:cs="Times New Roman"/>
                <w:sz w:val="22"/>
                <w:szCs w:val="22"/>
                <w:lang w:eastAsia="en-US"/>
              </w:rPr>
              <w:t>17</w:t>
            </w:r>
            <w:r w:rsidRPr="00133570">
              <w:rPr>
                <w:rFonts w:eastAsia="Calibri" w:cs="Times New Roman"/>
                <w:sz w:val="22"/>
                <w:szCs w:val="22"/>
                <w:lang w:val="uk-UA" w:eastAsia="en-US"/>
              </w:rPr>
              <w:t xml:space="preserve"> </w:t>
            </w:r>
            <w:r w:rsidRPr="00133570">
              <w:rPr>
                <w:rFonts w:eastAsia="Calibri" w:cs="Times New Roman"/>
                <w:sz w:val="22"/>
                <w:szCs w:val="22"/>
                <w:lang w:eastAsia="en-US"/>
              </w:rPr>
              <w:t>002,</w:t>
            </w:r>
            <w:r w:rsidRPr="00133570">
              <w:rPr>
                <w:rFonts w:eastAsia="Calibri" w:cs="Times New Roman"/>
                <w:sz w:val="22"/>
                <w:szCs w:val="22"/>
                <w:lang w:val="uk-UA" w:eastAsia="en-US"/>
              </w:rPr>
              <w:t>1</w:t>
            </w:r>
          </w:p>
        </w:tc>
        <w:tc>
          <w:tcPr>
            <w:tcW w:w="1701" w:type="dxa"/>
          </w:tcPr>
          <w:p w14:paraId="3A7825CD" w14:textId="77777777" w:rsidR="00C00E1E" w:rsidRPr="00133570" w:rsidRDefault="00C00E1E" w:rsidP="00D82629">
            <w:pPr>
              <w:spacing w:after="200"/>
              <w:jc w:val="center"/>
              <w:rPr>
                <w:rFonts w:eastAsia="Calibri" w:cs="Times New Roman"/>
                <w:sz w:val="22"/>
                <w:szCs w:val="22"/>
                <w:lang w:val="uk-UA" w:eastAsia="en-US"/>
              </w:rPr>
            </w:pPr>
            <w:r w:rsidRPr="00133570">
              <w:rPr>
                <w:rFonts w:eastAsia="Calibri" w:cs="Times New Roman"/>
                <w:sz w:val="22"/>
                <w:szCs w:val="22"/>
                <w:lang w:eastAsia="en-US"/>
              </w:rPr>
              <w:t>493,5</w:t>
            </w:r>
          </w:p>
        </w:tc>
        <w:tc>
          <w:tcPr>
            <w:tcW w:w="7654" w:type="dxa"/>
          </w:tcPr>
          <w:p w14:paraId="2E4F0F60" w14:textId="77777777" w:rsidR="00C00E1E" w:rsidRPr="00133570" w:rsidRDefault="00C00E1E" w:rsidP="00D82629">
            <w:pPr>
              <w:spacing w:after="200"/>
              <w:jc w:val="both"/>
              <w:rPr>
                <w:rFonts w:eastAsia="Times New Roman" w:cs="Times New Roman"/>
                <w:sz w:val="22"/>
                <w:szCs w:val="22"/>
                <w:lang w:val="uk-UA"/>
              </w:rPr>
            </w:pPr>
            <w:r w:rsidRPr="00133570">
              <w:rPr>
                <w:rFonts w:eastAsia="Times New Roman" w:cs="Times New Roman"/>
                <w:sz w:val="22"/>
                <w:szCs w:val="22"/>
                <w:lang w:val="uk-UA"/>
              </w:rPr>
              <w:t xml:space="preserve">Проведено експертне обстеження 23 ліфтів на суму 113,4 тис. грн, виготовлено ПКД 7 ліфтів – 51,1 тис. грн, виконано позачерговий техогляд 7 ліфтів – 6,9 тис. грн,  проведено капремонт (модернізацію) 7 ліфтів – 5 439,2 тис. грн. Економія коштів в сумі 119,4 тис. грн виникла після проведення процедури торгів та отримання зворотніх матеріалів після виконання робіт. Кошти в сумі 60,0 тис. грн не використані на виготовлення ПКД з проведенням експертизи по об’єкту «Будівництво теплової мережі від ТК-27 до вул. Лугова в м. Вараш, Рівненської області», продовжено договір на 2022 рік у зв’язку зі значним завантаженням експертних організацій та технічним обмеженням порталу Єдиної державної системи у сфері будівництва. Завершено реконструкцію водопровідної мережі від ВК-184 до ВК-35 по мікрорайону Перемоги в м. Вараш, Рівненської області на суму 5 817,1 тис. грн, кошти в сумі 9,3 тис. грн (для отримання сертифікату) невикористані в зв’язку з прийняттям складних технічних рішень під час виконання будівельних робіт з реконструкції, роботи виконані лише в кінець року та відповідно для отримання сертифікату про прийняття в експлуатацію закінченого будівництвом об’єкта було недостатньо часу. Виготовлено ПКД з проведенням експертизи по об’єкту «Будівництво самопливної каналізаційної мережі від колодязя №68 за адресою: м. Вараш, проспект Шевченка Рівненської області» на суму  51,3 тис. грн, економія коштів в сумі 13,2 тис. грн виникла після проведення експертизи ПКД. Проведено оцінку енергоефективності системи водопостачання м. Вараш, Рівненської області для подальшого виконання робіт з виготовлення ПКД (реконструкція) мереж на суму 36,0 тис. грн. Проведено оцінку енергоефективності системи водовідведення м. Вараш, Рівненської області для подальшого виконання робіт з виготовлення ПКД (реконструкція) мереж на суму 13,0 тис. грн. Кошти не використані в сумі 70,0 тис. грн на виготовлення ПКД з проведенням експертизи по об’єкту «Реконструкція водопровідної мережі від ВК-42 до ВК-89 по мікрорайону Будівельників в м. Вараш, Вараського району Рівненської області», продовжено договір на 2022 рік у зв’язку зі значним завантаженням експертних організацій та технічним обмеженням порталу Єдиної державної системи у сфері будівництва. Розпочато капітальний ремонт напірного каналізаційного колектора (від КК-1 до кута №7а) в м. Вараш Рівненської області на суму 622,6 тис. грн, кошти не використані в сумі 87,1 тис. грн та продовжено договір на 2022 рік у зв’язку із проведенням коригування ПКД, зміною обсягів та видів робіт. Кошти в сумі 69,3 тис. грн. виділенні та не використані на виготовлення </w:t>
            </w:r>
            <w:r w:rsidRPr="00133570">
              <w:rPr>
                <w:rFonts w:eastAsia="Times New Roman" w:cs="Times New Roman"/>
                <w:sz w:val="22"/>
                <w:szCs w:val="22"/>
                <w:lang w:val="uk-UA"/>
              </w:rPr>
              <w:lastRenderedPageBreak/>
              <w:t>ПКД з проведенням експертизи по об’єкту «Капітальний ремонт вул. Хлібороб від буд. №38 до перехрестя з вул. Шкільна в с. Стара Рафалівка Вараського району Рівненської області», продовжено договір на 2022 рік у зв’язку зі значним завантаженням експертних організацій та технічним обмеженням порталу Єдиної державної системи у сфері будівництва.</w:t>
            </w:r>
            <w:r w:rsidRPr="00133570">
              <w:rPr>
                <w:rFonts w:eastAsia="Calibri" w:cs="Times New Roman"/>
                <w:sz w:val="22"/>
                <w:szCs w:val="22"/>
                <w:lang w:val="uk-UA" w:eastAsia="en-US"/>
              </w:rPr>
              <w:t xml:space="preserve"> </w:t>
            </w:r>
            <w:r w:rsidRPr="00133570">
              <w:rPr>
                <w:rFonts w:eastAsia="Times New Roman" w:cs="Times New Roman"/>
                <w:sz w:val="22"/>
                <w:szCs w:val="22"/>
                <w:lang w:val="uk-UA"/>
              </w:rPr>
              <w:t xml:space="preserve">Проведено капітальний ремонт нежитлового приміщення за адресою м-н Перемоги </w:t>
            </w:r>
            <w:smartTag w:uri="urn:schemas-microsoft-com:office:smarttags" w:element="metricconverter">
              <w:smartTagPr>
                <w:attr w:name="ProductID" w:val="21, м"/>
              </w:smartTagPr>
              <w:r w:rsidRPr="00133570">
                <w:rPr>
                  <w:rFonts w:eastAsia="Times New Roman" w:cs="Times New Roman"/>
                  <w:sz w:val="22"/>
                  <w:szCs w:val="22"/>
                  <w:lang w:val="uk-UA"/>
                </w:rPr>
                <w:t>21, м</w:t>
              </w:r>
            </w:smartTag>
            <w:r w:rsidRPr="00133570">
              <w:rPr>
                <w:rFonts w:eastAsia="Times New Roman" w:cs="Times New Roman"/>
                <w:sz w:val="22"/>
                <w:szCs w:val="22"/>
                <w:lang w:val="uk-UA"/>
              </w:rPr>
              <w:t xml:space="preserve">. Вараш Рівненської області на суму 245,7 тис. грн. </w:t>
            </w:r>
            <w:r w:rsidRPr="00133570">
              <w:rPr>
                <w:rFonts w:eastAsia="Calibri" w:cs="Times New Roman"/>
                <w:sz w:val="22"/>
                <w:szCs w:val="22"/>
                <w:lang w:val="uk-UA" w:eastAsia="en-US"/>
              </w:rPr>
              <w:t>Р</w:t>
            </w:r>
            <w:r w:rsidRPr="00133570">
              <w:rPr>
                <w:rFonts w:eastAsia="Times New Roman" w:cs="Times New Roman"/>
                <w:sz w:val="22"/>
                <w:szCs w:val="22"/>
                <w:lang w:val="uk-UA"/>
              </w:rPr>
              <w:t>озпочато виготовлення ПКД на «Будівництво спорткомплексу в м. Кузнецовськ, Рівненської області мікрорайон «Вараш» (в районі бід.11). (коригування) на суму 500,0 тис. грн. Розпочато капітальний ремонт спортивного залу Вараського ліцею №2 Вараської МТГ Рівненської області за адресою: Рівненська область, м. Вараш, мкр. Будівельників, 56 на суму 496,2 тис. грн, кошти не використані в сумі 43,0 тис. грн та продовжено договір на 2022 рік у зв’язку із проведенням коригування ПКД, зміною обсягів та видів робіт.</w:t>
            </w:r>
            <w:r w:rsidRPr="00133570">
              <w:rPr>
                <w:rFonts w:eastAsia="Calibri" w:cs="Times New Roman"/>
                <w:sz w:val="22"/>
                <w:szCs w:val="22"/>
                <w:lang w:eastAsia="en-US"/>
              </w:rPr>
              <w:t xml:space="preserve"> </w:t>
            </w:r>
            <w:r w:rsidRPr="00133570">
              <w:rPr>
                <w:rFonts w:eastAsia="Times New Roman" w:cs="Times New Roman"/>
                <w:sz w:val="22"/>
                <w:szCs w:val="22"/>
                <w:lang w:val="uk-UA"/>
              </w:rPr>
              <w:t>Проведено капітальний ремонт покриття (заміна покрівельного килима) будівлі ДНЗ (ясла-садок) комбінованого типу №6 Вараської міської ради Рівненської області за адресою: Рівненська область, м. Вараш, м-н Перемоги, 20 на суму 1 216,7 тис. грн.</w:t>
            </w:r>
            <w:r w:rsidRPr="00133570">
              <w:rPr>
                <w:rFonts w:eastAsia="Calibri" w:cs="Times New Roman"/>
                <w:sz w:val="22"/>
                <w:szCs w:val="22"/>
                <w:lang w:eastAsia="en-US"/>
              </w:rPr>
              <w:t xml:space="preserve"> </w:t>
            </w:r>
            <w:r w:rsidRPr="00133570">
              <w:rPr>
                <w:rFonts w:eastAsia="Times New Roman" w:cs="Times New Roman"/>
                <w:sz w:val="22"/>
                <w:szCs w:val="22"/>
                <w:lang w:val="uk-UA"/>
              </w:rPr>
              <w:t xml:space="preserve">Розпочато нове будівництво мультифункціонального спортивного майданчика для занять ігровими видами спорту за адресою вул. Меслибницька, Північний мікрорайон, буд. </w:t>
            </w:r>
            <w:smartTag w:uri="urn:schemas-microsoft-com:office:smarttags" w:element="metricconverter">
              <w:smartTagPr>
                <w:attr w:name="ProductID" w:val="9, м"/>
              </w:smartTagPr>
              <w:r w:rsidRPr="00133570">
                <w:rPr>
                  <w:rFonts w:eastAsia="Times New Roman" w:cs="Times New Roman"/>
                  <w:sz w:val="22"/>
                  <w:szCs w:val="22"/>
                  <w:lang w:val="uk-UA"/>
                </w:rPr>
                <w:t>9, м</w:t>
              </w:r>
            </w:smartTag>
            <w:r w:rsidRPr="00133570">
              <w:rPr>
                <w:rFonts w:eastAsia="Times New Roman" w:cs="Times New Roman"/>
                <w:sz w:val="22"/>
                <w:szCs w:val="22"/>
                <w:lang w:val="uk-UA"/>
              </w:rPr>
              <w:t>. Вараш, Рівненської області на суму 2 393,0 тис. грн. Кошти не використані в сумі 22,2 тис. грн та продовжено договір на 2022 рік у зв’язку із проведенням коригування ПКД, зміною обсягів та видів робіт.</w:t>
            </w:r>
          </w:p>
        </w:tc>
      </w:tr>
      <w:tr w:rsidR="00C00E1E" w:rsidRPr="00133570" w14:paraId="500A4914" w14:textId="77777777" w:rsidTr="00C667A2">
        <w:tc>
          <w:tcPr>
            <w:tcW w:w="2835" w:type="dxa"/>
            <w:shd w:val="clear" w:color="auto" w:fill="auto"/>
          </w:tcPr>
          <w:p w14:paraId="6A48CF15" w14:textId="77777777" w:rsidR="00C00E1E" w:rsidRPr="00133570" w:rsidRDefault="00C00E1E" w:rsidP="00D82629">
            <w:pPr>
              <w:rPr>
                <w:rFonts w:eastAsia="Times New Roman" w:cs="Times New Roman"/>
                <w:bCs/>
                <w:sz w:val="22"/>
                <w:szCs w:val="22"/>
                <w:shd w:val="clear" w:color="auto" w:fill="FFFFFF"/>
                <w:lang w:val="uk-UA"/>
              </w:rPr>
            </w:pPr>
            <w:r w:rsidRPr="00133570">
              <w:rPr>
                <w:rFonts w:eastAsia="Times New Roman" w:cs="Times New Roman"/>
                <w:bCs/>
                <w:sz w:val="22"/>
                <w:szCs w:val="22"/>
                <w:shd w:val="clear" w:color="auto" w:fill="FFFFFF"/>
                <w:lang w:val="uk-UA"/>
              </w:rPr>
              <w:lastRenderedPageBreak/>
              <w:t>Програма «Громадський бюджет Вараської міської територіальної громади на 2021-2025 роки»</w:t>
            </w:r>
          </w:p>
          <w:p w14:paraId="063D3CD0" w14:textId="77777777" w:rsidR="00C00E1E" w:rsidRPr="00D329A5" w:rsidRDefault="00C00E1E" w:rsidP="00D82629">
            <w:pPr>
              <w:rPr>
                <w:rFonts w:eastAsia="Times New Roman" w:cs="Times New Roman"/>
                <w:bCs/>
                <w:i/>
                <w:sz w:val="21"/>
                <w:szCs w:val="21"/>
                <w:shd w:val="clear" w:color="auto" w:fill="FFFFFF"/>
                <w:lang w:val="uk-UA"/>
              </w:rPr>
            </w:pPr>
            <w:r w:rsidRPr="00D329A5">
              <w:rPr>
                <w:rFonts w:eastAsia="Times New Roman" w:cs="Times New Roman"/>
                <w:bCs/>
                <w:i/>
                <w:sz w:val="21"/>
                <w:szCs w:val="21"/>
                <w:shd w:val="clear" w:color="auto" w:fill="FFFFFF"/>
                <w:lang w:val="uk-UA"/>
              </w:rPr>
              <w:t xml:space="preserve">(управління документообігу та організаційної роботи виконавчого комітету Вараської міської ради)                                                                                                                                       </w:t>
            </w:r>
          </w:p>
        </w:tc>
        <w:tc>
          <w:tcPr>
            <w:tcW w:w="1560" w:type="dxa"/>
          </w:tcPr>
          <w:p w14:paraId="7652A56A" w14:textId="77777777" w:rsidR="00C00E1E" w:rsidRPr="00133570" w:rsidRDefault="00C00E1E" w:rsidP="00D82629">
            <w:pPr>
              <w:spacing w:after="200"/>
              <w:jc w:val="center"/>
              <w:rPr>
                <w:rFonts w:eastAsia="Calibri" w:cs="Times New Roman"/>
                <w:sz w:val="22"/>
                <w:szCs w:val="22"/>
                <w:lang w:val="uk-UA" w:eastAsia="en-US"/>
              </w:rPr>
            </w:pPr>
            <w:r w:rsidRPr="00133570">
              <w:rPr>
                <w:rFonts w:eastAsia="Calibri" w:cs="Times New Roman"/>
                <w:sz w:val="22"/>
                <w:szCs w:val="22"/>
                <w:lang w:val="uk-UA" w:eastAsia="en-US"/>
              </w:rPr>
              <w:t>50,0</w:t>
            </w:r>
          </w:p>
        </w:tc>
        <w:tc>
          <w:tcPr>
            <w:tcW w:w="1559" w:type="dxa"/>
          </w:tcPr>
          <w:p w14:paraId="5BA0DA01" w14:textId="77777777" w:rsidR="00C00E1E" w:rsidRPr="00133570" w:rsidRDefault="00C00E1E" w:rsidP="00D82629">
            <w:pPr>
              <w:spacing w:after="200"/>
              <w:jc w:val="center"/>
              <w:rPr>
                <w:rFonts w:eastAsia="Calibri" w:cs="Times New Roman"/>
                <w:sz w:val="22"/>
                <w:szCs w:val="22"/>
                <w:lang w:val="uk-UA" w:eastAsia="en-US"/>
              </w:rPr>
            </w:pPr>
            <w:r w:rsidRPr="00133570">
              <w:rPr>
                <w:rFonts w:eastAsia="Calibri" w:cs="Times New Roman"/>
                <w:sz w:val="22"/>
                <w:szCs w:val="22"/>
                <w:lang w:val="uk-UA" w:eastAsia="en-US"/>
              </w:rPr>
              <w:t>50,0</w:t>
            </w:r>
          </w:p>
        </w:tc>
        <w:tc>
          <w:tcPr>
            <w:tcW w:w="1701" w:type="dxa"/>
          </w:tcPr>
          <w:p w14:paraId="44D83400" w14:textId="77777777" w:rsidR="00C00E1E" w:rsidRPr="00133570" w:rsidRDefault="00C00E1E" w:rsidP="00D82629">
            <w:pPr>
              <w:spacing w:after="200"/>
              <w:jc w:val="center"/>
              <w:rPr>
                <w:rFonts w:eastAsia="Calibri" w:cs="Times New Roman"/>
                <w:sz w:val="22"/>
                <w:szCs w:val="22"/>
                <w:lang w:val="uk-UA" w:eastAsia="en-US"/>
              </w:rPr>
            </w:pPr>
            <w:r w:rsidRPr="00133570">
              <w:rPr>
                <w:rFonts w:eastAsia="Calibri" w:cs="Times New Roman"/>
                <w:sz w:val="22"/>
                <w:szCs w:val="22"/>
                <w:lang w:val="uk-UA" w:eastAsia="en-US"/>
              </w:rPr>
              <w:t>0</w:t>
            </w:r>
          </w:p>
        </w:tc>
        <w:tc>
          <w:tcPr>
            <w:tcW w:w="7654" w:type="dxa"/>
          </w:tcPr>
          <w:p w14:paraId="354FC376" w14:textId="77777777" w:rsidR="00C00E1E" w:rsidRPr="00133570" w:rsidRDefault="00C00E1E" w:rsidP="00D82629">
            <w:pPr>
              <w:widowControl w:val="0"/>
              <w:jc w:val="both"/>
              <w:rPr>
                <w:rFonts w:eastAsia="Times New Roman" w:cs="Times New Roman"/>
                <w:sz w:val="22"/>
                <w:szCs w:val="22"/>
                <w:lang w:val="uk-UA"/>
              </w:rPr>
            </w:pPr>
            <w:r w:rsidRPr="00133570">
              <w:rPr>
                <w:rFonts w:eastAsia="Times New Roman" w:cs="Times New Roman"/>
                <w:sz w:val="22"/>
                <w:szCs w:val="22"/>
                <w:lang w:val="uk-UA"/>
              </w:rPr>
              <w:t>Проведено промоційну, інформаційну та консультативну кампанію на загальну суму 50,0 тис. грн, а саме: рекламні послуги – 3,5 тис. грн, проведено 3 тренінги та 6 консультацій на суму 30,0 тис. грн, виготовлено 2 відео на суму 1,4 тис. грн, придбано банерну та друковану продукція (</w:t>
            </w:r>
            <w:r w:rsidRPr="00133570">
              <w:rPr>
                <w:rFonts w:eastAsia="Calibri" w:cs="Times New Roman"/>
                <w:sz w:val="22"/>
                <w:szCs w:val="22"/>
                <w:lang w:val="uk-UA" w:eastAsia="en-US"/>
              </w:rPr>
              <w:t xml:space="preserve">1 </w:t>
            </w:r>
            <w:r w:rsidRPr="00133570">
              <w:rPr>
                <w:rFonts w:eastAsia="Times New Roman" w:cs="Times New Roman"/>
                <w:sz w:val="22"/>
                <w:szCs w:val="22"/>
                <w:lang w:val="uk-UA"/>
              </w:rPr>
              <w:t>афішу (банер павук), 1 буклет А4 на три колонки, 3 банера для агітбука, 4 банера для сіті-лайта, 500 наліпки (з лого+QRкод) на суму 5,5 тис. грн, придбано сувенірну продукцію для авторів переможців, подяки учасникам (бананки – 5 шт., сумки – 21 шт., чашки – 21 шт., підставки – 4 шт., брелок -21 шт., футболки - 4 шт.) на загальну суму 9,6 тис. грн.</w:t>
            </w:r>
          </w:p>
        </w:tc>
      </w:tr>
      <w:tr w:rsidR="00C00E1E" w:rsidRPr="00133570" w14:paraId="579B4D5E" w14:textId="77777777" w:rsidTr="00C667A2">
        <w:tc>
          <w:tcPr>
            <w:tcW w:w="2835" w:type="dxa"/>
            <w:shd w:val="clear" w:color="auto" w:fill="auto"/>
          </w:tcPr>
          <w:p w14:paraId="35A25B7C" w14:textId="77777777" w:rsidR="00C00E1E" w:rsidRPr="00133570" w:rsidRDefault="00C00E1E" w:rsidP="00D82629">
            <w:pPr>
              <w:rPr>
                <w:rFonts w:eastAsia="Times New Roman" w:cs="Times New Roman"/>
                <w:bCs/>
                <w:sz w:val="22"/>
                <w:szCs w:val="22"/>
                <w:shd w:val="clear" w:color="auto" w:fill="FFFFFF"/>
                <w:lang w:val="uk-UA"/>
              </w:rPr>
            </w:pPr>
            <w:r w:rsidRPr="00133570">
              <w:rPr>
                <w:rFonts w:eastAsia="Times New Roman" w:cs="Times New Roman"/>
                <w:bCs/>
                <w:sz w:val="22"/>
                <w:szCs w:val="22"/>
                <w:shd w:val="clear" w:color="auto" w:fill="FFFFFF"/>
                <w:lang w:val="uk-UA"/>
              </w:rPr>
              <w:lastRenderedPageBreak/>
              <w:t>Комплексна програма розвитку цивільного захисту Вараської міської територіальної громади на 2021-2025 роки</w:t>
            </w:r>
          </w:p>
          <w:p w14:paraId="309C6802" w14:textId="77777777" w:rsidR="00C00E1E" w:rsidRPr="00D329A5" w:rsidRDefault="00C00E1E" w:rsidP="00D82629">
            <w:pPr>
              <w:rPr>
                <w:rFonts w:eastAsia="Times New Roman" w:cs="Times New Roman"/>
                <w:bCs/>
                <w:i/>
                <w:sz w:val="21"/>
                <w:szCs w:val="21"/>
                <w:shd w:val="clear" w:color="auto" w:fill="FFFFFF"/>
                <w:lang w:val="uk-UA"/>
              </w:rPr>
            </w:pPr>
            <w:r w:rsidRPr="00D329A5">
              <w:rPr>
                <w:rFonts w:eastAsia="Times New Roman" w:cs="Times New Roman"/>
                <w:bCs/>
                <w:i/>
                <w:sz w:val="21"/>
                <w:szCs w:val="21"/>
                <w:shd w:val="clear" w:color="auto" w:fill="FFFFFF"/>
                <w:lang w:val="uk-UA"/>
              </w:rPr>
              <w:t>(управління безпеки та внутрішнього контролю виконавчого комітету Вараської міської ради)</w:t>
            </w:r>
          </w:p>
        </w:tc>
        <w:tc>
          <w:tcPr>
            <w:tcW w:w="1560" w:type="dxa"/>
          </w:tcPr>
          <w:p w14:paraId="7B4EE4E6" w14:textId="77777777" w:rsidR="00C00E1E" w:rsidRPr="00133570" w:rsidRDefault="00C00E1E" w:rsidP="00D82629">
            <w:pPr>
              <w:spacing w:after="200"/>
              <w:jc w:val="center"/>
              <w:rPr>
                <w:rFonts w:eastAsia="Calibri" w:cs="Times New Roman"/>
                <w:sz w:val="22"/>
                <w:szCs w:val="22"/>
                <w:lang w:eastAsia="en-US"/>
              </w:rPr>
            </w:pPr>
            <w:r w:rsidRPr="00133570">
              <w:rPr>
                <w:rFonts w:eastAsia="Calibri" w:cs="Times New Roman"/>
                <w:sz w:val="22"/>
                <w:szCs w:val="22"/>
                <w:lang w:eastAsia="en-US"/>
              </w:rPr>
              <w:t>4 427,0</w:t>
            </w:r>
          </w:p>
        </w:tc>
        <w:tc>
          <w:tcPr>
            <w:tcW w:w="1559" w:type="dxa"/>
          </w:tcPr>
          <w:p w14:paraId="1CB03308" w14:textId="77777777" w:rsidR="00C00E1E" w:rsidRPr="00133570" w:rsidRDefault="00C00E1E" w:rsidP="00D82629">
            <w:pPr>
              <w:spacing w:after="200"/>
              <w:jc w:val="center"/>
              <w:rPr>
                <w:rFonts w:eastAsia="Calibri" w:cs="Times New Roman"/>
                <w:sz w:val="22"/>
                <w:szCs w:val="22"/>
                <w:lang w:eastAsia="en-US"/>
              </w:rPr>
            </w:pPr>
            <w:r w:rsidRPr="00133570">
              <w:rPr>
                <w:rFonts w:eastAsia="Calibri" w:cs="Times New Roman"/>
                <w:sz w:val="22"/>
                <w:szCs w:val="22"/>
                <w:lang w:eastAsia="en-US"/>
              </w:rPr>
              <w:t>4 427,0</w:t>
            </w:r>
          </w:p>
        </w:tc>
        <w:tc>
          <w:tcPr>
            <w:tcW w:w="1701" w:type="dxa"/>
          </w:tcPr>
          <w:p w14:paraId="2EA28DE7" w14:textId="77777777" w:rsidR="00C00E1E" w:rsidRPr="00133570" w:rsidRDefault="00C00E1E" w:rsidP="00D82629">
            <w:pPr>
              <w:spacing w:after="200"/>
              <w:jc w:val="center"/>
              <w:rPr>
                <w:rFonts w:eastAsia="Calibri" w:cs="Times New Roman"/>
                <w:sz w:val="22"/>
                <w:szCs w:val="22"/>
                <w:lang w:val="uk-UA" w:eastAsia="en-US"/>
              </w:rPr>
            </w:pPr>
            <w:r w:rsidRPr="00133570">
              <w:rPr>
                <w:rFonts w:eastAsia="Calibri" w:cs="Times New Roman"/>
                <w:sz w:val="22"/>
                <w:szCs w:val="22"/>
                <w:lang w:val="uk-UA" w:eastAsia="en-US"/>
              </w:rPr>
              <w:t>0</w:t>
            </w:r>
          </w:p>
        </w:tc>
        <w:tc>
          <w:tcPr>
            <w:tcW w:w="7654" w:type="dxa"/>
          </w:tcPr>
          <w:p w14:paraId="2D2AA226" w14:textId="77777777" w:rsidR="00C00E1E" w:rsidRPr="00133570" w:rsidRDefault="00C00E1E" w:rsidP="00D82629">
            <w:pPr>
              <w:widowControl w:val="0"/>
              <w:jc w:val="both"/>
              <w:rPr>
                <w:rFonts w:eastAsia="Times New Roman" w:cs="Times New Roman"/>
                <w:color w:val="FF0000"/>
                <w:sz w:val="22"/>
                <w:szCs w:val="22"/>
                <w:lang w:val="uk-UA"/>
              </w:rPr>
            </w:pPr>
            <w:r w:rsidRPr="00133570">
              <w:rPr>
                <w:rFonts w:eastAsia="Times New Roman" w:cs="Times New Roman"/>
                <w:sz w:val="22"/>
                <w:szCs w:val="22"/>
                <w:lang w:val="uk-UA"/>
              </w:rPr>
              <w:t>На виконання заходів «Обласної програми запобігання виникненню лісових і торф’яних пожеж та забезпечення їх ефективного гасіння на 2017-2021 роки» зі змінами, передбачено трансферт обласному бюджету, виділено та використано 4427,0 тис грн.</w:t>
            </w:r>
          </w:p>
        </w:tc>
      </w:tr>
      <w:tr w:rsidR="00C00E1E" w:rsidRPr="00133570" w14:paraId="68B9559A" w14:textId="77777777" w:rsidTr="00C667A2">
        <w:tc>
          <w:tcPr>
            <w:tcW w:w="2835" w:type="dxa"/>
            <w:shd w:val="clear" w:color="auto" w:fill="auto"/>
          </w:tcPr>
          <w:p w14:paraId="7BF3E683" w14:textId="77777777" w:rsidR="00C00E1E" w:rsidRPr="00133570" w:rsidRDefault="00C00E1E" w:rsidP="00D82629">
            <w:pPr>
              <w:rPr>
                <w:rFonts w:eastAsia="Times New Roman" w:cs="Times New Roman"/>
                <w:bCs/>
                <w:sz w:val="22"/>
                <w:szCs w:val="22"/>
                <w:shd w:val="clear" w:color="auto" w:fill="FFFFFF"/>
                <w:lang w:val="uk-UA"/>
              </w:rPr>
            </w:pPr>
            <w:r w:rsidRPr="00133570">
              <w:rPr>
                <w:rFonts w:eastAsia="Times New Roman" w:cs="Times New Roman"/>
                <w:bCs/>
                <w:sz w:val="22"/>
                <w:szCs w:val="22"/>
                <w:shd w:val="clear" w:color="auto" w:fill="FFFFFF"/>
                <w:lang w:val="uk-UA"/>
              </w:rPr>
              <w:t>Комплексна програма «Розумна громада» на 2021-2024 роки</w:t>
            </w:r>
          </w:p>
          <w:p w14:paraId="56DF27D9" w14:textId="77777777" w:rsidR="00C00E1E" w:rsidRPr="00133570" w:rsidRDefault="00C00E1E" w:rsidP="00D82629">
            <w:pPr>
              <w:rPr>
                <w:rFonts w:eastAsia="Times New Roman" w:cs="Times New Roman"/>
                <w:bCs/>
                <w:i/>
                <w:sz w:val="22"/>
                <w:szCs w:val="22"/>
                <w:shd w:val="clear" w:color="auto" w:fill="FFFFFF"/>
                <w:lang w:val="uk-UA"/>
              </w:rPr>
            </w:pPr>
            <w:r w:rsidRPr="00133570">
              <w:rPr>
                <w:rFonts w:eastAsia="Times New Roman" w:cs="Times New Roman"/>
                <w:bCs/>
                <w:i/>
                <w:sz w:val="22"/>
                <w:szCs w:val="22"/>
                <w:shd w:val="clear" w:color="auto" w:fill="FFFFFF"/>
                <w:lang w:val="uk-UA"/>
              </w:rPr>
              <w:t>(відділ інформаційних технологій</w:t>
            </w:r>
            <w:r w:rsidRPr="00133570">
              <w:rPr>
                <w:rFonts w:eastAsia="Calibri" w:cs="Times New Roman"/>
                <w:i/>
                <w:sz w:val="22"/>
                <w:szCs w:val="22"/>
                <w:lang w:eastAsia="en-US"/>
              </w:rPr>
              <w:t xml:space="preserve"> </w:t>
            </w:r>
            <w:r w:rsidRPr="00133570">
              <w:rPr>
                <w:rFonts w:eastAsia="Times New Roman" w:cs="Times New Roman"/>
                <w:bCs/>
                <w:i/>
                <w:sz w:val="22"/>
                <w:szCs w:val="22"/>
                <w:shd w:val="clear" w:color="auto" w:fill="FFFFFF"/>
                <w:lang w:val="uk-UA"/>
              </w:rPr>
              <w:t>виконавчого комітету Вараської міської ради)</w:t>
            </w:r>
          </w:p>
          <w:p w14:paraId="4A089E33" w14:textId="77777777" w:rsidR="00C00E1E" w:rsidRPr="00133570" w:rsidRDefault="00C00E1E" w:rsidP="00D82629">
            <w:pPr>
              <w:rPr>
                <w:rFonts w:eastAsia="Times New Roman" w:cs="Times New Roman"/>
                <w:bCs/>
                <w:sz w:val="22"/>
                <w:szCs w:val="22"/>
                <w:shd w:val="clear" w:color="auto" w:fill="FFFFFF"/>
                <w:lang w:val="uk-UA"/>
              </w:rPr>
            </w:pPr>
          </w:p>
        </w:tc>
        <w:tc>
          <w:tcPr>
            <w:tcW w:w="1560" w:type="dxa"/>
          </w:tcPr>
          <w:p w14:paraId="47A9F9B9" w14:textId="77777777" w:rsidR="00C00E1E" w:rsidRPr="00133570" w:rsidRDefault="00C00E1E" w:rsidP="00D82629">
            <w:pPr>
              <w:spacing w:after="200"/>
              <w:jc w:val="center"/>
              <w:rPr>
                <w:rFonts w:eastAsia="Calibri" w:cs="Times New Roman"/>
                <w:sz w:val="22"/>
                <w:szCs w:val="22"/>
                <w:lang w:val="uk-UA" w:eastAsia="en-US"/>
              </w:rPr>
            </w:pPr>
            <w:r w:rsidRPr="00133570">
              <w:rPr>
                <w:rFonts w:eastAsia="Calibri" w:cs="Times New Roman"/>
                <w:sz w:val="22"/>
                <w:szCs w:val="22"/>
                <w:lang w:eastAsia="en-US"/>
              </w:rPr>
              <w:t>11</w:t>
            </w:r>
            <w:r w:rsidRPr="00133570">
              <w:rPr>
                <w:rFonts w:eastAsia="Calibri" w:cs="Times New Roman"/>
                <w:sz w:val="22"/>
                <w:szCs w:val="22"/>
                <w:lang w:val="uk-UA" w:eastAsia="en-US"/>
              </w:rPr>
              <w:t xml:space="preserve"> </w:t>
            </w:r>
            <w:r w:rsidRPr="00133570">
              <w:rPr>
                <w:rFonts w:eastAsia="Calibri" w:cs="Times New Roman"/>
                <w:sz w:val="22"/>
                <w:szCs w:val="22"/>
                <w:lang w:eastAsia="en-US"/>
              </w:rPr>
              <w:t>241,</w:t>
            </w:r>
            <w:r w:rsidRPr="00133570">
              <w:rPr>
                <w:rFonts w:eastAsia="Calibri" w:cs="Times New Roman"/>
                <w:sz w:val="22"/>
                <w:szCs w:val="22"/>
                <w:lang w:val="uk-UA" w:eastAsia="en-US"/>
              </w:rPr>
              <w:t>7</w:t>
            </w:r>
          </w:p>
        </w:tc>
        <w:tc>
          <w:tcPr>
            <w:tcW w:w="1559" w:type="dxa"/>
          </w:tcPr>
          <w:p w14:paraId="5EDDF6F6" w14:textId="77777777" w:rsidR="00C00E1E" w:rsidRPr="00133570" w:rsidRDefault="00C00E1E" w:rsidP="00D82629">
            <w:pPr>
              <w:spacing w:after="200"/>
              <w:jc w:val="center"/>
              <w:rPr>
                <w:rFonts w:eastAsia="Calibri" w:cs="Times New Roman"/>
                <w:sz w:val="22"/>
                <w:szCs w:val="22"/>
                <w:lang w:val="uk-UA" w:eastAsia="en-US"/>
              </w:rPr>
            </w:pPr>
            <w:r w:rsidRPr="00133570">
              <w:rPr>
                <w:rFonts w:eastAsia="Calibri" w:cs="Times New Roman"/>
                <w:sz w:val="22"/>
                <w:szCs w:val="22"/>
                <w:lang w:eastAsia="en-US"/>
              </w:rPr>
              <w:t>11</w:t>
            </w:r>
            <w:r w:rsidRPr="00133570">
              <w:rPr>
                <w:rFonts w:eastAsia="Calibri" w:cs="Times New Roman"/>
                <w:sz w:val="22"/>
                <w:szCs w:val="22"/>
                <w:lang w:val="uk-UA" w:eastAsia="en-US"/>
              </w:rPr>
              <w:t xml:space="preserve"> </w:t>
            </w:r>
            <w:r w:rsidRPr="00133570">
              <w:rPr>
                <w:rFonts w:eastAsia="Calibri" w:cs="Times New Roman"/>
                <w:sz w:val="22"/>
                <w:szCs w:val="22"/>
                <w:lang w:eastAsia="en-US"/>
              </w:rPr>
              <w:t>078,6</w:t>
            </w:r>
          </w:p>
        </w:tc>
        <w:tc>
          <w:tcPr>
            <w:tcW w:w="1701" w:type="dxa"/>
          </w:tcPr>
          <w:p w14:paraId="04582385" w14:textId="77777777" w:rsidR="00C00E1E" w:rsidRPr="00133570" w:rsidRDefault="00C00E1E" w:rsidP="00D82629">
            <w:pPr>
              <w:spacing w:after="200"/>
              <w:jc w:val="center"/>
              <w:rPr>
                <w:rFonts w:eastAsia="Calibri" w:cs="Times New Roman"/>
                <w:sz w:val="22"/>
                <w:szCs w:val="22"/>
                <w:lang w:val="uk-UA" w:eastAsia="en-US"/>
              </w:rPr>
            </w:pPr>
            <w:r w:rsidRPr="00133570">
              <w:rPr>
                <w:rFonts w:eastAsia="Calibri" w:cs="Times New Roman"/>
                <w:sz w:val="22"/>
                <w:szCs w:val="22"/>
                <w:lang w:eastAsia="en-US"/>
              </w:rPr>
              <w:t>163,</w:t>
            </w:r>
            <w:r w:rsidRPr="00133570">
              <w:rPr>
                <w:rFonts w:eastAsia="Calibri" w:cs="Times New Roman"/>
                <w:sz w:val="22"/>
                <w:szCs w:val="22"/>
                <w:lang w:val="uk-UA" w:eastAsia="en-US"/>
              </w:rPr>
              <w:t>1</w:t>
            </w:r>
          </w:p>
        </w:tc>
        <w:tc>
          <w:tcPr>
            <w:tcW w:w="7654" w:type="dxa"/>
          </w:tcPr>
          <w:p w14:paraId="44576B39" w14:textId="77777777" w:rsidR="00C00E1E" w:rsidRPr="00133570" w:rsidRDefault="00C00E1E" w:rsidP="00D82629">
            <w:pPr>
              <w:widowControl w:val="0"/>
              <w:jc w:val="both"/>
              <w:rPr>
                <w:rFonts w:eastAsia="Times New Roman" w:cs="Times New Roman"/>
                <w:color w:val="FF0000"/>
                <w:sz w:val="22"/>
                <w:szCs w:val="22"/>
                <w:lang w:val="uk-UA"/>
              </w:rPr>
            </w:pPr>
            <w:r w:rsidRPr="00133570">
              <w:rPr>
                <w:rFonts w:eastAsia="Times New Roman" w:cs="Times New Roman"/>
                <w:sz w:val="22"/>
                <w:szCs w:val="22"/>
                <w:lang w:val="uk-UA"/>
              </w:rPr>
              <w:t>Створено  інженерно-топографічний план масштабу 1:2000  з цифровою точністю 1: 500 в цифровому векторному, електронному і графічному зображенні на територію  населених пунктів Вараської ОТГ,  інженерно-топографічний план масштабу 1:5000 з цифровою точністю масштабу 1:2000 в цифровому векторному, електронному і графічному зображенні на територію  за межами населених пунктів Вараської ОТГ, цифровий ортофотоплан з роздільною здатністю 7 см на місцевості на територію населених пунктів Вараської ОТГ, цифровий ортофотоплан з роздільною здатністю 11 см на місцевості на територію сільських рад Вараської МТГ на суму 7 450,0 тис. грн, економія коштів за результатами торгів становить 39,0 тис. грн.</w:t>
            </w:r>
            <w:r w:rsidRPr="00133570">
              <w:rPr>
                <w:rFonts w:eastAsia="Calibri" w:cs="Times New Roman"/>
                <w:sz w:val="22"/>
                <w:szCs w:val="22"/>
                <w:lang w:eastAsia="en-US"/>
              </w:rPr>
              <w:t xml:space="preserve"> </w:t>
            </w:r>
            <w:r w:rsidRPr="00133570">
              <w:rPr>
                <w:rFonts w:eastAsia="Times New Roman" w:cs="Times New Roman"/>
                <w:sz w:val="22"/>
                <w:szCs w:val="22"/>
                <w:lang w:val="uk-UA"/>
              </w:rPr>
              <w:t>Впроваджено систему електронного документообігу у виконавчих органах Вараської міської ради на суму 1 129,0 тис. грн, економія – 0,2 тис. грн. Впроваджено  комплексну інформаційно-аналітичну систему управління фінансово-господарською діяльністю у двох установах на суму 606,7 тис. грн.</w:t>
            </w:r>
            <w:r w:rsidRPr="00133570">
              <w:rPr>
                <w:rFonts w:eastAsia="Calibri" w:cs="Times New Roman"/>
                <w:sz w:val="22"/>
                <w:szCs w:val="22"/>
                <w:lang w:eastAsia="en-US"/>
              </w:rPr>
              <w:t xml:space="preserve"> </w:t>
            </w:r>
            <w:r w:rsidRPr="00133570">
              <w:rPr>
                <w:rFonts w:eastAsia="Times New Roman" w:cs="Times New Roman"/>
                <w:sz w:val="22"/>
                <w:szCs w:val="22"/>
                <w:lang w:val="uk-UA"/>
              </w:rPr>
              <w:t>Здійснено закупівлю корпоративної ліцензії на програмне забезпечення Windows 10 на суму 94,0 тис. грн, економія коштів в сумі 6,0 тис. грн.</w:t>
            </w:r>
            <w:r w:rsidRPr="00133570">
              <w:rPr>
                <w:rFonts w:eastAsia="Calibri" w:cs="Times New Roman"/>
                <w:sz w:val="22"/>
                <w:szCs w:val="22"/>
                <w:lang w:eastAsia="en-US"/>
              </w:rPr>
              <w:t xml:space="preserve"> </w:t>
            </w:r>
            <w:r w:rsidRPr="00133570">
              <w:rPr>
                <w:rFonts w:eastAsia="Times New Roman" w:cs="Times New Roman"/>
                <w:sz w:val="22"/>
                <w:szCs w:val="22"/>
                <w:lang w:val="uk-UA"/>
              </w:rPr>
              <w:t>Придбано комп'ютерну та офісну техніку для створення сучасних автоматизованих робочих місць працівникам структурних підрозділів Вараської міської ради на суму 244,7 тис. грн, економія коштів в сумі 5,3 тис. грн. Впроваджено платформу  управління реєстрами та сервісами громади. Розгорнуто на цій платформі реєстри територіальної громади та реалізовано автоматизацію діяльності ЦНАПу. Розроблено локальну базу даних земельних ресурсів ВМР на суму 1 244,5 тис. грн, економія – 73,0 тис. грн. Виконано роботи з адміністрування та технічного обслуговування серверного і  активного телекомунікаційного обладнання. Придбано серверне,  мережеве та інше обладнання на суму 309,7 тис. грн, економія в сумі 39,6 тис. грн.</w:t>
            </w:r>
          </w:p>
        </w:tc>
      </w:tr>
      <w:tr w:rsidR="00C00E1E" w:rsidRPr="00133570" w14:paraId="78BCB681" w14:textId="77777777" w:rsidTr="00C667A2">
        <w:tc>
          <w:tcPr>
            <w:tcW w:w="2835" w:type="dxa"/>
            <w:shd w:val="clear" w:color="auto" w:fill="auto"/>
          </w:tcPr>
          <w:p w14:paraId="2915E45E" w14:textId="77777777" w:rsidR="00C00E1E" w:rsidRPr="00133570" w:rsidRDefault="00C00E1E" w:rsidP="00D82629">
            <w:pPr>
              <w:rPr>
                <w:rFonts w:eastAsia="Times New Roman" w:cs="Times New Roman"/>
                <w:bCs/>
                <w:sz w:val="22"/>
                <w:szCs w:val="22"/>
                <w:shd w:val="clear" w:color="auto" w:fill="FFFFFF"/>
                <w:lang w:val="uk-UA"/>
              </w:rPr>
            </w:pPr>
            <w:r w:rsidRPr="00133570">
              <w:rPr>
                <w:rFonts w:eastAsia="Times New Roman" w:cs="Times New Roman"/>
                <w:bCs/>
                <w:sz w:val="22"/>
                <w:szCs w:val="22"/>
                <w:shd w:val="clear" w:color="auto" w:fill="FFFFFF"/>
                <w:lang w:val="uk-UA"/>
              </w:rPr>
              <w:lastRenderedPageBreak/>
              <w:t>Програма охорони тваринного світу та регулювання чисельності безпритульних тварин у Вараській міській територіальній громаді на 2021-2025 роки</w:t>
            </w:r>
          </w:p>
          <w:p w14:paraId="47E6A172" w14:textId="77777777" w:rsidR="00C00E1E" w:rsidRPr="00D329A5" w:rsidRDefault="00C00E1E" w:rsidP="00D82629">
            <w:pPr>
              <w:rPr>
                <w:rFonts w:eastAsia="Times New Roman" w:cs="Times New Roman"/>
                <w:bCs/>
                <w:i/>
                <w:sz w:val="21"/>
                <w:szCs w:val="21"/>
                <w:shd w:val="clear" w:color="auto" w:fill="FFFFFF"/>
                <w:lang w:val="uk-UA"/>
              </w:rPr>
            </w:pPr>
            <w:r w:rsidRPr="00D329A5">
              <w:rPr>
                <w:rFonts w:eastAsia="Times New Roman" w:cs="Times New Roman"/>
                <w:bCs/>
                <w:i/>
                <w:sz w:val="21"/>
                <w:szCs w:val="21"/>
                <w:shd w:val="clear" w:color="auto" w:fill="FFFFFF"/>
                <w:lang w:val="uk-UA"/>
              </w:rPr>
              <w:t>(департамент житлово-комунального господарства, майна та будівництва  виконавчого комітету Вараської міської ради)</w:t>
            </w:r>
          </w:p>
        </w:tc>
        <w:tc>
          <w:tcPr>
            <w:tcW w:w="1560" w:type="dxa"/>
          </w:tcPr>
          <w:p w14:paraId="75CC6E33" w14:textId="77777777" w:rsidR="00C00E1E" w:rsidRPr="00133570" w:rsidRDefault="00C00E1E" w:rsidP="00D82629">
            <w:pPr>
              <w:spacing w:after="200"/>
              <w:jc w:val="center"/>
              <w:rPr>
                <w:rFonts w:eastAsia="Calibri" w:cs="Times New Roman"/>
                <w:sz w:val="22"/>
                <w:szCs w:val="22"/>
                <w:lang w:eastAsia="en-US"/>
              </w:rPr>
            </w:pPr>
            <w:r w:rsidRPr="00133570">
              <w:rPr>
                <w:rFonts w:eastAsia="Calibri" w:cs="Times New Roman"/>
                <w:sz w:val="22"/>
                <w:szCs w:val="22"/>
                <w:lang w:eastAsia="en-US"/>
              </w:rPr>
              <w:t>696,4</w:t>
            </w:r>
          </w:p>
        </w:tc>
        <w:tc>
          <w:tcPr>
            <w:tcW w:w="1559" w:type="dxa"/>
          </w:tcPr>
          <w:p w14:paraId="3EAC87EC" w14:textId="77777777" w:rsidR="00C00E1E" w:rsidRPr="00133570" w:rsidRDefault="00C00E1E" w:rsidP="00D82629">
            <w:pPr>
              <w:spacing w:after="200"/>
              <w:jc w:val="center"/>
              <w:rPr>
                <w:rFonts w:eastAsia="Calibri" w:cs="Times New Roman"/>
                <w:sz w:val="22"/>
                <w:szCs w:val="22"/>
                <w:lang w:eastAsia="en-US"/>
              </w:rPr>
            </w:pPr>
            <w:r w:rsidRPr="00133570">
              <w:rPr>
                <w:rFonts w:eastAsia="Calibri" w:cs="Times New Roman"/>
                <w:sz w:val="22"/>
                <w:szCs w:val="22"/>
                <w:lang w:eastAsia="en-US"/>
              </w:rPr>
              <w:t>693,5</w:t>
            </w:r>
          </w:p>
        </w:tc>
        <w:tc>
          <w:tcPr>
            <w:tcW w:w="1701" w:type="dxa"/>
          </w:tcPr>
          <w:p w14:paraId="7BE74A10" w14:textId="77777777" w:rsidR="00C00E1E" w:rsidRPr="00133570" w:rsidRDefault="00C00E1E" w:rsidP="00D82629">
            <w:pPr>
              <w:spacing w:after="200"/>
              <w:jc w:val="center"/>
              <w:rPr>
                <w:rFonts w:eastAsia="Calibri" w:cs="Times New Roman"/>
                <w:sz w:val="22"/>
                <w:szCs w:val="22"/>
                <w:lang w:val="uk-UA" w:eastAsia="en-US"/>
              </w:rPr>
            </w:pPr>
            <w:r w:rsidRPr="00133570">
              <w:rPr>
                <w:rFonts w:eastAsia="Calibri" w:cs="Times New Roman"/>
                <w:sz w:val="22"/>
                <w:szCs w:val="22"/>
                <w:lang w:val="uk-UA" w:eastAsia="en-US"/>
              </w:rPr>
              <w:t>2,9</w:t>
            </w:r>
          </w:p>
        </w:tc>
        <w:tc>
          <w:tcPr>
            <w:tcW w:w="7654" w:type="dxa"/>
          </w:tcPr>
          <w:p w14:paraId="73114624" w14:textId="77777777" w:rsidR="00C00E1E" w:rsidRPr="00133570" w:rsidRDefault="00C00E1E" w:rsidP="00D82629">
            <w:pPr>
              <w:widowControl w:val="0"/>
              <w:jc w:val="both"/>
              <w:rPr>
                <w:rFonts w:eastAsia="Times New Roman" w:cs="Times New Roman"/>
                <w:sz w:val="22"/>
                <w:szCs w:val="22"/>
                <w:lang w:val="uk-UA"/>
              </w:rPr>
            </w:pPr>
            <w:r w:rsidRPr="00133570">
              <w:rPr>
                <w:rFonts w:eastAsia="Times New Roman" w:cs="Times New Roman"/>
                <w:sz w:val="22"/>
                <w:szCs w:val="22"/>
                <w:lang w:val="uk-UA"/>
              </w:rPr>
              <w:t>КП «Благоустрій» ВМР проведено облаштування Центру для тимчасової перетримки безпритульних тварин на суму 119,8 тис. грн, а саме  облаштовано 16 вольєрів, придбано та встановлено  18 будок. Забезпечено роботу Центру для тимчасової перетримки безпритульних тварин на суму 421,3 тис. грн, на післяопераційне утримання безпритульних тварин, а також на оплату праці робітника з догляду за тваринами, ловця бездоглядних тварин, водія та на організацію харчування безпритульних тварин. Проведено біостерилізацію безпритульних тварин, а саме простерелізовано: 98 безпритульних собак, 37 безпритульних котів, на суму 143,2 тис. грн. Відповідно до договору від 25.06.2021 № 06-21/10 «Про надання ветеринарних послуг з ГО «Порятунок чотирилапих м. Луцьк» надано послуги біостерилізації безпритульних тварин. Вакциновано безпритульних тварин на суму 6,2 тис. грн. Відповідно до договору від 25.06.2021 № 06-21/10 «Про надання ветеринарних послуг з ГО «Порятунок чотирилапих м. Луцьк, надано послуги біостерилізації безпритульних тварин, а саме вакциновано: 47 безпритульних собаки, 38 безпритульних котів. Проведено інформаційно-просвітницьку кампанію серед населення з питання поводження з безпритульними тваринами, шляхом придбання та розповсюдження інформаційних листівок, буклетів тощо на суму 3,0 тис. грн. Залишок не використаних коштів становить 2,9 тис. грн.</w:t>
            </w:r>
          </w:p>
        </w:tc>
      </w:tr>
      <w:tr w:rsidR="00C00E1E" w:rsidRPr="00133570" w14:paraId="653C1224" w14:textId="77777777" w:rsidTr="00C667A2">
        <w:tc>
          <w:tcPr>
            <w:tcW w:w="2835" w:type="dxa"/>
            <w:shd w:val="clear" w:color="auto" w:fill="auto"/>
          </w:tcPr>
          <w:p w14:paraId="7AB27490" w14:textId="77777777" w:rsidR="00C00E1E" w:rsidRPr="00133570" w:rsidRDefault="00C00E1E" w:rsidP="00D82629">
            <w:pPr>
              <w:rPr>
                <w:rFonts w:eastAsia="Times New Roman" w:cs="Times New Roman"/>
                <w:bCs/>
                <w:sz w:val="22"/>
                <w:szCs w:val="22"/>
                <w:shd w:val="clear" w:color="auto" w:fill="FFFFFF"/>
                <w:lang w:val="uk-UA"/>
              </w:rPr>
            </w:pPr>
            <w:r w:rsidRPr="00133570">
              <w:rPr>
                <w:rFonts w:eastAsia="Times New Roman" w:cs="Times New Roman"/>
                <w:bCs/>
                <w:sz w:val="22"/>
                <w:szCs w:val="22"/>
                <w:shd w:val="clear" w:color="auto" w:fill="FFFFFF"/>
                <w:lang w:val="uk-UA"/>
              </w:rPr>
              <w:t>Програма надання пільгових довготермінових кредитів на будівництво і придбання житла на 2021- 2023 роки</w:t>
            </w:r>
          </w:p>
          <w:p w14:paraId="2B2EA256" w14:textId="77777777" w:rsidR="00C00E1E" w:rsidRPr="00D329A5" w:rsidRDefault="00C00E1E" w:rsidP="00D82629">
            <w:pPr>
              <w:rPr>
                <w:rFonts w:eastAsia="Times New Roman" w:cs="Times New Roman"/>
                <w:bCs/>
                <w:i/>
                <w:sz w:val="21"/>
                <w:szCs w:val="21"/>
                <w:shd w:val="clear" w:color="auto" w:fill="FFFFFF"/>
                <w:lang w:val="uk-UA"/>
              </w:rPr>
            </w:pPr>
            <w:r w:rsidRPr="00D329A5">
              <w:rPr>
                <w:rFonts w:eastAsia="Times New Roman" w:cs="Times New Roman"/>
                <w:bCs/>
                <w:i/>
                <w:sz w:val="21"/>
                <w:szCs w:val="21"/>
                <w:shd w:val="clear" w:color="auto" w:fill="FFFFFF"/>
                <w:lang w:val="uk-UA"/>
              </w:rPr>
              <w:t>(відділ  архітектури та містобудування виконавчого комітету Вараської міської ради)</w:t>
            </w:r>
          </w:p>
        </w:tc>
        <w:tc>
          <w:tcPr>
            <w:tcW w:w="1560" w:type="dxa"/>
          </w:tcPr>
          <w:p w14:paraId="371697FB" w14:textId="77777777" w:rsidR="00C00E1E" w:rsidRPr="00133570" w:rsidRDefault="00C00E1E" w:rsidP="00D82629">
            <w:pPr>
              <w:spacing w:after="200"/>
              <w:jc w:val="center"/>
              <w:rPr>
                <w:rFonts w:eastAsia="Calibri" w:cs="Times New Roman"/>
                <w:sz w:val="22"/>
                <w:szCs w:val="22"/>
                <w:lang w:val="uk-UA" w:eastAsia="en-US"/>
              </w:rPr>
            </w:pPr>
            <w:r w:rsidRPr="00133570">
              <w:rPr>
                <w:rFonts w:eastAsia="Calibri" w:cs="Times New Roman"/>
                <w:sz w:val="22"/>
                <w:szCs w:val="22"/>
                <w:lang w:val="uk-UA" w:eastAsia="en-US"/>
              </w:rPr>
              <w:t>350,0</w:t>
            </w:r>
          </w:p>
        </w:tc>
        <w:tc>
          <w:tcPr>
            <w:tcW w:w="1559" w:type="dxa"/>
          </w:tcPr>
          <w:p w14:paraId="78D150BF" w14:textId="77777777" w:rsidR="00C00E1E" w:rsidRPr="00133570" w:rsidRDefault="00C00E1E" w:rsidP="00D82629">
            <w:pPr>
              <w:spacing w:after="200"/>
              <w:jc w:val="center"/>
              <w:rPr>
                <w:rFonts w:eastAsia="Calibri" w:cs="Times New Roman"/>
                <w:sz w:val="22"/>
                <w:szCs w:val="22"/>
                <w:lang w:val="uk-UA" w:eastAsia="en-US"/>
              </w:rPr>
            </w:pPr>
            <w:r w:rsidRPr="00133570">
              <w:rPr>
                <w:rFonts w:eastAsia="Calibri" w:cs="Times New Roman"/>
                <w:sz w:val="22"/>
                <w:szCs w:val="22"/>
                <w:lang w:val="uk-UA" w:eastAsia="en-US"/>
              </w:rPr>
              <w:t>0</w:t>
            </w:r>
          </w:p>
        </w:tc>
        <w:tc>
          <w:tcPr>
            <w:tcW w:w="1701" w:type="dxa"/>
          </w:tcPr>
          <w:p w14:paraId="1113A40E" w14:textId="77777777" w:rsidR="00C00E1E" w:rsidRPr="00133570" w:rsidRDefault="00C00E1E" w:rsidP="00D82629">
            <w:pPr>
              <w:spacing w:after="200"/>
              <w:jc w:val="center"/>
              <w:rPr>
                <w:rFonts w:eastAsia="Calibri" w:cs="Times New Roman"/>
                <w:sz w:val="22"/>
                <w:szCs w:val="22"/>
                <w:lang w:val="uk-UA" w:eastAsia="en-US"/>
              </w:rPr>
            </w:pPr>
            <w:r w:rsidRPr="00133570">
              <w:rPr>
                <w:rFonts w:eastAsia="Calibri" w:cs="Times New Roman"/>
                <w:sz w:val="22"/>
                <w:szCs w:val="22"/>
                <w:lang w:val="uk-UA" w:eastAsia="en-US"/>
              </w:rPr>
              <w:t>350,0</w:t>
            </w:r>
          </w:p>
        </w:tc>
        <w:tc>
          <w:tcPr>
            <w:tcW w:w="7654" w:type="dxa"/>
          </w:tcPr>
          <w:p w14:paraId="39895985" w14:textId="77777777" w:rsidR="00C00E1E" w:rsidRPr="00133570" w:rsidRDefault="00C00E1E" w:rsidP="00D82629">
            <w:pPr>
              <w:widowControl w:val="0"/>
              <w:jc w:val="both"/>
              <w:rPr>
                <w:rFonts w:eastAsia="Times New Roman" w:cs="Times New Roman"/>
                <w:color w:val="FF0000"/>
                <w:sz w:val="22"/>
                <w:szCs w:val="22"/>
                <w:lang w:val="uk-UA"/>
              </w:rPr>
            </w:pPr>
            <w:r w:rsidRPr="00133570">
              <w:rPr>
                <w:rFonts w:eastAsia="Times New Roman" w:cs="Times New Roman"/>
                <w:sz w:val="22"/>
                <w:szCs w:val="22"/>
                <w:lang w:val="uk-UA"/>
              </w:rPr>
              <w:t>Не виконано у зв’язку з не освоєнням коштів  РРУ ДФУ «Держфонд сприяння молодіжному житловому будівництву».</w:t>
            </w:r>
          </w:p>
        </w:tc>
      </w:tr>
      <w:tr w:rsidR="00C00E1E" w:rsidRPr="00133570" w14:paraId="3F400A72" w14:textId="77777777" w:rsidTr="00C667A2">
        <w:trPr>
          <w:trHeight w:val="230"/>
        </w:trPr>
        <w:tc>
          <w:tcPr>
            <w:tcW w:w="2835" w:type="dxa"/>
          </w:tcPr>
          <w:p w14:paraId="4C90CC37" w14:textId="77777777" w:rsidR="00C00E1E" w:rsidRPr="00133570" w:rsidRDefault="00C00E1E" w:rsidP="00D82629">
            <w:pPr>
              <w:rPr>
                <w:rFonts w:eastAsia="Times New Roman" w:cs="Times New Roman"/>
                <w:b/>
                <w:color w:val="FF0000"/>
                <w:sz w:val="22"/>
                <w:szCs w:val="22"/>
                <w:lang w:val="uk-UA" w:eastAsia="uk-UA"/>
              </w:rPr>
            </w:pPr>
            <w:r w:rsidRPr="00133570">
              <w:rPr>
                <w:rFonts w:eastAsia="Times New Roman" w:cs="Times New Roman"/>
                <w:b/>
                <w:sz w:val="22"/>
                <w:szCs w:val="22"/>
                <w:lang w:val="uk-UA" w:eastAsia="uk-UA"/>
              </w:rPr>
              <w:t>Всього</w:t>
            </w:r>
          </w:p>
        </w:tc>
        <w:tc>
          <w:tcPr>
            <w:tcW w:w="1560" w:type="dxa"/>
          </w:tcPr>
          <w:p w14:paraId="69F72B5A" w14:textId="77777777" w:rsidR="00C00E1E" w:rsidRPr="00133570" w:rsidRDefault="00C00E1E" w:rsidP="00D82629">
            <w:pPr>
              <w:spacing w:after="200"/>
              <w:jc w:val="center"/>
              <w:rPr>
                <w:rFonts w:eastAsia="Calibri" w:cs="Times New Roman"/>
                <w:b/>
                <w:sz w:val="22"/>
                <w:szCs w:val="22"/>
                <w:lang w:val="uk-UA" w:eastAsia="en-US"/>
              </w:rPr>
            </w:pPr>
            <w:r w:rsidRPr="00133570">
              <w:rPr>
                <w:rFonts w:eastAsia="Calibri" w:cs="Times New Roman"/>
                <w:b/>
                <w:sz w:val="22"/>
                <w:szCs w:val="22"/>
                <w:lang w:eastAsia="en-US"/>
              </w:rPr>
              <w:t>176</w:t>
            </w:r>
            <w:r w:rsidRPr="00133570">
              <w:rPr>
                <w:rFonts w:eastAsia="Calibri" w:cs="Times New Roman"/>
                <w:b/>
                <w:sz w:val="22"/>
                <w:szCs w:val="22"/>
                <w:lang w:val="uk-UA" w:eastAsia="en-US"/>
              </w:rPr>
              <w:t xml:space="preserve"> </w:t>
            </w:r>
            <w:r w:rsidRPr="00133570">
              <w:rPr>
                <w:rFonts w:eastAsia="Calibri" w:cs="Times New Roman"/>
                <w:b/>
                <w:sz w:val="22"/>
                <w:szCs w:val="22"/>
                <w:lang w:eastAsia="en-US"/>
              </w:rPr>
              <w:t>121,</w:t>
            </w:r>
            <w:r w:rsidRPr="00133570">
              <w:rPr>
                <w:rFonts w:eastAsia="Calibri" w:cs="Times New Roman"/>
                <w:b/>
                <w:sz w:val="22"/>
                <w:szCs w:val="22"/>
                <w:lang w:val="uk-UA" w:eastAsia="en-US"/>
              </w:rPr>
              <w:t>8</w:t>
            </w:r>
          </w:p>
        </w:tc>
        <w:tc>
          <w:tcPr>
            <w:tcW w:w="1559" w:type="dxa"/>
          </w:tcPr>
          <w:p w14:paraId="4A46FF93" w14:textId="77777777" w:rsidR="00C00E1E" w:rsidRPr="00133570" w:rsidRDefault="00C00E1E" w:rsidP="00D82629">
            <w:pPr>
              <w:spacing w:after="200"/>
              <w:jc w:val="center"/>
              <w:rPr>
                <w:rFonts w:eastAsia="Calibri" w:cs="Times New Roman"/>
                <w:b/>
                <w:sz w:val="22"/>
                <w:szCs w:val="22"/>
                <w:lang w:val="uk-UA" w:eastAsia="en-US"/>
              </w:rPr>
            </w:pPr>
            <w:r w:rsidRPr="00133570">
              <w:rPr>
                <w:rFonts w:eastAsia="Calibri" w:cs="Times New Roman"/>
                <w:b/>
                <w:sz w:val="22"/>
                <w:szCs w:val="22"/>
                <w:lang w:val="uk-UA" w:eastAsia="en-US"/>
              </w:rPr>
              <w:t>172 350,9</w:t>
            </w:r>
          </w:p>
        </w:tc>
        <w:tc>
          <w:tcPr>
            <w:tcW w:w="1701" w:type="dxa"/>
          </w:tcPr>
          <w:p w14:paraId="20C7891D" w14:textId="77777777" w:rsidR="00C00E1E" w:rsidRPr="00133570" w:rsidRDefault="00C00E1E" w:rsidP="00D82629">
            <w:pPr>
              <w:spacing w:after="200"/>
              <w:jc w:val="center"/>
              <w:rPr>
                <w:rFonts w:eastAsia="Calibri" w:cs="Times New Roman"/>
                <w:b/>
                <w:sz w:val="22"/>
                <w:szCs w:val="22"/>
                <w:lang w:val="uk-UA" w:eastAsia="en-US"/>
              </w:rPr>
            </w:pPr>
            <w:r w:rsidRPr="00133570">
              <w:rPr>
                <w:rFonts w:eastAsia="Calibri" w:cs="Times New Roman"/>
                <w:b/>
                <w:sz w:val="22"/>
                <w:szCs w:val="22"/>
                <w:lang w:val="uk-UA" w:eastAsia="en-US"/>
              </w:rPr>
              <w:t>3 770,9</w:t>
            </w:r>
          </w:p>
        </w:tc>
        <w:tc>
          <w:tcPr>
            <w:tcW w:w="7654" w:type="dxa"/>
          </w:tcPr>
          <w:p w14:paraId="21E3E7CB" w14:textId="77777777" w:rsidR="00C00E1E" w:rsidRPr="00133570" w:rsidRDefault="00C00E1E" w:rsidP="00D82629">
            <w:pPr>
              <w:jc w:val="both"/>
              <w:rPr>
                <w:rFonts w:eastAsia="Times New Roman" w:cs="Times New Roman"/>
                <w:color w:val="FF0000"/>
                <w:sz w:val="22"/>
                <w:szCs w:val="22"/>
                <w:lang w:val="uk-UA" w:eastAsia="uk-UA"/>
              </w:rPr>
            </w:pPr>
          </w:p>
        </w:tc>
      </w:tr>
    </w:tbl>
    <w:p w14:paraId="16DD9DFE" w14:textId="77777777" w:rsidR="00C00E1E" w:rsidRPr="00133570" w:rsidRDefault="00C00E1E" w:rsidP="00D82629">
      <w:pPr>
        <w:tabs>
          <w:tab w:val="left" w:pos="7640"/>
        </w:tabs>
        <w:rPr>
          <w:rFonts w:eastAsia="Times New Roman" w:cs="Times New Roman"/>
          <w:sz w:val="26"/>
          <w:szCs w:val="26"/>
          <w:lang w:val="uk-UA"/>
        </w:rPr>
      </w:pPr>
    </w:p>
    <w:bookmarkEnd w:id="0"/>
    <w:p w14:paraId="3818107F" w14:textId="6387FF82" w:rsidR="00C00E1E" w:rsidRDefault="00BC47C1" w:rsidP="00D82629">
      <w:pPr>
        <w:ind w:firstLine="993"/>
      </w:pPr>
      <w:r>
        <w:rPr>
          <w:rFonts w:eastAsia="Calibri" w:cs="Times New Roman"/>
          <w:sz w:val="26"/>
          <w:szCs w:val="26"/>
          <w:lang w:val="uk-UA" w:eastAsia="en-US"/>
        </w:rPr>
        <w:t>Міський голова</w:t>
      </w:r>
      <w:r>
        <w:rPr>
          <w:rFonts w:eastAsia="Calibri" w:cs="Times New Roman"/>
          <w:sz w:val="26"/>
          <w:szCs w:val="26"/>
          <w:lang w:val="uk-UA" w:eastAsia="en-US"/>
        </w:rPr>
        <w:tab/>
      </w:r>
      <w:r>
        <w:rPr>
          <w:rFonts w:eastAsia="Calibri" w:cs="Times New Roman"/>
          <w:sz w:val="26"/>
          <w:szCs w:val="26"/>
          <w:lang w:val="uk-UA" w:eastAsia="en-US"/>
        </w:rPr>
        <w:tab/>
      </w:r>
      <w:r>
        <w:rPr>
          <w:rFonts w:eastAsia="Calibri" w:cs="Times New Roman"/>
          <w:sz w:val="26"/>
          <w:szCs w:val="26"/>
          <w:lang w:val="uk-UA" w:eastAsia="en-US"/>
        </w:rPr>
        <w:tab/>
      </w:r>
      <w:r>
        <w:rPr>
          <w:rFonts w:eastAsia="Calibri" w:cs="Times New Roman"/>
          <w:sz w:val="26"/>
          <w:szCs w:val="26"/>
          <w:lang w:val="uk-UA" w:eastAsia="en-US"/>
        </w:rPr>
        <w:tab/>
      </w:r>
      <w:r>
        <w:rPr>
          <w:rFonts w:eastAsia="Calibri" w:cs="Times New Roman"/>
          <w:sz w:val="26"/>
          <w:szCs w:val="26"/>
          <w:lang w:val="uk-UA" w:eastAsia="en-US"/>
        </w:rPr>
        <w:tab/>
      </w:r>
      <w:r>
        <w:rPr>
          <w:rFonts w:eastAsia="Calibri" w:cs="Times New Roman"/>
          <w:sz w:val="26"/>
          <w:szCs w:val="26"/>
          <w:lang w:val="uk-UA" w:eastAsia="en-US"/>
        </w:rPr>
        <w:tab/>
      </w:r>
      <w:r>
        <w:rPr>
          <w:rFonts w:eastAsia="Calibri" w:cs="Times New Roman"/>
          <w:sz w:val="26"/>
          <w:szCs w:val="26"/>
          <w:lang w:val="uk-UA" w:eastAsia="en-US"/>
        </w:rPr>
        <w:tab/>
        <w:t>Олександр МЕНЗУЛ</w:t>
      </w:r>
      <w:bookmarkStart w:id="2" w:name="_GoBack"/>
      <w:bookmarkEnd w:id="2"/>
    </w:p>
    <w:p w14:paraId="0E3D9847" w14:textId="77777777" w:rsidR="003D2105" w:rsidRDefault="003D2105"/>
    <w:sectPr w:rsidR="003D2105" w:rsidSect="00D329A5">
      <w:headerReference w:type="default" r:id="rId6"/>
      <w:pgSz w:w="16838" w:h="11906" w:orient="landscape" w:code="9"/>
      <w:pgMar w:top="1134" w:right="397" w:bottom="992" w:left="397" w:header="22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14A5C3" w14:textId="77777777" w:rsidR="003D46A6" w:rsidRDefault="003D46A6" w:rsidP="00090A54">
      <w:r>
        <w:separator/>
      </w:r>
    </w:p>
  </w:endnote>
  <w:endnote w:type="continuationSeparator" w:id="0">
    <w:p w14:paraId="2671F5E2" w14:textId="77777777" w:rsidR="003D46A6" w:rsidRDefault="003D46A6" w:rsidP="00090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7FD62F" w14:textId="77777777" w:rsidR="003D46A6" w:rsidRDefault="003D46A6" w:rsidP="00090A54">
      <w:r>
        <w:separator/>
      </w:r>
    </w:p>
  </w:footnote>
  <w:footnote w:type="continuationSeparator" w:id="0">
    <w:p w14:paraId="4C49B121" w14:textId="77777777" w:rsidR="003D46A6" w:rsidRDefault="003D46A6" w:rsidP="00090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5144527"/>
      <w:docPartObj>
        <w:docPartGallery w:val="Page Numbers (Top of Page)"/>
        <w:docPartUnique/>
      </w:docPartObj>
    </w:sdtPr>
    <w:sdtEndPr/>
    <w:sdtContent>
      <w:p w14:paraId="6F2F25D8" w14:textId="69C2E40F" w:rsidR="00090A54" w:rsidRDefault="00090A54">
        <w:pPr>
          <w:pStyle w:val="a4"/>
          <w:jc w:val="center"/>
        </w:pPr>
        <w:r w:rsidRPr="00090A54">
          <w:rPr>
            <w:sz w:val="22"/>
            <w:szCs w:val="22"/>
          </w:rPr>
          <w:fldChar w:fldCharType="begin"/>
        </w:r>
        <w:r w:rsidRPr="00090A54">
          <w:rPr>
            <w:sz w:val="22"/>
            <w:szCs w:val="22"/>
          </w:rPr>
          <w:instrText>PAGE   \* MERGEFORMAT</w:instrText>
        </w:r>
        <w:r w:rsidRPr="00090A54">
          <w:rPr>
            <w:sz w:val="22"/>
            <w:szCs w:val="22"/>
          </w:rPr>
          <w:fldChar w:fldCharType="separate"/>
        </w:r>
        <w:r w:rsidRPr="00090A54">
          <w:rPr>
            <w:sz w:val="22"/>
            <w:szCs w:val="22"/>
          </w:rPr>
          <w:t>2</w:t>
        </w:r>
        <w:r w:rsidRPr="00090A54">
          <w:rPr>
            <w:sz w:val="22"/>
            <w:szCs w:val="22"/>
          </w:rPr>
          <w:fldChar w:fldCharType="end"/>
        </w:r>
      </w:p>
    </w:sdtContent>
  </w:sdt>
  <w:p w14:paraId="4C57662B" w14:textId="77777777" w:rsidR="00090A54" w:rsidRDefault="00090A5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E1E"/>
    <w:rsid w:val="00000E3E"/>
    <w:rsid w:val="000014DB"/>
    <w:rsid w:val="000048BC"/>
    <w:rsid w:val="00005598"/>
    <w:rsid w:val="00010581"/>
    <w:rsid w:val="00010653"/>
    <w:rsid w:val="00010783"/>
    <w:rsid w:val="00014E5D"/>
    <w:rsid w:val="000159AA"/>
    <w:rsid w:val="000165DC"/>
    <w:rsid w:val="0001685C"/>
    <w:rsid w:val="000168C5"/>
    <w:rsid w:val="000177D5"/>
    <w:rsid w:val="000204C3"/>
    <w:rsid w:val="00022A2F"/>
    <w:rsid w:val="00022BC4"/>
    <w:rsid w:val="00024A1C"/>
    <w:rsid w:val="0003069C"/>
    <w:rsid w:val="00030C64"/>
    <w:rsid w:val="000315E1"/>
    <w:rsid w:val="00032A1B"/>
    <w:rsid w:val="00033355"/>
    <w:rsid w:val="000334BF"/>
    <w:rsid w:val="00035CAA"/>
    <w:rsid w:val="0003662D"/>
    <w:rsid w:val="000379F7"/>
    <w:rsid w:val="00041D01"/>
    <w:rsid w:val="00043B02"/>
    <w:rsid w:val="0004427E"/>
    <w:rsid w:val="00044DC0"/>
    <w:rsid w:val="000459E9"/>
    <w:rsid w:val="00046F1A"/>
    <w:rsid w:val="000528DC"/>
    <w:rsid w:val="00053BC6"/>
    <w:rsid w:val="000556F4"/>
    <w:rsid w:val="00055F7F"/>
    <w:rsid w:val="00056CEA"/>
    <w:rsid w:val="0006208C"/>
    <w:rsid w:val="000637DE"/>
    <w:rsid w:val="000644CE"/>
    <w:rsid w:val="0006595C"/>
    <w:rsid w:val="00070737"/>
    <w:rsid w:val="00071514"/>
    <w:rsid w:val="00071753"/>
    <w:rsid w:val="00074D2B"/>
    <w:rsid w:val="0007534A"/>
    <w:rsid w:val="00076B83"/>
    <w:rsid w:val="00082191"/>
    <w:rsid w:val="00084288"/>
    <w:rsid w:val="00084B0D"/>
    <w:rsid w:val="00085633"/>
    <w:rsid w:val="00085B20"/>
    <w:rsid w:val="0008629D"/>
    <w:rsid w:val="000905D4"/>
    <w:rsid w:val="000905E2"/>
    <w:rsid w:val="00090A54"/>
    <w:rsid w:val="00093F0D"/>
    <w:rsid w:val="00094442"/>
    <w:rsid w:val="000946AE"/>
    <w:rsid w:val="000A214C"/>
    <w:rsid w:val="000A54A2"/>
    <w:rsid w:val="000B0C69"/>
    <w:rsid w:val="000B1921"/>
    <w:rsid w:val="000B1CC7"/>
    <w:rsid w:val="000B1D2D"/>
    <w:rsid w:val="000B4114"/>
    <w:rsid w:val="000B4384"/>
    <w:rsid w:val="000B66DD"/>
    <w:rsid w:val="000B7A55"/>
    <w:rsid w:val="000C0546"/>
    <w:rsid w:val="000C0B81"/>
    <w:rsid w:val="000C0FA1"/>
    <w:rsid w:val="000C2155"/>
    <w:rsid w:val="000C4671"/>
    <w:rsid w:val="000C4A96"/>
    <w:rsid w:val="000C5152"/>
    <w:rsid w:val="000C58A0"/>
    <w:rsid w:val="000C5B69"/>
    <w:rsid w:val="000C7D16"/>
    <w:rsid w:val="000D234F"/>
    <w:rsid w:val="000D2D7E"/>
    <w:rsid w:val="000D2F19"/>
    <w:rsid w:val="000D48CE"/>
    <w:rsid w:val="000E1492"/>
    <w:rsid w:val="000E15C2"/>
    <w:rsid w:val="000E6A83"/>
    <w:rsid w:val="000F2B8D"/>
    <w:rsid w:val="000F2DD2"/>
    <w:rsid w:val="000F515E"/>
    <w:rsid w:val="000F5FEC"/>
    <w:rsid w:val="000F7A61"/>
    <w:rsid w:val="00103756"/>
    <w:rsid w:val="001038C1"/>
    <w:rsid w:val="0010555F"/>
    <w:rsid w:val="001059D5"/>
    <w:rsid w:val="00110DD5"/>
    <w:rsid w:val="001134B9"/>
    <w:rsid w:val="001134FC"/>
    <w:rsid w:val="001143EB"/>
    <w:rsid w:val="00120B81"/>
    <w:rsid w:val="00121606"/>
    <w:rsid w:val="00122394"/>
    <w:rsid w:val="001225BB"/>
    <w:rsid w:val="00125F06"/>
    <w:rsid w:val="0012699B"/>
    <w:rsid w:val="00127735"/>
    <w:rsid w:val="00127C70"/>
    <w:rsid w:val="0013105A"/>
    <w:rsid w:val="001310FE"/>
    <w:rsid w:val="001314F4"/>
    <w:rsid w:val="0013232C"/>
    <w:rsid w:val="001337F8"/>
    <w:rsid w:val="0013453F"/>
    <w:rsid w:val="0014060A"/>
    <w:rsid w:val="00140735"/>
    <w:rsid w:val="0014168E"/>
    <w:rsid w:val="00141F2E"/>
    <w:rsid w:val="0014214A"/>
    <w:rsid w:val="00142736"/>
    <w:rsid w:val="0014338F"/>
    <w:rsid w:val="00145E0D"/>
    <w:rsid w:val="001468FB"/>
    <w:rsid w:val="00150873"/>
    <w:rsid w:val="00151C8A"/>
    <w:rsid w:val="00151F2B"/>
    <w:rsid w:val="00152340"/>
    <w:rsid w:val="0015391B"/>
    <w:rsid w:val="00155459"/>
    <w:rsid w:val="00155D5D"/>
    <w:rsid w:val="00155FF5"/>
    <w:rsid w:val="00160A90"/>
    <w:rsid w:val="0016103A"/>
    <w:rsid w:val="00163209"/>
    <w:rsid w:val="00164644"/>
    <w:rsid w:val="00165F12"/>
    <w:rsid w:val="00167C42"/>
    <w:rsid w:val="001707FC"/>
    <w:rsid w:val="00170894"/>
    <w:rsid w:val="00174102"/>
    <w:rsid w:val="00174471"/>
    <w:rsid w:val="001747C5"/>
    <w:rsid w:val="00175115"/>
    <w:rsid w:val="001755F3"/>
    <w:rsid w:val="00175C80"/>
    <w:rsid w:val="00176131"/>
    <w:rsid w:val="001761F1"/>
    <w:rsid w:val="00176583"/>
    <w:rsid w:val="00180988"/>
    <w:rsid w:val="001817D8"/>
    <w:rsid w:val="001831A2"/>
    <w:rsid w:val="001843FA"/>
    <w:rsid w:val="00184B16"/>
    <w:rsid w:val="00185B25"/>
    <w:rsid w:val="00185B2F"/>
    <w:rsid w:val="00186F12"/>
    <w:rsid w:val="0018706C"/>
    <w:rsid w:val="00187BEA"/>
    <w:rsid w:val="001A05EC"/>
    <w:rsid w:val="001A0AA2"/>
    <w:rsid w:val="001A0DDD"/>
    <w:rsid w:val="001A182A"/>
    <w:rsid w:val="001A4697"/>
    <w:rsid w:val="001A6A95"/>
    <w:rsid w:val="001B25FE"/>
    <w:rsid w:val="001B3C4D"/>
    <w:rsid w:val="001B3D50"/>
    <w:rsid w:val="001B41F1"/>
    <w:rsid w:val="001B4CC0"/>
    <w:rsid w:val="001B527B"/>
    <w:rsid w:val="001B66DC"/>
    <w:rsid w:val="001B6C26"/>
    <w:rsid w:val="001B746A"/>
    <w:rsid w:val="001C00EC"/>
    <w:rsid w:val="001C36FA"/>
    <w:rsid w:val="001C4665"/>
    <w:rsid w:val="001C4CDA"/>
    <w:rsid w:val="001C7201"/>
    <w:rsid w:val="001C7EC3"/>
    <w:rsid w:val="001D211E"/>
    <w:rsid w:val="001D3B2C"/>
    <w:rsid w:val="001D42B2"/>
    <w:rsid w:val="001D4A4F"/>
    <w:rsid w:val="001D6FB9"/>
    <w:rsid w:val="001D7154"/>
    <w:rsid w:val="001D75B8"/>
    <w:rsid w:val="001E4843"/>
    <w:rsid w:val="001E496C"/>
    <w:rsid w:val="001E78E7"/>
    <w:rsid w:val="001E7EA8"/>
    <w:rsid w:val="001F0810"/>
    <w:rsid w:val="001F17ED"/>
    <w:rsid w:val="001F18A5"/>
    <w:rsid w:val="001F3BA0"/>
    <w:rsid w:val="001F3C1F"/>
    <w:rsid w:val="001F42D8"/>
    <w:rsid w:val="001F7B27"/>
    <w:rsid w:val="0020183A"/>
    <w:rsid w:val="00202095"/>
    <w:rsid w:val="002026B5"/>
    <w:rsid w:val="00206973"/>
    <w:rsid w:val="00212442"/>
    <w:rsid w:val="00215950"/>
    <w:rsid w:val="002171AC"/>
    <w:rsid w:val="00222631"/>
    <w:rsid w:val="00225ABD"/>
    <w:rsid w:val="002270B6"/>
    <w:rsid w:val="00231349"/>
    <w:rsid w:val="00232C85"/>
    <w:rsid w:val="00233D67"/>
    <w:rsid w:val="00236BF5"/>
    <w:rsid w:val="00237EBD"/>
    <w:rsid w:val="00237F79"/>
    <w:rsid w:val="00243981"/>
    <w:rsid w:val="00243A2B"/>
    <w:rsid w:val="00245DD3"/>
    <w:rsid w:val="00246CC1"/>
    <w:rsid w:val="00251C7A"/>
    <w:rsid w:val="00252702"/>
    <w:rsid w:val="00255EFF"/>
    <w:rsid w:val="0025650A"/>
    <w:rsid w:val="002609B2"/>
    <w:rsid w:val="00261910"/>
    <w:rsid w:val="002638F3"/>
    <w:rsid w:val="00264C3E"/>
    <w:rsid w:val="00264DEE"/>
    <w:rsid w:val="00264FDD"/>
    <w:rsid w:val="002711F4"/>
    <w:rsid w:val="00275957"/>
    <w:rsid w:val="00276181"/>
    <w:rsid w:val="00277F74"/>
    <w:rsid w:val="00280979"/>
    <w:rsid w:val="00281C71"/>
    <w:rsid w:val="00282E78"/>
    <w:rsid w:val="00284A79"/>
    <w:rsid w:val="00285E9A"/>
    <w:rsid w:val="002908AD"/>
    <w:rsid w:val="002931EA"/>
    <w:rsid w:val="002947D8"/>
    <w:rsid w:val="00294A75"/>
    <w:rsid w:val="002959CA"/>
    <w:rsid w:val="0029656A"/>
    <w:rsid w:val="002A2400"/>
    <w:rsid w:val="002A3CAA"/>
    <w:rsid w:val="002A42E0"/>
    <w:rsid w:val="002A4ACA"/>
    <w:rsid w:val="002A5020"/>
    <w:rsid w:val="002A53CA"/>
    <w:rsid w:val="002B00F6"/>
    <w:rsid w:val="002B34E2"/>
    <w:rsid w:val="002B7EFC"/>
    <w:rsid w:val="002C4242"/>
    <w:rsid w:val="002C4BD9"/>
    <w:rsid w:val="002C4BE5"/>
    <w:rsid w:val="002C59FB"/>
    <w:rsid w:val="002C6AF5"/>
    <w:rsid w:val="002D0544"/>
    <w:rsid w:val="002D2FE3"/>
    <w:rsid w:val="002E0110"/>
    <w:rsid w:val="002E0A85"/>
    <w:rsid w:val="002E1A93"/>
    <w:rsid w:val="002E313F"/>
    <w:rsid w:val="002E3A8C"/>
    <w:rsid w:val="002E45D8"/>
    <w:rsid w:val="002E4ABD"/>
    <w:rsid w:val="002E4DF3"/>
    <w:rsid w:val="002E5436"/>
    <w:rsid w:val="002E65BF"/>
    <w:rsid w:val="002F056A"/>
    <w:rsid w:val="002F22E4"/>
    <w:rsid w:val="002F3439"/>
    <w:rsid w:val="002F7F0D"/>
    <w:rsid w:val="00300168"/>
    <w:rsid w:val="00301C26"/>
    <w:rsid w:val="00305175"/>
    <w:rsid w:val="00306AE7"/>
    <w:rsid w:val="00307003"/>
    <w:rsid w:val="00310BEE"/>
    <w:rsid w:val="00311452"/>
    <w:rsid w:val="003133A6"/>
    <w:rsid w:val="00313935"/>
    <w:rsid w:val="00313FCC"/>
    <w:rsid w:val="00321C26"/>
    <w:rsid w:val="00321D73"/>
    <w:rsid w:val="00321E5B"/>
    <w:rsid w:val="00322303"/>
    <w:rsid w:val="00325358"/>
    <w:rsid w:val="003271D2"/>
    <w:rsid w:val="00332B73"/>
    <w:rsid w:val="003357A8"/>
    <w:rsid w:val="00335A80"/>
    <w:rsid w:val="00335E17"/>
    <w:rsid w:val="00335E2C"/>
    <w:rsid w:val="0034197E"/>
    <w:rsid w:val="0034212B"/>
    <w:rsid w:val="00343971"/>
    <w:rsid w:val="00343F64"/>
    <w:rsid w:val="00346E83"/>
    <w:rsid w:val="003477C8"/>
    <w:rsid w:val="003477F8"/>
    <w:rsid w:val="00351050"/>
    <w:rsid w:val="00351EBB"/>
    <w:rsid w:val="00357F20"/>
    <w:rsid w:val="00361393"/>
    <w:rsid w:val="00362CCB"/>
    <w:rsid w:val="003638BC"/>
    <w:rsid w:val="003663D2"/>
    <w:rsid w:val="00375110"/>
    <w:rsid w:val="00380144"/>
    <w:rsid w:val="00380531"/>
    <w:rsid w:val="003820F1"/>
    <w:rsid w:val="00382D78"/>
    <w:rsid w:val="0038329A"/>
    <w:rsid w:val="00383AA5"/>
    <w:rsid w:val="0039122C"/>
    <w:rsid w:val="0039156A"/>
    <w:rsid w:val="00392774"/>
    <w:rsid w:val="0039286F"/>
    <w:rsid w:val="0039324D"/>
    <w:rsid w:val="00397646"/>
    <w:rsid w:val="003A094F"/>
    <w:rsid w:val="003A10F3"/>
    <w:rsid w:val="003A3013"/>
    <w:rsid w:val="003A72C3"/>
    <w:rsid w:val="003A7CA3"/>
    <w:rsid w:val="003A7E47"/>
    <w:rsid w:val="003B1DE9"/>
    <w:rsid w:val="003B1E22"/>
    <w:rsid w:val="003B2108"/>
    <w:rsid w:val="003B2A5C"/>
    <w:rsid w:val="003B388C"/>
    <w:rsid w:val="003B3BDF"/>
    <w:rsid w:val="003B4E36"/>
    <w:rsid w:val="003B69DC"/>
    <w:rsid w:val="003C0D38"/>
    <w:rsid w:val="003C20F6"/>
    <w:rsid w:val="003C2AE9"/>
    <w:rsid w:val="003C4E46"/>
    <w:rsid w:val="003C6463"/>
    <w:rsid w:val="003C74AE"/>
    <w:rsid w:val="003D1485"/>
    <w:rsid w:val="003D2105"/>
    <w:rsid w:val="003D23B3"/>
    <w:rsid w:val="003D3151"/>
    <w:rsid w:val="003D4584"/>
    <w:rsid w:val="003D46A6"/>
    <w:rsid w:val="003E55C0"/>
    <w:rsid w:val="003E69A6"/>
    <w:rsid w:val="003E6D36"/>
    <w:rsid w:val="003F03B1"/>
    <w:rsid w:val="003F0CF5"/>
    <w:rsid w:val="003F1E1D"/>
    <w:rsid w:val="003F27DF"/>
    <w:rsid w:val="003F375B"/>
    <w:rsid w:val="003F54CD"/>
    <w:rsid w:val="003F58E6"/>
    <w:rsid w:val="003F749B"/>
    <w:rsid w:val="003F7899"/>
    <w:rsid w:val="004005E9"/>
    <w:rsid w:val="00401D33"/>
    <w:rsid w:val="004020FC"/>
    <w:rsid w:val="00403266"/>
    <w:rsid w:val="00406ED6"/>
    <w:rsid w:val="0040754E"/>
    <w:rsid w:val="0041140A"/>
    <w:rsid w:val="00412782"/>
    <w:rsid w:val="004135E3"/>
    <w:rsid w:val="00413D0F"/>
    <w:rsid w:val="004145BC"/>
    <w:rsid w:val="00414D18"/>
    <w:rsid w:val="004158B1"/>
    <w:rsid w:val="0041669A"/>
    <w:rsid w:val="0041713E"/>
    <w:rsid w:val="00417D50"/>
    <w:rsid w:val="004204FA"/>
    <w:rsid w:val="00422D38"/>
    <w:rsid w:val="00423E59"/>
    <w:rsid w:val="00426220"/>
    <w:rsid w:val="004307E6"/>
    <w:rsid w:val="004328F6"/>
    <w:rsid w:val="00433740"/>
    <w:rsid w:val="00434F9F"/>
    <w:rsid w:val="00435D3E"/>
    <w:rsid w:val="004403A6"/>
    <w:rsid w:val="004409BA"/>
    <w:rsid w:val="00440D2A"/>
    <w:rsid w:val="00441729"/>
    <w:rsid w:val="00442E0F"/>
    <w:rsid w:val="00444140"/>
    <w:rsid w:val="00450068"/>
    <w:rsid w:val="00451BD2"/>
    <w:rsid w:val="00456568"/>
    <w:rsid w:val="00456AAF"/>
    <w:rsid w:val="00456F5C"/>
    <w:rsid w:val="00457425"/>
    <w:rsid w:val="00457871"/>
    <w:rsid w:val="004601CF"/>
    <w:rsid w:val="00460810"/>
    <w:rsid w:val="00462254"/>
    <w:rsid w:val="00464CEF"/>
    <w:rsid w:val="00466C70"/>
    <w:rsid w:val="00466EF0"/>
    <w:rsid w:val="004719BB"/>
    <w:rsid w:val="0047202C"/>
    <w:rsid w:val="00476AF5"/>
    <w:rsid w:val="00476D90"/>
    <w:rsid w:val="00480CF0"/>
    <w:rsid w:val="004818FB"/>
    <w:rsid w:val="004850A5"/>
    <w:rsid w:val="00485BEA"/>
    <w:rsid w:val="00486F25"/>
    <w:rsid w:val="004874EA"/>
    <w:rsid w:val="00490EE7"/>
    <w:rsid w:val="004938B1"/>
    <w:rsid w:val="004946B1"/>
    <w:rsid w:val="00496675"/>
    <w:rsid w:val="00496A8D"/>
    <w:rsid w:val="00496AE8"/>
    <w:rsid w:val="004972B8"/>
    <w:rsid w:val="004A0EB6"/>
    <w:rsid w:val="004A1532"/>
    <w:rsid w:val="004A413F"/>
    <w:rsid w:val="004A4BCE"/>
    <w:rsid w:val="004A60D6"/>
    <w:rsid w:val="004B2222"/>
    <w:rsid w:val="004B7F49"/>
    <w:rsid w:val="004C1976"/>
    <w:rsid w:val="004D1BC9"/>
    <w:rsid w:val="004D293A"/>
    <w:rsid w:val="004D42ED"/>
    <w:rsid w:val="004D6518"/>
    <w:rsid w:val="004D74C0"/>
    <w:rsid w:val="004D7EDB"/>
    <w:rsid w:val="004E03C0"/>
    <w:rsid w:val="004E2588"/>
    <w:rsid w:val="004E2638"/>
    <w:rsid w:val="004E38D9"/>
    <w:rsid w:val="004E485E"/>
    <w:rsid w:val="004E7052"/>
    <w:rsid w:val="004F1A97"/>
    <w:rsid w:val="004F337B"/>
    <w:rsid w:val="004F58EC"/>
    <w:rsid w:val="004F6297"/>
    <w:rsid w:val="004F647A"/>
    <w:rsid w:val="004F673D"/>
    <w:rsid w:val="00501FB1"/>
    <w:rsid w:val="00503F5B"/>
    <w:rsid w:val="00505D4B"/>
    <w:rsid w:val="00506FBC"/>
    <w:rsid w:val="005106ED"/>
    <w:rsid w:val="00510A54"/>
    <w:rsid w:val="005127DD"/>
    <w:rsid w:val="00512835"/>
    <w:rsid w:val="00512A07"/>
    <w:rsid w:val="00513962"/>
    <w:rsid w:val="00514F3A"/>
    <w:rsid w:val="005156D0"/>
    <w:rsid w:val="00516211"/>
    <w:rsid w:val="00516AC3"/>
    <w:rsid w:val="00516F70"/>
    <w:rsid w:val="00525942"/>
    <w:rsid w:val="005271B6"/>
    <w:rsid w:val="00527F54"/>
    <w:rsid w:val="0053000C"/>
    <w:rsid w:val="00530DDC"/>
    <w:rsid w:val="00532B8F"/>
    <w:rsid w:val="00534093"/>
    <w:rsid w:val="00534A7B"/>
    <w:rsid w:val="00534D3D"/>
    <w:rsid w:val="00535BAF"/>
    <w:rsid w:val="00544D8F"/>
    <w:rsid w:val="00547C4E"/>
    <w:rsid w:val="0055756D"/>
    <w:rsid w:val="00557CAD"/>
    <w:rsid w:val="00562B19"/>
    <w:rsid w:val="00562EBB"/>
    <w:rsid w:val="00562F32"/>
    <w:rsid w:val="005633E3"/>
    <w:rsid w:val="00564083"/>
    <w:rsid w:val="0056464F"/>
    <w:rsid w:val="005647B2"/>
    <w:rsid w:val="00566067"/>
    <w:rsid w:val="00570908"/>
    <w:rsid w:val="005710EF"/>
    <w:rsid w:val="00572C91"/>
    <w:rsid w:val="00573318"/>
    <w:rsid w:val="00573D95"/>
    <w:rsid w:val="00585B2D"/>
    <w:rsid w:val="00586E45"/>
    <w:rsid w:val="00592096"/>
    <w:rsid w:val="00592DB6"/>
    <w:rsid w:val="0059535C"/>
    <w:rsid w:val="00595794"/>
    <w:rsid w:val="005A40D0"/>
    <w:rsid w:val="005A5603"/>
    <w:rsid w:val="005A5B67"/>
    <w:rsid w:val="005A76CE"/>
    <w:rsid w:val="005B033D"/>
    <w:rsid w:val="005B1FB1"/>
    <w:rsid w:val="005B2077"/>
    <w:rsid w:val="005B2ED5"/>
    <w:rsid w:val="005B6782"/>
    <w:rsid w:val="005B7980"/>
    <w:rsid w:val="005C0380"/>
    <w:rsid w:val="005C1777"/>
    <w:rsid w:val="005C2042"/>
    <w:rsid w:val="005C453D"/>
    <w:rsid w:val="005C55B2"/>
    <w:rsid w:val="005C6CA2"/>
    <w:rsid w:val="005C7890"/>
    <w:rsid w:val="005D3E1E"/>
    <w:rsid w:val="005D45A9"/>
    <w:rsid w:val="005D64BC"/>
    <w:rsid w:val="005E1C28"/>
    <w:rsid w:val="005E2C72"/>
    <w:rsid w:val="005E2D42"/>
    <w:rsid w:val="005E3DFB"/>
    <w:rsid w:val="005E4236"/>
    <w:rsid w:val="005E4C38"/>
    <w:rsid w:val="005E5EBD"/>
    <w:rsid w:val="005F3120"/>
    <w:rsid w:val="005F432B"/>
    <w:rsid w:val="005F7921"/>
    <w:rsid w:val="005F7A78"/>
    <w:rsid w:val="005F7FF5"/>
    <w:rsid w:val="0060532C"/>
    <w:rsid w:val="006058B7"/>
    <w:rsid w:val="00610439"/>
    <w:rsid w:val="0061163B"/>
    <w:rsid w:val="00611DD8"/>
    <w:rsid w:val="00615204"/>
    <w:rsid w:val="00620FFB"/>
    <w:rsid w:val="00621476"/>
    <w:rsid w:val="00621877"/>
    <w:rsid w:val="006226E6"/>
    <w:rsid w:val="006235A1"/>
    <w:rsid w:val="00625188"/>
    <w:rsid w:val="00625B78"/>
    <w:rsid w:val="00630FD6"/>
    <w:rsid w:val="00631C5E"/>
    <w:rsid w:val="006323DA"/>
    <w:rsid w:val="0063508E"/>
    <w:rsid w:val="00636EA8"/>
    <w:rsid w:val="00637F37"/>
    <w:rsid w:val="00641E4A"/>
    <w:rsid w:val="00646011"/>
    <w:rsid w:val="006474D4"/>
    <w:rsid w:val="0064760B"/>
    <w:rsid w:val="00650222"/>
    <w:rsid w:val="00651311"/>
    <w:rsid w:val="0065142B"/>
    <w:rsid w:val="0065427E"/>
    <w:rsid w:val="00654992"/>
    <w:rsid w:val="00654D1A"/>
    <w:rsid w:val="0065522B"/>
    <w:rsid w:val="006607E6"/>
    <w:rsid w:val="00665A44"/>
    <w:rsid w:val="006665C8"/>
    <w:rsid w:val="00670D94"/>
    <w:rsid w:val="006755F6"/>
    <w:rsid w:val="0067615B"/>
    <w:rsid w:val="00677199"/>
    <w:rsid w:val="00681674"/>
    <w:rsid w:val="0069072F"/>
    <w:rsid w:val="00690AD7"/>
    <w:rsid w:val="00692C83"/>
    <w:rsid w:val="006938D5"/>
    <w:rsid w:val="00693E6F"/>
    <w:rsid w:val="0069654B"/>
    <w:rsid w:val="006A012C"/>
    <w:rsid w:val="006A061D"/>
    <w:rsid w:val="006A0705"/>
    <w:rsid w:val="006A2299"/>
    <w:rsid w:val="006A3BC5"/>
    <w:rsid w:val="006A4EBD"/>
    <w:rsid w:val="006A5255"/>
    <w:rsid w:val="006A5AD8"/>
    <w:rsid w:val="006A7433"/>
    <w:rsid w:val="006A7F16"/>
    <w:rsid w:val="006B1A5D"/>
    <w:rsid w:val="006B4A48"/>
    <w:rsid w:val="006B5BB2"/>
    <w:rsid w:val="006B5D63"/>
    <w:rsid w:val="006B77D9"/>
    <w:rsid w:val="006B78EF"/>
    <w:rsid w:val="006B791B"/>
    <w:rsid w:val="006C2F88"/>
    <w:rsid w:val="006C6669"/>
    <w:rsid w:val="006C7541"/>
    <w:rsid w:val="006D24EC"/>
    <w:rsid w:val="006D503C"/>
    <w:rsid w:val="006D63B9"/>
    <w:rsid w:val="006D6862"/>
    <w:rsid w:val="006D69FF"/>
    <w:rsid w:val="006D792D"/>
    <w:rsid w:val="006E015E"/>
    <w:rsid w:val="006E01E5"/>
    <w:rsid w:val="006E1B24"/>
    <w:rsid w:val="006E2CF7"/>
    <w:rsid w:val="006E40C3"/>
    <w:rsid w:val="006E78FC"/>
    <w:rsid w:val="006F1C55"/>
    <w:rsid w:val="006F1EB7"/>
    <w:rsid w:val="006F2AC6"/>
    <w:rsid w:val="006F3135"/>
    <w:rsid w:val="006F4FC9"/>
    <w:rsid w:val="006F5172"/>
    <w:rsid w:val="006F54C1"/>
    <w:rsid w:val="006F5F19"/>
    <w:rsid w:val="006F71E7"/>
    <w:rsid w:val="00700A25"/>
    <w:rsid w:val="00701B56"/>
    <w:rsid w:val="00705777"/>
    <w:rsid w:val="00710ADF"/>
    <w:rsid w:val="00712236"/>
    <w:rsid w:val="00712FED"/>
    <w:rsid w:val="007131CE"/>
    <w:rsid w:val="00715DF2"/>
    <w:rsid w:val="00716236"/>
    <w:rsid w:val="00723351"/>
    <w:rsid w:val="007262C9"/>
    <w:rsid w:val="00726D91"/>
    <w:rsid w:val="00730232"/>
    <w:rsid w:val="007305B2"/>
    <w:rsid w:val="00733856"/>
    <w:rsid w:val="00734EDC"/>
    <w:rsid w:val="007363D9"/>
    <w:rsid w:val="00736883"/>
    <w:rsid w:val="00737123"/>
    <w:rsid w:val="00737281"/>
    <w:rsid w:val="0074063D"/>
    <w:rsid w:val="00740E4D"/>
    <w:rsid w:val="00746B89"/>
    <w:rsid w:val="007511D5"/>
    <w:rsid w:val="00757393"/>
    <w:rsid w:val="00761724"/>
    <w:rsid w:val="007639C4"/>
    <w:rsid w:val="007655AE"/>
    <w:rsid w:val="00765864"/>
    <w:rsid w:val="00765E35"/>
    <w:rsid w:val="00770B63"/>
    <w:rsid w:val="00770D6F"/>
    <w:rsid w:val="00773178"/>
    <w:rsid w:val="00775B28"/>
    <w:rsid w:val="00776F64"/>
    <w:rsid w:val="00777035"/>
    <w:rsid w:val="00777F4B"/>
    <w:rsid w:val="00780558"/>
    <w:rsid w:val="00786394"/>
    <w:rsid w:val="00787325"/>
    <w:rsid w:val="0078759E"/>
    <w:rsid w:val="00791ED0"/>
    <w:rsid w:val="007939DB"/>
    <w:rsid w:val="007957D2"/>
    <w:rsid w:val="007963C7"/>
    <w:rsid w:val="00796C5B"/>
    <w:rsid w:val="00797140"/>
    <w:rsid w:val="00797BB5"/>
    <w:rsid w:val="007A04C2"/>
    <w:rsid w:val="007A6A23"/>
    <w:rsid w:val="007A6D46"/>
    <w:rsid w:val="007A7D3F"/>
    <w:rsid w:val="007B08D0"/>
    <w:rsid w:val="007B0D9F"/>
    <w:rsid w:val="007B1221"/>
    <w:rsid w:val="007B245F"/>
    <w:rsid w:val="007B2883"/>
    <w:rsid w:val="007B2E73"/>
    <w:rsid w:val="007B6EFC"/>
    <w:rsid w:val="007C17B3"/>
    <w:rsid w:val="007C1F67"/>
    <w:rsid w:val="007C3405"/>
    <w:rsid w:val="007C47B9"/>
    <w:rsid w:val="007C4B4D"/>
    <w:rsid w:val="007C5265"/>
    <w:rsid w:val="007C58C9"/>
    <w:rsid w:val="007C5CC4"/>
    <w:rsid w:val="007C64C2"/>
    <w:rsid w:val="007D04B9"/>
    <w:rsid w:val="007D119E"/>
    <w:rsid w:val="007D12DE"/>
    <w:rsid w:val="007D2290"/>
    <w:rsid w:val="007D35DB"/>
    <w:rsid w:val="007D4578"/>
    <w:rsid w:val="007D4E6D"/>
    <w:rsid w:val="007D4EA2"/>
    <w:rsid w:val="007D53F4"/>
    <w:rsid w:val="007D7442"/>
    <w:rsid w:val="007D78E6"/>
    <w:rsid w:val="007E07E4"/>
    <w:rsid w:val="007E119A"/>
    <w:rsid w:val="007E2A1A"/>
    <w:rsid w:val="007E4AEE"/>
    <w:rsid w:val="007E5526"/>
    <w:rsid w:val="007E5824"/>
    <w:rsid w:val="007E5EB3"/>
    <w:rsid w:val="007F2E57"/>
    <w:rsid w:val="007F2FA3"/>
    <w:rsid w:val="007F3B04"/>
    <w:rsid w:val="007F4D96"/>
    <w:rsid w:val="007F5679"/>
    <w:rsid w:val="007F5F3B"/>
    <w:rsid w:val="007F60E4"/>
    <w:rsid w:val="00800ACC"/>
    <w:rsid w:val="00800CC5"/>
    <w:rsid w:val="00803991"/>
    <w:rsid w:val="00804432"/>
    <w:rsid w:val="00804961"/>
    <w:rsid w:val="0081125A"/>
    <w:rsid w:val="00811519"/>
    <w:rsid w:val="008115B9"/>
    <w:rsid w:val="00812E20"/>
    <w:rsid w:val="00815C79"/>
    <w:rsid w:val="008160C7"/>
    <w:rsid w:val="00817DFF"/>
    <w:rsid w:val="00820FCB"/>
    <w:rsid w:val="0082140B"/>
    <w:rsid w:val="00821B48"/>
    <w:rsid w:val="00824ED9"/>
    <w:rsid w:val="00825B33"/>
    <w:rsid w:val="00826BFD"/>
    <w:rsid w:val="00827F3A"/>
    <w:rsid w:val="00827FC9"/>
    <w:rsid w:val="00830872"/>
    <w:rsid w:val="00831BE6"/>
    <w:rsid w:val="00832446"/>
    <w:rsid w:val="00833578"/>
    <w:rsid w:val="00834030"/>
    <w:rsid w:val="00835819"/>
    <w:rsid w:val="00840841"/>
    <w:rsid w:val="008413E5"/>
    <w:rsid w:val="00842FDF"/>
    <w:rsid w:val="008436BC"/>
    <w:rsid w:val="00844DC1"/>
    <w:rsid w:val="0084633D"/>
    <w:rsid w:val="008472DB"/>
    <w:rsid w:val="00850290"/>
    <w:rsid w:val="00850E61"/>
    <w:rsid w:val="00850F71"/>
    <w:rsid w:val="0085148B"/>
    <w:rsid w:val="00853633"/>
    <w:rsid w:val="00853B58"/>
    <w:rsid w:val="00855E61"/>
    <w:rsid w:val="00857382"/>
    <w:rsid w:val="00857AE7"/>
    <w:rsid w:val="00857CB2"/>
    <w:rsid w:val="00862620"/>
    <w:rsid w:val="00864C3C"/>
    <w:rsid w:val="00864D59"/>
    <w:rsid w:val="008652E5"/>
    <w:rsid w:val="00866E5C"/>
    <w:rsid w:val="008670DD"/>
    <w:rsid w:val="00870048"/>
    <w:rsid w:val="00870560"/>
    <w:rsid w:val="00870BA9"/>
    <w:rsid w:val="00872619"/>
    <w:rsid w:val="00874826"/>
    <w:rsid w:val="008760C1"/>
    <w:rsid w:val="008769CC"/>
    <w:rsid w:val="00877988"/>
    <w:rsid w:val="00880335"/>
    <w:rsid w:val="00880BAC"/>
    <w:rsid w:val="0088168E"/>
    <w:rsid w:val="00883BB9"/>
    <w:rsid w:val="00884319"/>
    <w:rsid w:val="00884CD5"/>
    <w:rsid w:val="00885590"/>
    <w:rsid w:val="00885D0A"/>
    <w:rsid w:val="00886E38"/>
    <w:rsid w:val="00887807"/>
    <w:rsid w:val="008878A5"/>
    <w:rsid w:val="00887D2C"/>
    <w:rsid w:val="00896EB9"/>
    <w:rsid w:val="008A0796"/>
    <w:rsid w:val="008A0CF4"/>
    <w:rsid w:val="008A255E"/>
    <w:rsid w:val="008A2A6E"/>
    <w:rsid w:val="008A37BD"/>
    <w:rsid w:val="008A72CC"/>
    <w:rsid w:val="008B110F"/>
    <w:rsid w:val="008B11D9"/>
    <w:rsid w:val="008B1B0A"/>
    <w:rsid w:val="008B2AC2"/>
    <w:rsid w:val="008B3DF7"/>
    <w:rsid w:val="008B4094"/>
    <w:rsid w:val="008B4960"/>
    <w:rsid w:val="008B4DB5"/>
    <w:rsid w:val="008B70DA"/>
    <w:rsid w:val="008C5C46"/>
    <w:rsid w:val="008C65B8"/>
    <w:rsid w:val="008C7329"/>
    <w:rsid w:val="008C7A28"/>
    <w:rsid w:val="008D1070"/>
    <w:rsid w:val="008D4645"/>
    <w:rsid w:val="008D6A62"/>
    <w:rsid w:val="008D7204"/>
    <w:rsid w:val="008E0944"/>
    <w:rsid w:val="008E0EE1"/>
    <w:rsid w:val="008E44BB"/>
    <w:rsid w:val="008E6ADA"/>
    <w:rsid w:val="008E794B"/>
    <w:rsid w:val="008F36CB"/>
    <w:rsid w:val="008F3DE4"/>
    <w:rsid w:val="008F5DEC"/>
    <w:rsid w:val="0090000B"/>
    <w:rsid w:val="00900123"/>
    <w:rsid w:val="0090164C"/>
    <w:rsid w:val="009052B9"/>
    <w:rsid w:val="009073AE"/>
    <w:rsid w:val="009075B4"/>
    <w:rsid w:val="00907FAD"/>
    <w:rsid w:val="00910C51"/>
    <w:rsid w:val="00911D07"/>
    <w:rsid w:val="00914215"/>
    <w:rsid w:val="00914F13"/>
    <w:rsid w:val="00915451"/>
    <w:rsid w:val="009158C9"/>
    <w:rsid w:val="00916DBF"/>
    <w:rsid w:val="00920229"/>
    <w:rsid w:val="00920DE4"/>
    <w:rsid w:val="00922879"/>
    <w:rsid w:val="00923887"/>
    <w:rsid w:val="00923F25"/>
    <w:rsid w:val="00927E72"/>
    <w:rsid w:val="009309AB"/>
    <w:rsid w:val="00930A6D"/>
    <w:rsid w:val="00932A5B"/>
    <w:rsid w:val="009330A5"/>
    <w:rsid w:val="00935CCB"/>
    <w:rsid w:val="00940D26"/>
    <w:rsid w:val="00942B57"/>
    <w:rsid w:val="009471B6"/>
    <w:rsid w:val="00950BEF"/>
    <w:rsid w:val="00950C47"/>
    <w:rsid w:val="00950E93"/>
    <w:rsid w:val="00951908"/>
    <w:rsid w:val="00953D6A"/>
    <w:rsid w:val="0095533C"/>
    <w:rsid w:val="0095670A"/>
    <w:rsid w:val="00956A7D"/>
    <w:rsid w:val="00956FA2"/>
    <w:rsid w:val="00957652"/>
    <w:rsid w:val="00962CE3"/>
    <w:rsid w:val="00964124"/>
    <w:rsid w:val="009641CA"/>
    <w:rsid w:val="009656EB"/>
    <w:rsid w:val="009679B1"/>
    <w:rsid w:val="0097205C"/>
    <w:rsid w:val="00972993"/>
    <w:rsid w:val="00974735"/>
    <w:rsid w:val="00975EE1"/>
    <w:rsid w:val="0097629B"/>
    <w:rsid w:val="009777CB"/>
    <w:rsid w:val="00977B10"/>
    <w:rsid w:val="00983942"/>
    <w:rsid w:val="00984846"/>
    <w:rsid w:val="009849AF"/>
    <w:rsid w:val="00985CF5"/>
    <w:rsid w:val="00985D9C"/>
    <w:rsid w:val="009875C9"/>
    <w:rsid w:val="00990C4F"/>
    <w:rsid w:val="009915C3"/>
    <w:rsid w:val="009931F1"/>
    <w:rsid w:val="009959BD"/>
    <w:rsid w:val="009966D4"/>
    <w:rsid w:val="00997F11"/>
    <w:rsid w:val="009A06E8"/>
    <w:rsid w:val="009A2ED7"/>
    <w:rsid w:val="009A3629"/>
    <w:rsid w:val="009A382A"/>
    <w:rsid w:val="009B1376"/>
    <w:rsid w:val="009B1F65"/>
    <w:rsid w:val="009B2A8F"/>
    <w:rsid w:val="009B6B4D"/>
    <w:rsid w:val="009B7068"/>
    <w:rsid w:val="009C06F6"/>
    <w:rsid w:val="009C0D0A"/>
    <w:rsid w:val="009C200E"/>
    <w:rsid w:val="009C2DC1"/>
    <w:rsid w:val="009C2E15"/>
    <w:rsid w:val="009C2FD2"/>
    <w:rsid w:val="009C4C5B"/>
    <w:rsid w:val="009C5CDC"/>
    <w:rsid w:val="009D04AF"/>
    <w:rsid w:val="009D3AA5"/>
    <w:rsid w:val="009D4155"/>
    <w:rsid w:val="009D5D74"/>
    <w:rsid w:val="009D7508"/>
    <w:rsid w:val="009E179E"/>
    <w:rsid w:val="009E497F"/>
    <w:rsid w:val="009E753F"/>
    <w:rsid w:val="009F2BE8"/>
    <w:rsid w:val="009F2E2F"/>
    <w:rsid w:val="009F403F"/>
    <w:rsid w:val="009F795B"/>
    <w:rsid w:val="00A02484"/>
    <w:rsid w:val="00A10D37"/>
    <w:rsid w:val="00A1195D"/>
    <w:rsid w:val="00A14C96"/>
    <w:rsid w:val="00A22CAB"/>
    <w:rsid w:val="00A22CE3"/>
    <w:rsid w:val="00A232F0"/>
    <w:rsid w:val="00A2355D"/>
    <w:rsid w:val="00A2545F"/>
    <w:rsid w:val="00A25859"/>
    <w:rsid w:val="00A27554"/>
    <w:rsid w:val="00A30D29"/>
    <w:rsid w:val="00A312AD"/>
    <w:rsid w:val="00A31677"/>
    <w:rsid w:val="00A32BEF"/>
    <w:rsid w:val="00A44B20"/>
    <w:rsid w:val="00A469C1"/>
    <w:rsid w:val="00A47A8A"/>
    <w:rsid w:val="00A47CBD"/>
    <w:rsid w:val="00A507B4"/>
    <w:rsid w:val="00A5270F"/>
    <w:rsid w:val="00A52DF7"/>
    <w:rsid w:val="00A5416A"/>
    <w:rsid w:val="00A54412"/>
    <w:rsid w:val="00A554AF"/>
    <w:rsid w:val="00A562B7"/>
    <w:rsid w:val="00A56816"/>
    <w:rsid w:val="00A57DC2"/>
    <w:rsid w:val="00A60D0A"/>
    <w:rsid w:val="00A623C1"/>
    <w:rsid w:val="00A62726"/>
    <w:rsid w:val="00A70C8D"/>
    <w:rsid w:val="00A71C01"/>
    <w:rsid w:val="00A73151"/>
    <w:rsid w:val="00A73E11"/>
    <w:rsid w:val="00A766E7"/>
    <w:rsid w:val="00A83505"/>
    <w:rsid w:val="00A84A21"/>
    <w:rsid w:val="00A85791"/>
    <w:rsid w:val="00A859C3"/>
    <w:rsid w:val="00A86AB4"/>
    <w:rsid w:val="00A873CD"/>
    <w:rsid w:val="00A9103A"/>
    <w:rsid w:val="00A92170"/>
    <w:rsid w:val="00A93B20"/>
    <w:rsid w:val="00A946FF"/>
    <w:rsid w:val="00A975B0"/>
    <w:rsid w:val="00AA03C9"/>
    <w:rsid w:val="00AA0AA9"/>
    <w:rsid w:val="00AA2B46"/>
    <w:rsid w:val="00AA3A28"/>
    <w:rsid w:val="00AA3DF7"/>
    <w:rsid w:val="00AA4D3D"/>
    <w:rsid w:val="00AA7D1F"/>
    <w:rsid w:val="00AB0105"/>
    <w:rsid w:val="00AB06AA"/>
    <w:rsid w:val="00AB14C2"/>
    <w:rsid w:val="00AB3CE1"/>
    <w:rsid w:val="00AB4944"/>
    <w:rsid w:val="00AB628E"/>
    <w:rsid w:val="00AB62AD"/>
    <w:rsid w:val="00AC0712"/>
    <w:rsid w:val="00AC227C"/>
    <w:rsid w:val="00AC64BC"/>
    <w:rsid w:val="00AC66B4"/>
    <w:rsid w:val="00AC781F"/>
    <w:rsid w:val="00AD026C"/>
    <w:rsid w:val="00AD1735"/>
    <w:rsid w:val="00AD218A"/>
    <w:rsid w:val="00AD4796"/>
    <w:rsid w:val="00AD6006"/>
    <w:rsid w:val="00AD6989"/>
    <w:rsid w:val="00AE0245"/>
    <w:rsid w:val="00AE2317"/>
    <w:rsid w:val="00AE5403"/>
    <w:rsid w:val="00AF1354"/>
    <w:rsid w:val="00AF1D36"/>
    <w:rsid w:val="00AF40E3"/>
    <w:rsid w:val="00AF5988"/>
    <w:rsid w:val="00AF7694"/>
    <w:rsid w:val="00B028F9"/>
    <w:rsid w:val="00B02D54"/>
    <w:rsid w:val="00B03FE0"/>
    <w:rsid w:val="00B05535"/>
    <w:rsid w:val="00B06FE8"/>
    <w:rsid w:val="00B07B77"/>
    <w:rsid w:val="00B11E8E"/>
    <w:rsid w:val="00B132D3"/>
    <w:rsid w:val="00B133CA"/>
    <w:rsid w:val="00B13FDB"/>
    <w:rsid w:val="00B14C28"/>
    <w:rsid w:val="00B16269"/>
    <w:rsid w:val="00B168FA"/>
    <w:rsid w:val="00B16AA2"/>
    <w:rsid w:val="00B20CF2"/>
    <w:rsid w:val="00B2134C"/>
    <w:rsid w:val="00B2228F"/>
    <w:rsid w:val="00B25D7A"/>
    <w:rsid w:val="00B27E82"/>
    <w:rsid w:val="00B3246A"/>
    <w:rsid w:val="00B33FFD"/>
    <w:rsid w:val="00B374FD"/>
    <w:rsid w:val="00B3799B"/>
    <w:rsid w:val="00B41409"/>
    <w:rsid w:val="00B416CA"/>
    <w:rsid w:val="00B4268F"/>
    <w:rsid w:val="00B450C9"/>
    <w:rsid w:val="00B452B6"/>
    <w:rsid w:val="00B459DF"/>
    <w:rsid w:val="00B4717C"/>
    <w:rsid w:val="00B47FD8"/>
    <w:rsid w:val="00B51688"/>
    <w:rsid w:val="00B53624"/>
    <w:rsid w:val="00B5432F"/>
    <w:rsid w:val="00B5585E"/>
    <w:rsid w:val="00B6391E"/>
    <w:rsid w:val="00B66F69"/>
    <w:rsid w:val="00B706D1"/>
    <w:rsid w:val="00B70E1A"/>
    <w:rsid w:val="00B719B0"/>
    <w:rsid w:val="00B7780D"/>
    <w:rsid w:val="00B81A55"/>
    <w:rsid w:val="00B82F43"/>
    <w:rsid w:val="00B837D6"/>
    <w:rsid w:val="00B860F9"/>
    <w:rsid w:val="00B86347"/>
    <w:rsid w:val="00B865B2"/>
    <w:rsid w:val="00B87729"/>
    <w:rsid w:val="00B87E4C"/>
    <w:rsid w:val="00B9070E"/>
    <w:rsid w:val="00B907A5"/>
    <w:rsid w:val="00B93359"/>
    <w:rsid w:val="00B95ACD"/>
    <w:rsid w:val="00B95AFA"/>
    <w:rsid w:val="00B97579"/>
    <w:rsid w:val="00B97992"/>
    <w:rsid w:val="00BA3D53"/>
    <w:rsid w:val="00BA5CEB"/>
    <w:rsid w:val="00BA744D"/>
    <w:rsid w:val="00BA76E2"/>
    <w:rsid w:val="00BA7792"/>
    <w:rsid w:val="00BB1713"/>
    <w:rsid w:val="00BB2CB3"/>
    <w:rsid w:val="00BB60B2"/>
    <w:rsid w:val="00BB729D"/>
    <w:rsid w:val="00BB7911"/>
    <w:rsid w:val="00BC0FC7"/>
    <w:rsid w:val="00BC2340"/>
    <w:rsid w:val="00BC2455"/>
    <w:rsid w:val="00BC3F54"/>
    <w:rsid w:val="00BC47C1"/>
    <w:rsid w:val="00BC4EF2"/>
    <w:rsid w:val="00BC65B7"/>
    <w:rsid w:val="00BC761B"/>
    <w:rsid w:val="00BD0C61"/>
    <w:rsid w:val="00BD18E4"/>
    <w:rsid w:val="00BE0032"/>
    <w:rsid w:val="00BE082E"/>
    <w:rsid w:val="00BE50A6"/>
    <w:rsid w:val="00BE663D"/>
    <w:rsid w:val="00BE692E"/>
    <w:rsid w:val="00BE6B8E"/>
    <w:rsid w:val="00BE722A"/>
    <w:rsid w:val="00BE7F70"/>
    <w:rsid w:val="00BF0782"/>
    <w:rsid w:val="00BF1B8D"/>
    <w:rsid w:val="00BF1DBE"/>
    <w:rsid w:val="00BF3800"/>
    <w:rsid w:val="00BF5454"/>
    <w:rsid w:val="00BF6FED"/>
    <w:rsid w:val="00BF75C1"/>
    <w:rsid w:val="00C00034"/>
    <w:rsid w:val="00C00E1E"/>
    <w:rsid w:val="00C01646"/>
    <w:rsid w:val="00C024BD"/>
    <w:rsid w:val="00C02689"/>
    <w:rsid w:val="00C0699F"/>
    <w:rsid w:val="00C0712E"/>
    <w:rsid w:val="00C11A2D"/>
    <w:rsid w:val="00C139CD"/>
    <w:rsid w:val="00C1658A"/>
    <w:rsid w:val="00C17184"/>
    <w:rsid w:val="00C17E9A"/>
    <w:rsid w:val="00C20847"/>
    <w:rsid w:val="00C22B2C"/>
    <w:rsid w:val="00C22CC0"/>
    <w:rsid w:val="00C23DD2"/>
    <w:rsid w:val="00C25202"/>
    <w:rsid w:val="00C25924"/>
    <w:rsid w:val="00C2595C"/>
    <w:rsid w:val="00C334E4"/>
    <w:rsid w:val="00C3374A"/>
    <w:rsid w:val="00C35BD7"/>
    <w:rsid w:val="00C35D67"/>
    <w:rsid w:val="00C41C7E"/>
    <w:rsid w:val="00C447E2"/>
    <w:rsid w:val="00C46AF4"/>
    <w:rsid w:val="00C47242"/>
    <w:rsid w:val="00C5084F"/>
    <w:rsid w:val="00C534A1"/>
    <w:rsid w:val="00C5656F"/>
    <w:rsid w:val="00C60ACD"/>
    <w:rsid w:val="00C62821"/>
    <w:rsid w:val="00C64343"/>
    <w:rsid w:val="00C6456F"/>
    <w:rsid w:val="00C64590"/>
    <w:rsid w:val="00C74B5B"/>
    <w:rsid w:val="00C75E34"/>
    <w:rsid w:val="00C77D44"/>
    <w:rsid w:val="00C77EF1"/>
    <w:rsid w:val="00C8086A"/>
    <w:rsid w:val="00C8196F"/>
    <w:rsid w:val="00C8436A"/>
    <w:rsid w:val="00C85436"/>
    <w:rsid w:val="00C85CFE"/>
    <w:rsid w:val="00C8737C"/>
    <w:rsid w:val="00C90EE0"/>
    <w:rsid w:val="00C90F8D"/>
    <w:rsid w:val="00C95889"/>
    <w:rsid w:val="00C95CB6"/>
    <w:rsid w:val="00C967B8"/>
    <w:rsid w:val="00C96972"/>
    <w:rsid w:val="00C96AB3"/>
    <w:rsid w:val="00C96C1B"/>
    <w:rsid w:val="00C97B21"/>
    <w:rsid w:val="00CA012E"/>
    <w:rsid w:val="00CA1E19"/>
    <w:rsid w:val="00CA2AA8"/>
    <w:rsid w:val="00CA3ADB"/>
    <w:rsid w:val="00CA3E98"/>
    <w:rsid w:val="00CA68DB"/>
    <w:rsid w:val="00CB0510"/>
    <w:rsid w:val="00CB0ABC"/>
    <w:rsid w:val="00CB0F64"/>
    <w:rsid w:val="00CB40A9"/>
    <w:rsid w:val="00CB72C3"/>
    <w:rsid w:val="00CC0CE6"/>
    <w:rsid w:val="00CC10B6"/>
    <w:rsid w:val="00CC1DD4"/>
    <w:rsid w:val="00CC4277"/>
    <w:rsid w:val="00CC456D"/>
    <w:rsid w:val="00CC5DE2"/>
    <w:rsid w:val="00CC608C"/>
    <w:rsid w:val="00CD1176"/>
    <w:rsid w:val="00CD2DD8"/>
    <w:rsid w:val="00CD3F48"/>
    <w:rsid w:val="00CD402F"/>
    <w:rsid w:val="00CD5592"/>
    <w:rsid w:val="00CD63BC"/>
    <w:rsid w:val="00CD67C8"/>
    <w:rsid w:val="00CD7C79"/>
    <w:rsid w:val="00CE20A7"/>
    <w:rsid w:val="00CE43E7"/>
    <w:rsid w:val="00CE5508"/>
    <w:rsid w:val="00CE7196"/>
    <w:rsid w:val="00CE7A54"/>
    <w:rsid w:val="00CF1187"/>
    <w:rsid w:val="00CF3A22"/>
    <w:rsid w:val="00CF50B4"/>
    <w:rsid w:val="00CF7188"/>
    <w:rsid w:val="00D00445"/>
    <w:rsid w:val="00D00F8C"/>
    <w:rsid w:val="00D00F8E"/>
    <w:rsid w:val="00D021ED"/>
    <w:rsid w:val="00D028B8"/>
    <w:rsid w:val="00D032A8"/>
    <w:rsid w:val="00D0439C"/>
    <w:rsid w:val="00D057F6"/>
    <w:rsid w:val="00D07FBA"/>
    <w:rsid w:val="00D11132"/>
    <w:rsid w:val="00D115B1"/>
    <w:rsid w:val="00D12C3F"/>
    <w:rsid w:val="00D13310"/>
    <w:rsid w:val="00D13DFB"/>
    <w:rsid w:val="00D13FE0"/>
    <w:rsid w:val="00D145EA"/>
    <w:rsid w:val="00D146BE"/>
    <w:rsid w:val="00D1478B"/>
    <w:rsid w:val="00D17D40"/>
    <w:rsid w:val="00D17EF6"/>
    <w:rsid w:val="00D2032E"/>
    <w:rsid w:val="00D208FD"/>
    <w:rsid w:val="00D2529E"/>
    <w:rsid w:val="00D26AE0"/>
    <w:rsid w:val="00D301D7"/>
    <w:rsid w:val="00D30EEC"/>
    <w:rsid w:val="00D31E49"/>
    <w:rsid w:val="00D3257F"/>
    <w:rsid w:val="00D32597"/>
    <w:rsid w:val="00D329A5"/>
    <w:rsid w:val="00D337C1"/>
    <w:rsid w:val="00D346DC"/>
    <w:rsid w:val="00D34A7E"/>
    <w:rsid w:val="00D350A1"/>
    <w:rsid w:val="00D3799C"/>
    <w:rsid w:val="00D40E41"/>
    <w:rsid w:val="00D42A55"/>
    <w:rsid w:val="00D42B3C"/>
    <w:rsid w:val="00D44D3E"/>
    <w:rsid w:val="00D451ED"/>
    <w:rsid w:val="00D4545D"/>
    <w:rsid w:val="00D4744E"/>
    <w:rsid w:val="00D51A12"/>
    <w:rsid w:val="00D5265F"/>
    <w:rsid w:val="00D54284"/>
    <w:rsid w:val="00D5603B"/>
    <w:rsid w:val="00D564F7"/>
    <w:rsid w:val="00D61DC6"/>
    <w:rsid w:val="00D62F47"/>
    <w:rsid w:val="00D62F48"/>
    <w:rsid w:val="00D65F07"/>
    <w:rsid w:val="00D66042"/>
    <w:rsid w:val="00D668EC"/>
    <w:rsid w:val="00D66AEA"/>
    <w:rsid w:val="00D70327"/>
    <w:rsid w:val="00D743AC"/>
    <w:rsid w:val="00D75A26"/>
    <w:rsid w:val="00D801D5"/>
    <w:rsid w:val="00D810F1"/>
    <w:rsid w:val="00D81B8C"/>
    <w:rsid w:val="00D81E24"/>
    <w:rsid w:val="00D82629"/>
    <w:rsid w:val="00D82C86"/>
    <w:rsid w:val="00D858E7"/>
    <w:rsid w:val="00D87328"/>
    <w:rsid w:val="00D87B12"/>
    <w:rsid w:val="00D92EB3"/>
    <w:rsid w:val="00D93C75"/>
    <w:rsid w:val="00D94F39"/>
    <w:rsid w:val="00D96C34"/>
    <w:rsid w:val="00D973F6"/>
    <w:rsid w:val="00D97977"/>
    <w:rsid w:val="00D97980"/>
    <w:rsid w:val="00DA2550"/>
    <w:rsid w:val="00DA2DE5"/>
    <w:rsid w:val="00DA3FE7"/>
    <w:rsid w:val="00DA45A1"/>
    <w:rsid w:val="00DB37D2"/>
    <w:rsid w:val="00DB4195"/>
    <w:rsid w:val="00DB5463"/>
    <w:rsid w:val="00DB71DD"/>
    <w:rsid w:val="00DB74E1"/>
    <w:rsid w:val="00DC34D3"/>
    <w:rsid w:val="00DC3779"/>
    <w:rsid w:val="00DC562B"/>
    <w:rsid w:val="00DC693D"/>
    <w:rsid w:val="00DD0AAA"/>
    <w:rsid w:val="00DD1691"/>
    <w:rsid w:val="00DD7998"/>
    <w:rsid w:val="00DE076A"/>
    <w:rsid w:val="00DE0BD9"/>
    <w:rsid w:val="00DE436A"/>
    <w:rsid w:val="00DE4F4D"/>
    <w:rsid w:val="00DF05BF"/>
    <w:rsid w:val="00DF2279"/>
    <w:rsid w:val="00DF28B3"/>
    <w:rsid w:val="00DF4829"/>
    <w:rsid w:val="00DF6468"/>
    <w:rsid w:val="00DF6D06"/>
    <w:rsid w:val="00DF7FC8"/>
    <w:rsid w:val="00E0113D"/>
    <w:rsid w:val="00E01A16"/>
    <w:rsid w:val="00E0379F"/>
    <w:rsid w:val="00E04854"/>
    <w:rsid w:val="00E05381"/>
    <w:rsid w:val="00E07037"/>
    <w:rsid w:val="00E07709"/>
    <w:rsid w:val="00E10D99"/>
    <w:rsid w:val="00E11D76"/>
    <w:rsid w:val="00E12941"/>
    <w:rsid w:val="00E20041"/>
    <w:rsid w:val="00E209C1"/>
    <w:rsid w:val="00E257E1"/>
    <w:rsid w:val="00E25A51"/>
    <w:rsid w:val="00E26157"/>
    <w:rsid w:val="00E26C6E"/>
    <w:rsid w:val="00E27056"/>
    <w:rsid w:val="00E279E2"/>
    <w:rsid w:val="00E33105"/>
    <w:rsid w:val="00E340C1"/>
    <w:rsid w:val="00E34AD1"/>
    <w:rsid w:val="00E402E1"/>
    <w:rsid w:val="00E405D2"/>
    <w:rsid w:val="00E407F2"/>
    <w:rsid w:val="00E40BFA"/>
    <w:rsid w:val="00E42753"/>
    <w:rsid w:val="00E458B8"/>
    <w:rsid w:val="00E5033D"/>
    <w:rsid w:val="00E51185"/>
    <w:rsid w:val="00E52563"/>
    <w:rsid w:val="00E56676"/>
    <w:rsid w:val="00E5770E"/>
    <w:rsid w:val="00E60165"/>
    <w:rsid w:val="00E639A1"/>
    <w:rsid w:val="00E64793"/>
    <w:rsid w:val="00E67071"/>
    <w:rsid w:val="00E70F04"/>
    <w:rsid w:val="00E7122D"/>
    <w:rsid w:val="00E728A2"/>
    <w:rsid w:val="00E72ADB"/>
    <w:rsid w:val="00E739B5"/>
    <w:rsid w:val="00E758EE"/>
    <w:rsid w:val="00E764A4"/>
    <w:rsid w:val="00E82407"/>
    <w:rsid w:val="00E838C2"/>
    <w:rsid w:val="00E843BF"/>
    <w:rsid w:val="00E85198"/>
    <w:rsid w:val="00E852C5"/>
    <w:rsid w:val="00E86564"/>
    <w:rsid w:val="00E86990"/>
    <w:rsid w:val="00E910D8"/>
    <w:rsid w:val="00E9520B"/>
    <w:rsid w:val="00E97D59"/>
    <w:rsid w:val="00EA0F1F"/>
    <w:rsid w:val="00EA1148"/>
    <w:rsid w:val="00EA219D"/>
    <w:rsid w:val="00EA36A7"/>
    <w:rsid w:val="00EA565B"/>
    <w:rsid w:val="00EA7319"/>
    <w:rsid w:val="00EB0E0A"/>
    <w:rsid w:val="00EB0EC8"/>
    <w:rsid w:val="00EB2FB8"/>
    <w:rsid w:val="00EB5612"/>
    <w:rsid w:val="00EB5DA8"/>
    <w:rsid w:val="00EB617B"/>
    <w:rsid w:val="00EB71DC"/>
    <w:rsid w:val="00EC2096"/>
    <w:rsid w:val="00EC39DC"/>
    <w:rsid w:val="00EC41CE"/>
    <w:rsid w:val="00EC4220"/>
    <w:rsid w:val="00EC618D"/>
    <w:rsid w:val="00EC6CBC"/>
    <w:rsid w:val="00EC739D"/>
    <w:rsid w:val="00EC76A3"/>
    <w:rsid w:val="00ED03D9"/>
    <w:rsid w:val="00ED0FCD"/>
    <w:rsid w:val="00ED3179"/>
    <w:rsid w:val="00ED3F3E"/>
    <w:rsid w:val="00ED4CCE"/>
    <w:rsid w:val="00EE1AD2"/>
    <w:rsid w:val="00EE3644"/>
    <w:rsid w:val="00EE37CC"/>
    <w:rsid w:val="00EE68A2"/>
    <w:rsid w:val="00EF053F"/>
    <w:rsid w:val="00EF2170"/>
    <w:rsid w:val="00EF2B6D"/>
    <w:rsid w:val="00EF2C35"/>
    <w:rsid w:val="00EF3B29"/>
    <w:rsid w:val="00EF4396"/>
    <w:rsid w:val="00EF619B"/>
    <w:rsid w:val="00EF6DCB"/>
    <w:rsid w:val="00F00009"/>
    <w:rsid w:val="00F015BA"/>
    <w:rsid w:val="00F016E9"/>
    <w:rsid w:val="00F02D3F"/>
    <w:rsid w:val="00F05DD5"/>
    <w:rsid w:val="00F06772"/>
    <w:rsid w:val="00F06AEE"/>
    <w:rsid w:val="00F07DC0"/>
    <w:rsid w:val="00F106B0"/>
    <w:rsid w:val="00F1465F"/>
    <w:rsid w:val="00F16627"/>
    <w:rsid w:val="00F22046"/>
    <w:rsid w:val="00F22B4A"/>
    <w:rsid w:val="00F22CBA"/>
    <w:rsid w:val="00F2582A"/>
    <w:rsid w:val="00F40920"/>
    <w:rsid w:val="00F4096C"/>
    <w:rsid w:val="00F43295"/>
    <w:rsid w:val="00F46F37"/>
    <w:rsid w:val="00F54887"/>
    <w:rsid w:val="00F54C0A"/>
    <w:rsid w:val="00F62390"/>
    <w:rsid w:val="00F6558F"/>
    <w:rsid w:val="00F669AA"/>
    <w:rsid w:val="00F67027"/>
    <w:rsid w:val="00F71990"/>
    <w:rsid w:val="00F750C0"/>
    <w:rsid w:val="00F76ED5"/>
    <w:rsid w:val="00F77181"/>
    <w:rsid w:val="00F81123"/>
    <w:rsid w:val="00F8582F"/>
    <w:rsid w:val="00F9449D"/>
    <w:rsid w:val="00F95226"/>
    <w:rsid w:val="00F95771"/>
    <w:rsid w:val="00F960EA"/>
    <w:rsid w:val="00F96351"/>
    <w:rsid w:val="00F97BF8"/>
    <w:rsid w:val="00FA0B83"/>
    <w:rsid w:val="00FA11DB"/>
    <w:rsid w:val="00FA1381"/>
    <w:rsid w:val="00FA287B"/>
    <w:rsid w:val="00FA446B"/>
    <w:rsid w:val="00FA7031"/>
    <w:rsid w:val="00FB1A83"/>
    <w:rsid w:val="00FB4901"/>
    <w:rsid w:val="00FB5D20"/>
    <w:rsid w:val="00FB74D2"/>
    <w:rsid w:val="00FC0BB0"/>
    <w:rsid w:val="00FC0E33"/>
    <w:rsid w:val="00FC28DD"/>
    <w:rsid w:val="00FC2E33"/>
    <w:rsid w:val="00FC3F0D"/>
    <w:rsid w:val="00FD0874"/>
    <w:rsid w:val="00FD18BC"/>
    <w:rsid w:val="00FD2CF5"/>
    <w:rsid w:val="00FD34AE"/>
    <w:rsid w:val="00FD3AC1"/>
    <w:rsid w:val="00FD6EF8"/>
    <w:rsid w:val="00FE19BF"/>
    <w:rsid w:val="00FE4C1A"/>
    <w:rsid w:val="00FE5DC1"/>
    <w:rsid w:val="00FE5E8A"/>
    <w:rsid w:val="00FE6177"/>
    <w:rsid w:val="00FE7690"/>
    <w:rsid w:val="00FF0ADF"/>
    <w:rsid w:val="00FF0F5B"/>
    <w:rsid w:val="00FF1746"/>
    <w:rsid w:val="00FF2F40"/>
    <w:rsid w:val="00FF3A99"/>
    <w:rsid w:val="00FF3D86"/>
    <w:rsid w:val="00FF3EAF"/>
    <w:rsid w:val="00FF7C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D8FBAA"/>
  <w15:chartTrackingRefBased/>
  <w15:docId w15:val="{55D1D857-CDA5-477C-BF2D-73A29AEC2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0E1E"/>
    <w:pPr>
      <w:spacing w:after="0" w:line="240" w:lineRule="auto"/>
    </w:pPr>
    <w:rPr>
      <w:rFonts w:ascii="Times New Roman" w:eastAsia="MS Mincho" w:hAnsi="Times New Roman"/>
      <w:sz w:val="20"/>
      <w:szCs w:val="20"/>
      <w:lang w:val="ru-RU" w:eastAsia="ru-RU"/>
    </w:rPr>
  </w:style>
  <w:style w:type="paragraph" w:styleId="1">
    <w:name w:val="heading 1"/>
    <w:basedOn w:val="a"/>
    <w:next w:val="a"/>
    <w:link w:val="10"/>
    <w:qFormat/>
    <w:rsid w:val="00FE6177"/>
    <w:pPr>
      <w:keepNext/>
      <w:outlineLvl w:val="0"/>
    </w:pPr>
    <w:rPr>
      <w:rFonts w:cs="Times New Roman"/>
      <w:b/>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177"/>
    <w:rPr>
      <w:rFonts w:ascii="Times New Roman" w:eastAsia="MS Mincho" w:hAnsi="Times New Roman" w:cs="Times New Roman"/>
      <w:b/>
      <w:sz w:val="32"/>
      <w:szCs w:val="20"/>
      <w:lang w:eastAsia="ru-RU"/>
    </w:rPr>
  </w:style>
  <w:style w:type="paragraph" w:styleId="a3">
    <w:name w:val="No Spacing"/>
    <w:uiPriority w:val="1"/>
    <w:qFormat/>
    <w:rsid w:val="00FE6177"/>
    <w:pPr>
      <w:spacing w:after="0" w:line="240" w:lineRule="auto"/>
    </w:pPr>
    <w:rPr>
      <w:rFonts w:ascii="Times New Roman" w:eastAsia="MS Mincho" w:hAnsi="Times New Roman" w:cs="Times New Roman"/>
      <w:sz w:val="20"/>
      <w:szCs w:val="20"/>
      <w:lang w:val="ru-RU" w:eastAsia="ru-RU"/>
    </w:rPr>
  </w:style>
  <w:style w:type="paragraph" w:styleId="a4">
    <w:name w:val="header"/>
    <w:basedOn w:val="a"/>
    <w:link w:val="a5"/>
    <w:uiPriority w:val="99"/>
    <w:unhideWhenUsed/>
    <w:rsid w:val="00090A54"/>
    <w:pPr>
      <w:tabs>
        <w:tab w:val="center" w:pos="4819"/>
        <w:tab w:val="right" w:pos="9639"/>
      </w:tabs>
    </w:pPr>
  </w:style>
  <w:style w:type="character" w:customStyle="1" w:styleId="a5">
    <w:name w:val="Верхний колонтитул Знак"/>
    <w:basedOn w:val="a0"/>
    <w:link w:val="a4"/>
    <w:uiPriority w:val="99"/>
    <w:rsid w:val="00090A54"/>
    <w:rPr>
      <w:rFonts w:ascii="Times New Roman" w:eastAsia="MS Mincho" w:hAnsi="Times New Roman"/>
      <w:sz w:val="20"/>
      <w:szCs w:val="20"/>
      <w:lang w:val="ru-RU" w:eastAsia="ru-RU"/>
    </w:rPr>
  </w:style>
  <w:style w:type="paragraph" w:styleId="a6">
    <w:name w:val="footer"/>
    <w:basedOn w:val="a"/>
    <w:link w:val="a7"/>
    <w:uiPriority w:val="99"/>
    <w:unhideWhenUsed/>
    <w:rsid w:val="00090A54"/>
    <w:pPr>
      <w:tabs>
        <w:tab w:val="center" w:pos="4819"/>
        <w:tab w:val="right" w:pos="9639"/>
      </w:tabs>
    </w:pPr>
  </w:style>
  <w:style w:type="character" w:customStyle="1" w:styleId="a7">
    <w:name w:val="Нижний колонтитул Знак"/>
    <w:basedOn w:val="a0"/>
    <w:link w:val="a6"/>
    <w:uiPriority w:val="99"/>
    <w:rsid w:val="00090A54"/>
    <w:rPr>
      <w:rFonts w:ascii="Times New Roman" w:eastAsia="MS Mincho" w:hAnsi="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25003</Words>
  <Characters>14253</Characters>
  <Application>Microsoft Office Word</Application>
  <DocSecurity>0</DocSecurity>
  <Lines>118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Ulyana Ostapovych</dc:creator>
  <cp:keywords/>
  <dc:description/>
  <cp:lastModifiedBy>Ulyana Ostapovych</cp:lastModifiedBy>
  <cp:revision>3</cp:revision>
  <dcterms:created xsi:type="dcterms:W3CDTF">2022-05-05T13:55:00Z</dcterms:created>
  <dcterms:modified xsi:type="dcterms:W3CDTF">2022-05-05T13:57:00Z</dcterms:modified>
</cp:coreProperties>
</file>