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2997" w14:textId="77777777" w:rsidR="00EF37C2" w:rsidRDefault="00EF37C2" w:rsidP="00EF37C2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АТВЕРДЖЕНО</w:t>
      </w:r>
    </w:p>
    <w:p w14:paraId="574F6B62" w14:textId="77777777" w:rsidR="00EF37C2" w:rsidRDefault="00EF37C2" w:rsidP="00EF37C2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 викон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авчого комітету Вараської міської ради</w:t>
      </w:r>
    </w:p>
    <w:p w14:paraId="1CD76D2A" w14:textId="77777777" w:rsidR="00EF37C2" w:rsidRDefault="00EF37C2" w:rsidP="00EF37C2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0F83A094" w14:textId="77777777" w:rsidR="005904C7" w:rsidRPr="00EB141D" w:rsidRDefault="005904C7" w:rsidP="00065F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7B409B5" w14:textId="77777777" w:rsidR="00EF37C2" w:rsidRDefault="00EF37C2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0E54A94" w14:textId="77777777" w:rsidR="005904C7" w:rsidRDefault="00B177D4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</w:t>
      </w:r>
    </w:p>
    <w:p w14:paraId="576B0A33" w14:textId="77777777" w:rsidR="00EF37C2" w:rsidRDefault="00B177D4" w:rsidP="00EF37C2">
      <w:pPr>
        <w:shd w:val="clear" w:color="auto" w:fill="FFFFFF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лікарськими засобами та виробами</w:t>
      </w:r>
      <w:r w:rsidR="00065F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F37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медичного призначення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спортсменів – учасників</w:t>
      </w:r>
      <w:r w:rsidR="00065F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Pr="00B177D4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Pr="00B177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r w:rsidR="00EF37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рахунок коштів бюджету </w:t>
      </w:r>
      <w:r w:rsidR="00D058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Вараської міської територіальної громади</w:t>
      </w:r>
    </w:p>
    <w:p w14:paraId="407318B9" w14:textId="77777777" w:rsidR="00EF37C2" w:rsidRDefault="00EF37C2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A885504" w14:textId="77777777" w:rsidR="00B177D4" w:rsidRPr="00EF37C2" w:rsidRDefault="00BE1A0E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37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 w:rsidR="002F0318" w:rsidRPr="00EF37C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5130-УМ-02</w:t>
      </w:r>
      <w:r w:rsidR="00EF37C2" w:rsidRPr="00EF37C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-22</w:t>
      </w:r>
    </w:p>
    <w:p w14:paraId="7B322BD4" w14:textId="77777777" w:rsidR="00EF37C2" w:rsidRPr="00EF37C2" w:rsidRDefault="00EF37C2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EC858C1" w14:textId="77777777" w:rsidR="00EF37C2" w:rsidRP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Порядок забезпечення лікарськими засобами та виробами медичного призначення спортсменів – учасників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 за рахунок коштів бюджету</w:t>
      </w:r>
      <w:r w:rsidR="00D05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Вараської міської територіальної громади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визначає механізм забезпечення лікарськими засобами та виробами медичного призначення спортсменів закладів фізичної культури і спорту, які фінансуються з бюджету</w:t>
      </w:r>
      <w:r w:rsidR="00652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Вараської міської територіальної громади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спортсменів – учасників фізкультурно-оздоровчих, спортивних заходів з видів спорту осіб з інвалідністю, учасників зборів з фізкультурно-спортивної реабілітації осіб з інвалідністю (надалі – спортсмени), які є учасниками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заходів.</w:t>
      </w:r>
    </w:p>
    <w:p w14:paraId="7701BDF3" w14:textId="77777777" w:rsidR="00EF37C2" w:rsidRP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Видатки на забезпечення лікарськими засобами та виробами медичного призначення спортсменів здійснюються у межах та за рахунок коштів бюджету </w:t>
      </w:r>
      <w:r w:rsidR="00652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Вараської міської територіальної громади</w:t>
      </w:r>
      <w:r w:rsidR="006523C2" w:rsidRPr="00390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відповідний рік (надалі – бюджетні кошти).</w:t>
      </w:r>
    </w:p>
    <w:p w14:paraId="18E10B51" w14:textId="77777777" w:rsidR="00EF37C2" w:rsidRP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Лікарськими засобами та виробами медичного призначення забезпечуються спортсмени згідно з розпорядчим актом організатора, який проводить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захід.</w:t>
      </w:r>
    </w:p>
    <w:p w14:paraId="0C7BD59B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Під час забезпечення лікарськими засобами та виробами медичного призначення спортсменів організатор, який проводить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захід, керується Законами України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фізичну культуру і спорт», 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забезпечення санітарного та епід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емічного благополуччя населення»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захист н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аселення від інфекційних </w:t>
      </w:r>
      <w:proofErr w:type="spellStart"/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хвороб</w:t>
      </w:r>
      <w:proofErr w:type="spellEnd"/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безпечніс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ть та якість харчових продуктів»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реабілітаці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ю осіб з інвалідністю в України»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цим Порядком.</w:t>
      </w:r>
    </w:p>
    <w:p w14:paraId="05BE511C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Під час проведення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портивно-масового,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фізкультурно-оздоровчого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заходу організатор, який його проводить, забезпечує спортсменів лікарськими засобами та виробами медичного призначення відповідно до грошової норми витрат на забезпечення спортсменів – учасників </w:t>
      </w:r>
      <w:r w:rsidR="002515E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2515E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2515E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 лікарськими засобами та виробами медичного призначення.</w:t>
      </w:r>
    </w:p>
    <w:p w14:paraId="713A62AE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До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заходів, під час проведення яких спортсмени забезпечуються лікарськими засобами та виробами медичного призначен</w:t>
      </w:r>
      <w:r w:rsidR="008A7ED8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ня за рахунок бюджетних коштів,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належать:</w:t>
      </w:r>
    </w:p>
    <w:p w14:paraId="67E8A04C" w14:textId="77777777" w:rsidR="00EF37C2" w:rsidRDefault="002515E6" w:rsidP="00EF37C2">
      <w:pPr>
        <w:pStyle w:val="ab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заходи, які проводить</w:t>
      </w:r>
      <w:r w:rsidR="008A7ED8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відділ масового спорту департаменту культури, туризму, молоді та спорту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25A83CF" w14:textId="77777777" w:rsidR="00EF37C2" w:rsidRPr="00DE49D4" w:rsidRDefault="008A7ED8" w:rsidP="00EF37C2">
      <w:pPr>
        <w:pStyle w:val="ab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Pr="00EF37C2">
        <w:rPr>
          <w:rFonts w:ascii="Times New Roman" w:hAnsi="Times New Roman" w:cs="Times New Roman"/>
          <w:sz w:val="28"/>
          <w:szCs w:val="28"/>
        </w:rPr>
        <w:t xml:space="preserve">портивно-масові, </w:t>
      </w:r>
      <w:r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фізкультурно-оздоровчі 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заходи, які проводять</w:t>
      </w:r>
      <w:r w:rsidR="00BF55A9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дитячо-юнацькі спортивні школи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які фінансуються за рахунок бюджетних </w:t>
      </w:r>
      <w:r w:rsidR="00B177D4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коштів.</w:t>
      </w:r>
    </w:p>
    <w:p w14:paraId="457F943C" w14:textId="77777777" w:rsidR="00EF37C2" w:rsidRPr="00DE49D4" w:rsidRDefault="00B177D4" w:rsidP="00EF37C2">
      <w:pPr>
        <w:pStyle w:val="ab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Спортсмени закладів фізичної культури і спорту, які фінансуються за бюджетні кошти та відряджаються для участі у </w:t>
      </w:r>
      <w:r w:rsidR="008A7ED8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A7ED8" w:rsidRPr="00DE49D4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A7ED8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заходах, забезпечуються аптечкою медичної допомоги.</w:t>
      </w:r>
    </w:p>
    <w:p w14:paraId="4A669B30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Видатки на забезпечення лікарськими засобами та виробами медичного призначення спортсменів здійснює організатор, який проводить 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D632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ED632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фізкультурно-оздоровчий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захід, згідно із затвердженим кошторисом витрат на проведення такого заходу та грошовими нормами витрат на забезпечення спортсменів – учасників 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D632E" w:rsidRPr="00DE49D4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ED632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заходів лікарськими засобами та виробами медичного призначення.</w:t>
      </w:r>
    </w:p>
    <w:p w14:paraId="5D5C4EA9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лікарських засобів, виробів медичного призначення на період проведення 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D632E" w:rsidRPr="00DE49D4">
        <w:rPr>
          <w:rFonts w:ascii="Times New Roman" w:hAnsi="Times New Roman" w:cs="Times New Roman"/>
          <w:sz w:val="28"/>
          <w:szCs w:val="28"/>
        </w:rPr>
        <w:t xml:space="preserve">портивно-масового, </w:t>
      </w:r>
      <w:r w:rsidR="00ED632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фізкультурно-оздоровчого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заходу, визначення графіка їх приймання (зас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тосування) здійснює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лікар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кожному спортсменові індивідуально з дотриманням антидопінгових вимог відповідно до Всесвітнього антидопінгового кодексу, таких міжнародних стандартів Всесвіт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ньої антидопінгової агенції як «Заборонений список»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тощо.</w:t>
      </w:r>
    </w:p>
    <w:p w14:paraId="39429B83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Заявка на придбання лікарських засобів та виробів медичного призначення, необхідних для забезпече</w:t>
      </w:r>
      <w:r w:rsidR="00086516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ння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спортсменів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складається лікарем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після погодження з головним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(старшим) тренеро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м, відповідальним за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проведення 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55335" w:rsidRPr="00EF37C2">
        <w:rPr>
          <w:rFonts w:ascii="Times New Roman" w:hAnsi="Times New Roman" w:cs="Times New Roman"/>
          <w:sz w:val="28"/>
          <w:szCs w:val="28"/>
        </w:rPr>
        <w:t>портивно-масового</w:t>
      </w:r>
      <w:r w:rsidR="00086516" w:rsidRPr="00EF37C2">
        <w:rPr>
          <w:rFonts w:ascii="Times New Roman" w:hAnsi="Times New Roman" w:cs="Times New Roman"/>
          <w:sz w:val="28"/>
          <w:szCs w:val="28"/>
        </w:rPr>
        <w:t xml:space="preserve">, </w:t>
      </w:r>
      <w:r w:rsidR="00E55335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фізкультурно-оздоровчого</w:t>
      </w:r>
      <w:r w:rsidR="0008651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заходу, заходу з видів спорту осіб з інвалідністю, зборів з фізкультурно-спортивної реабілітації осіб з інвалідністю,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лікарем школи за погодженням з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тренером або старшим тренером відділення надається керівникові організатора, який проводить </w:t>
      </w:r>
      <w:r w:rsidR="00E55335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55335" w:rsidRPr="00EF37C2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E55335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</w:t>
      </w:r>
      <w:r w:rsidR="00E55335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захід.</w:t>
      </w:r>
    </w:p>
    <w:p w14:paraId="4B54BC91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Перелік лікарських засобів та виробів медичного призначення, які повинні бути в аптечці екстреної медичної допомоги, затверджує організатор,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який проводить 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463DB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463DB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 захід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за поданням лікаря окремо у кожному випадку.</w:t>
      </w:r>
    </w:p>
    <w:p w14:paraId="0CD2E790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Придбання лікарських засобів та виробів медичного призначення здійснює організатор, який проводить 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463DB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463DB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55335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захід,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підставі відповідних заявок.</w:t>
      </w:r>
    </w:p>
    <w:p w14:paraId="120A2D79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Організатор, який проводить 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463DB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463DB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 захід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видає лікарські засоби та вироби медичного призначення лікарям.</w:t>
      </w:r>
    </w:p>
    <w:p w14:paraId="2B7F2A3D" w14:textId="77777777" w:rsidR="000660F6" w:rsidRPr="00DE49D4" w:rsidRDefault="00463DBE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</w:t>
      </w:r>
      <w:r w:rsidR="00B177D4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ікар видає лікарські засоби та вироби медичного призначення спортсменам згідно з відомістю про видачу таких засобів та виробів під розписку. Зазначена відомість є підставою для списання у встановленому порядку використаних лікарських засобів та виробів медичного призначення</w:t>
      </w:r>
      <w:r w:rsid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84313D" w14:textId="77777777" w:rsidR="00255A68" w:rsidRDefault="00255A68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261CB27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BB506A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908C3A8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046D301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819B86F" w14:textId="77777777" w:rsidR="00255A68" w:rsidRDefault="00255A68" w:rsidP="00065FB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3A8">
        <w:rPr>
          <w:rFonts w:ascii="Times New Roman" w:hAnsi="Times New Roman" w:cs="Times New Roman"/>
          <w:sz w:val="28"/>
          <w:szCs w:val="28"/>
        </w:rPr>
        <w:t>Керуюч</w:t>
      </w:r>
      <w:r w:rsidR="00DE49D4">
        <w:rPr>
          <w:rFonts w:ascii="Times New Roman" w:hAnsi="Times New Roman" w:cs="Times New Roman"/>
          <w:sz w:val="28"/>
          <w:szCs w:val="28"/>
        </w:rPr>
        <w:t>ий</w:t>
      </w:r>
      <w:r w:rsidRPr="007163A8">
        <w:rPr>
          <w:rFonts w:ascii="Times New Roman" w:hAnsi="Times New Roman" w:cs="Times New Roman"/>
          <w:sz w:val="28"/>
          <w:szCs w:val="28"/>
        </w:rPr>
        <w:t xml:space="preserve"> справами</w:t>
      </w:r>
      <w:r w:rsidR="00B517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569E5" w14:textId="77777777" w:rsidR="00EF37C2" w:rsidRDefault="00255A68" w:rsidP="00EF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Сергій ДЕНЕГА</w:t>
      </w:r>
    </w:p>
    <w:sectPr w:rsidR="00EF37C2" w:rsidSect="00EF37C2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D82C1" w14:textId="77777777" w:rsidR="005305D3" w:rsidRDefault="005305D3" w:rsidP="00EF37C2">
      <w:pPr>
        <w:spacing w:after="0" w:line="240" w:lineRule="auto"/>
      </w:pPr>
      <w:r>
        <w:separator/>
      </w:r>
    </w:p>
  </w:endnote>
  <w:endnote w:type="continuationSeparator" w:id="0">
    <w:p w14:paraId="26DAEE8E" w14:textId="77777777" w:rsidR="005305D3" w:rsidRDefault="005305D3" w:rsidP="00EF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C3B6D" w14:textId="77777777" w:rsidR="005305D3" w:rsidRDefault="005305D3" w:rsidP="00EF37C2">
      <w:pPr>
        <w:spacing w:after="0" w:line="240" w:lineRule="auto"/>
      </w:pPr>
      <w:r>
        <w:separator/>
      </w:r>
    </w:p>
  </w:footnote>
  <w:footnote w:type="continuationSeparator" w:id="0">
    <w:p w14:paraId="47D98B39" w14:textId="77777777" w:rsidR="005305D3" w:rsidRDefault="005305D3" w:rsidP="00EF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15FF"/>
    <w:multiLevelType w:val="multilevel"/>
    <w:tmpl w:val="681EE0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9034C"/>
    <w:rsid w:val="000B280D"/>
    <w:rsid w:val="001422C9"/>
    <w:rsid w:val="001423A7"/>
    <w:rsid w:val="00150DDB"/>
    <w:rsid w:val="00176603"/>
    <w:rsid w:val="001D49FA"/>
    <w:rsid w:val="002515E6"/>
    <w:rsid w:val="00255A68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305D3"/>
    <w:rsid w:val="005904C7"/>
    <w:rsid w:val="005E4CE3"/>
    <w:rsid w:val="006523C2"/>
    <w:rsid w:val="00652E1E"/>
    <w:rsid w:val="00680365"/>
    <w:rsid w:val="006D5065"/>
    <w:rsid w:val="007163A8"/>
    <w:rsid w:val="007C52BE"/>
    <w:rsid w:val="007F73BC"/>
    <w:rsid w:val="008160A5"/>
    <w:rsid w:val="00831FCA"/>
    <w:rsid w:val="00890226"/>
    <w:rsid w:val="008A7ED8"/>
    <w:rsid w:val="008B5BAE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77D4"/>
    <w:rsid w:val="00B4527D"/>
    <w:rsid w:val="00B5172D"/>
    <w:rsid w:val="00BE1A0E"/>
    <w:rsid w:val="00BF55A9"/>
    <w:rsid w:val="00C1233F"/>
    <w:rsid w:val="00C52212"/>
    <w:rsid w:val="00D058DE"/>
    <w:rsid w:val="00D2006E"/>
    <w:rsid w:val="00DB349B"/>
    <w:rsid w:val="00DE49D4"/>
    <w:rsid w:val="00DE7883"/>
    <w:rsid w:val="00E55335"/>
    <w:rsid w:val="00E76B3A"/>
    <w:rsid w:val="00EA7923"/>
    <w:rsid w:val="00EB141D"/>
    <w:rsid w:val="00EC26B1"/>
    <w:rsid w:val="00ED632E"/>
    <w:rsid w:val="00EF0B80"/>
    <w:rsid w:val="00EF37C2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196E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37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37C2"/>
  </w:style>
  <w:style w:type="paragraph" w:styleId="a9">
    <w:name w:val="footer"/>
    <w:basedOn w:val="a"/>
    <w:link w:val="aa"/>
    <w:uiPriority w:val="99"/>
    <w:unhideWhenUsed/>
    <w:rsid w:val="00EF37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37C2"/>
  </w:style>
  <w:style w:type="paragraph" w:styleId="ab">
    <w:name w:val="List Paragraph"/>
    <w:basedOn w:val="a"/>
    <w:uiPriority w:val="34"/>
    <w:qFormat/>
    <w:rsid w:val="00EF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3EB4-DE38-4A6B-88F1-12079219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3366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2022-09-23T05:46:00Z</dcterms:created>
  <dcterms:modified xsi:type="dcterms:W3CDTF">2022-09-23T05:46:00Z</dcterms:modified>
</cp:coreProperties>
</file>