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38F" w:rsidRPr="0027538F" w:rsidRDefault="0027538F" w:rsidP="0027538F">
      <w:pPr>
        <w:ind w:left="2832" w:firstLine="708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en-US"/>
        </w:rPr>
        <w:t xml:space="preserve">               </w:t>
      </w:r>
      <w:r w:rsidRPr="0027538F">
        <w:rPr>
          <w:rFonts w:ascii="Times New Roman CYR" w:eastAsia="Batang" w:hAnsi="Times New Roman CYR" w:cs="Times New Roman"/>
          <w:noProof/>
          <w:sz w:val="28"/>
        </w:rPr>
        <w:drawing>
          <wp:inline distT="0" distB="0" distL="0" distR="0" wp14:anchorId="10785E3C" wp14:editId="64900A3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8F" w:rsidRPr="0027538F" w:rsidRDefault="0027538F" w:rsidP="0027538F">
      <w:pPr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</w:p>
    <w:p w:rsidR="0027538F" w:rsidRPr="0027538F" w:rsidRDefault="0027538F" w:rsidP="0027538F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7538F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27538F" w:rsidRPr="0027538F" w:rsidRDefault="0027538F" w:rsidP="0027538F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27538F" w:rsidRPr="0027538F" w:rsidRDefault="0027538F" w:rsidP="0027538F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7538F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27538F" w:rsidRPr="0027538F" w:rsidRDefault="0027538F" w:rsidP="0027538F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7538F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27538F" w:rsidRPr="0027538F" w:rsidRDefault="0027538F" w:rsidP="0027538F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27538F" w:rsidRPr="0027538F" w:rsidRDefault="0027538F" w:rsidP="0027538F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27538F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27538F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27538F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27538F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            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   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                        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27538F" w:rsidRPr="0027538F" w:rsidRDefault="0027538F" w:rsidP="0027538F">
      <w:pPr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 CYR"/>
          <w:b/>
          <w:sz w:val="28"/>
          <w:szCs w:val="28"/>
          <w:lang w:val="uk-UA"/>
        </w:rPr>
        <w:t>05 квітня</w:t>
      </w:r>
      <w:r w:rsidRPr="0027538F">
        <w:rPr>
          <w:rFonts w:eastAsia="Times New Roman" w:cs="Times New Roman CYR"/>
          <w:b/>
          <w:sz w:val="28"/>
          <w:szCs w:val="28"/>
          <w:lang w:val="uk-UA"/>
        </w:rPr>
        <w:t xml:space="preserve"> 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Pr="0027538F">
        <w:rPr>
          <w:rFonts w:eastAsia="Times New Roman" w:cs="Times New Roman CYR"/>
          <w:b/>
          <w:sz w:val="28"/>
          <w:szCs w:val="28"/>
          <w:lang w:val="uk-UA"/>
        </w:rPr>
        <w:t>року                                              №</w:t>
      </w:r>
      <w:r>
        <w:rPr>
          <w:rFonts w:eastAsia="Times New Roman" w:cs="Times New Roman CYR"/>
          <w:b/>
          <w:sz w:val="28"/>
          <w:szCs w:val="28"/>
          <w:lang w:val="uk-UA"/>
        </w:rPr>
        <w:t>147-РВ-22</w:t>
      </w:r>
      <w:bookmarkStart w:id="0" w:name="_GoBack"/>
      <w:bookmarkEnd w:id="0"/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Про затвердження протоколу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>від 28.04.2022 №</w:t>
      </w:r>
      <w:r w:rsidRPr="0027538F">
        <w:rPr>
          <w:rFonts w:eastAsia="Times New Roman" w:cs="Times New Roman"/>
          <w:sz w:val="28"/>
          <w:szCs w:val="28"/>
        </w:rPr>
        <w:t>1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 комісії </w:t>
      </w:r>
      <w:bookmarkStart w:id="1" w:name="_Hlk102050286"/>
      <w:r w:rsidRPr="0027538F">
        <w:rPr>
          <w:rFonts w:eastAsia="Times New Roman" w:cs="Times New Roman"/>
          <w:sz w:val="28"/>
          <w:szCs w:val="28"/>
          <w:lang w:val="uk-UA"/>
        </w:rPr>
        <w:t xml:space="preserve">щодо </w:t>
      </w: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розгляду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uk-UA"/>
        </w:rPr>
      </w:pP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заяв про виплату адресної допомоги на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uk-UA"/>
        </w:rPr>
      </w:pP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придбання житла для учасників АТО/ООС,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uk-UA"/>
        </w:rPr>
      </w:pP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членів сім’ї загиблого (померлого) учасника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АТО/ООС на умовах співфінансування</w:t>
      </w:r>
      <w:bookmarkEnd w:id="1"/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            </w:t>
      </w:r>
    </w:p>
    <w:p w:rsidR="0027538F" w:rsidRPr="0027538F" w:rsidRDefault="0027538F" w:rsidP="0027538F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З метою вирішення житлових питань учасників антитерористичної операції, операції </w:t>
      </w:r>
      <w:r w:rsidRPr="0027538F">
        <w:rPr>
          <w:rFonts w:eastAsia="Times New Roman" w:cs="Times New Roman CYR"/>
          <w:sz w:val="28"/>
          <w:szCs w:val="28"/>
          <w:lang w:val="uk-UA"/>
        </w:rPr>
        <w:t>об’єднаних сил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, </w:t>
      </w:r>
      <w:r w:rsidRPr="0027538F">
        <w:rPr>
          <w:rFonts w:eastAsia="Times New Roman"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антитерористичної операції, операції </w:t>
      </w:r>
      <w:r w:rsidRPr="0027538F">
        <w:rPr>
          <w:rFonts w:eastAsia="Times New Roman" w:cs="Times New Roman CYR"/>
          <w:sz w:val="28"/>
          <w:szCs w:val="28"/>
          <w:lang w:val="uk-UA"/>
        </w:rPr>
        <w:t>об’єднаних сил,</w:t>
      </w:r>
      <w:r w:rsidRPr="0027538F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створення їм сприятливого соціального середовища, враховуючи Закон України «Про правовий режим воєнного стану», </w:t>
      </w:r>
      <w:bookmarkStart w:id="2" w:name="_Hlk97019495"/>
      <w:bookmarkStart w:id="3" w:name="_Hlk97019521"/>
      <w:r w:rsidRPr="0027538F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Указ Президента України </w:t>
      </w:r>
      <w:bookmarkEnd w:id="2"/>
      <w:r w:rsidRPr="0027538F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№64/2022 від 24 лютого 2022 року «Про введення воєнного стану в Україні» </w:t>
      </w:r>
      <w:bookmarkEnd w:id="3"/>
      <w:r w:rsidRPr="0027538F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(зі змінами), Закон України «Про затвердження Указу Президента України «Про введення воєнного стану» (зі змінами)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, на підставі Положення про комісію щодо розгляду заяв про виплату адресної допомоги на придбання житла </w:t>
      </w: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для учасників АТО/ООС, членів сім’ї загиблого (померлого) учасника АТО/ООС на умовах співфінансування</w:t>
      </w:r>
      <w:r w:rsidRPr="0027538F">
        <w:rPr>
          <w:rFonts w:eastAsia="Times New Roman" w:cs="Times New Roman"/>
          <w:sz w:val="28"/>
          <w:szCs w:val="28"/>
          <w:lang w:val="uk-UA"/>
        </w:rPr>
        <w:t xml:space="preserve">, затвердженого рішенням виконавчого комітету від 30.03.2021 №90,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4"/>
          <w:lang w:val="uk-UA"/>
        </w:rPr>
      </w:pPr>
      <w:r w:rsidRPr="0027538F">
        <w:rPr>
          <w:rFonts w:eastAsia="Times New Roman" w:cs="Times New Roman"/>
          <w:sz w:val="28"/>
          <w:szCs w:val="24"/>
          <w:lang w:val="uk-UA"/>
        </w:rPr>
        <w:t xml:space="preserve"> 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4"/>
          <w:lang w:val="uk-UA"/>
        </w:rPr>
      </w:pPr>
      <w:r w:rsidRPr="0027538F">
        <w:rPr>
          <w:rFonts w:eastAsia="Times New Roman" w:cs="Times New Roman"/>
          <w:sz w:val="28"/>
          <w:szCs w:val="24"/>
          <w:lang w:val="uk-UA"/>
        </w:rPr>
        <w:t xml:space="preserve">                                                         В И Р І Ш И В :</w:t>
      </w: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4"/>
          <w:lang w:val="uk-UA"/>
        </w:rPr>
      </w:pPr>
    </w:p>
    <w:p w:rsidR="0027538F" w:rsidRPr="0027538F" w:rsidRDefault="0027538F" w:rsidP="0027538F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Затвердити протокол від 28.04.2022 №1 комісії щодо </w:t>
      </w:r>
      <w:r w:rsidRPr="0027538F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 (додається).</w:t>
      </w:r>
    </w:p>
    <w:p w:rsidR="0027538F" w:rsidRPr="0027538F" w:rsidRDefault="0027538F" w:rsidP="0027538F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7538F" w:rsidRPr="0027538F" w:rsidRDefault="0027538F" w:rsidP="0027538F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>2. К</w:t>
      </w:r>
      <w:r w:rsidRPr="0027538F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</w:p>
    <w:p w:rsidR="0027538F" w:rsidRPr="0027538F" w:rsidRDefault="0027538F" w:rsidP="0027538F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7538F" w:rsidRPr="0027538F" w:rsidRDefault="0027538F" w:rsidP="0027538F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7538F">
        <w:rPr>
          <w:rFonts w:eastAsia="Times New Roman" w:cs="Times New Roman"/>
          <w:sz w:val="28"/>
          <w:szCs w:val="28"/>
          <w:lang w:val="uk-UA"/>
        </w:rPr>
        <w:t xml:space="preserve">Міський голова                                              </w:t>
      </w:r>
      <w:r w:rsidRPr="0027538F">
        <w:rPr>
          <w:rFonts w:eastAsia="Times New Roman" w:cs="Times New Roman"/>
          <w:sz w:val="28"/>
          <w:szCs w:val="28"/>
          <w:lang w:val="uk-UA"/>
        </w:rPr>
        <w:tab/>
      </w:r>
      <w:r w:rsidRPr="0027538F">
        <w:rPr>
          <w:rFonts w:eastAsia="Times New Roman" w:cs="Times New Roman"/>
          <w:sz w:val="28"/>
          <w:szCs w:val="28"/>
          <w:lang w:val="uk-UA"/>
        </w:rPr>
        <w:tab/>
        <w:t xml:space="preserve">  Олександр МЕНЗУЛ</w:t>
      </w:r>
    </w:p>
    <w:p w:rsidR="0027538F" w:rsidRPr="0027538F" w:rsidRDefault="0027538F" w:rsidP="0027538F">
      <w:pPr>
        <w:ind w:left="1065"/>
        <w:contextualSpacing/>
        <w:jc w:val="both"/>
        <w:rPr>
          <w:rFonts w:eastAsia="Times New Roman" w:cs="Times New Roman"/>
          <w:sz w:val="28"/>
          <w:szCs w:val="24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8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38F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0130"/>
  <w15:chartTrackingRefBased/>
  <w15:docId w15:val="{BA60A4C7-0396-4EA9-9F3D-667319A4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2022-05-06T11:40:00Z</dcterms:created>
  <dcterms:modified xsi:type="dcterms:W3CDTF">2022-05-06T11:41:00Z</dcterms:modified>
</cp:coreProperties>
</file>